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3DB36" w14:textId="77777777" w:rsidR="00CE521E" w:rsidRPr="002B0D5A" w:rsidRDefault="00CE521E" w:rsidP="00CE521E">
      <w:pPr>
        <w:spacing w:after="60" w:line="276" w:lineRule="auto"/>
        <w:jc w:val="both"/>
        <w:rPr>
          <w:rFonts w:ascii="Times New Roman" w:hAnsi="Times New Roman" w:cs="Times New Roman"/>
          <w:sz w:val="24"/>
          <w:szCs w:val="24"/>
          <w:shd w:val="clear" w:color="auto" w:fill="FFFFFF"/>
          <w:lang w:val="en-GB"/>
        </w:rPr>
      </w:pPr>
    </w:p>
    <w:p w14:paraId="543D86F9" w14:textId="77777777" w:rsidR="00CE521E" w:rsidRPr="002B0D5A" w:rsidRDefault="00CE521E" w:rsidP="00CE521E">
      <w:pPr>
        <w:spacing w:after="60" w:line="276" w:lineRule="auto"/>
        <w:ind w:firstLine="720"/>
        <w:jc w:val="both"/>
        <w:rPr>
          <w:rFonts w:ascii="Times New Roman" w:hAnsi="Times New Roman" w:cs="Times New Roman"/>
          <w:sz w:val="24"/>
          <w:szCs w:val="24"/>
          <w:shd w:val="clear" w:color="auto" w:fill="FFFFFF"/>
          <w:lang w:val="en-GB"/>
        </w:rPr>
      </w:pPr>
      <w:r w:rsidRPr="002B0D5A">
        <w:rPr>
          <w:rFonts w:ascii="Times New Roman" w:hAnsi="Times New Roman" w:cs="Times New Roman"/>
          <w:sz w:val="24"/>
          <w:szCs w:val="24"/>
          <w:shd w:val="clear" w:color="auto" w:fill="FFFFFF"/>
          <w:lang w:val="en-GB"/>
        </w:rPr>
        <w:t xml:space="preserve">Pursuant to Article 38, paragraph 1 of the Law on the Planning System of the Republic of Serbia (“Official Gazette of the Republic of Serbia”, No. 30/18), </w:t>
      </w:r>
    </w:p>
    <w:p w14:paraId="576FEEEC" w14:textId="77777777" w:rsidR="00CE521E" w:rsidRPr="002B0D5A" w:rsidRDefault="00CE521E" w:rsidP="00CE521E">
      <w:pPr>
        <w:spacing w:after="60" w:line="276" w:lineRule="auto"/>
        <w:ind w:firstLine="720"/>
        <w:jc w:val="both"/>
        <w:rPr>
          <w:rFonts w:ascii="Times New Roman" w:hAnsi="Times New Roman" w:cs="Times New Roman"/>
          <w:sz w:val="24"/>
          <w:szCs w:val="24"/>
          <w:shd w:val="clear" w:color="auto" w:fill="FFFFFF"/>
          <w:lang w:val="en-GB"/>
        </w:rPr>
      </w:pPr>
    </w:p>
    <w:p w14:paraId="7C2DC639" w14:textId="77777777" w:rsidR="00CE521E" w:rsidRPr="002B0D5A" w:rsidRDefault="00CE521E" w:rsidP="00CE521E">
      <w:pPr>
        <w:spacing w:after="60" w:line="276" w:lineRule="auto"/>
        <w:ind w:firstLine="720"/>
        <w:jc w:val="both"/>
        <w:rPr>
          <w:rFonts w:ascii="Times New Roman" w:hAnsi="Times New Roman" w:cs="Times New Roman"/>
          <w:sz w:val="24"/>
          <w:szCs w:val="24"/>
          <w:shd w:val="clear" w:color="auto" w:fill="FFFFFF"/>
          <w:lang w:val="en-GB"/>
        </w:rPr>
      </w:pPr>
      <w:proofErr w:type="gramStart"/>
      <w:r w:rsidRPr="002B0D5A">
        <w:rPr>
          <w:rFonts w:ascii="Times New Roman" w:hAnsi="Times New Roman" w:cs="Times New Roman"/>
          <w:sz w:val="24"/>
          <w:szCs w:val="24"/>
          <w:shd w:val="clear" w:color="auto" w:fill="FFFFFF"/>
          <w:lang w:val="en-GB"/>
        </w:rPr>
        <w:t>the</w:t>
      </w:r>
      <w:proofErr w:type="gramEnd"/>
      <w:r w:rsidRPr="002B0D5A">
        <w:rPr>
          <w:rFonts w:ascii="Times New Roman" w:hAnsi="Times New Roman" w:cs="Times New Roman"/>
          <w:sz w:val="24"/>
          <w:szCs w:val="24"/>
          <w:shd w:val="clear" w:color="auto" w:fill="FFFFFF"/>
          <w:lang w:val="en-GB"/>
        </w:rPr>
        <w:t xml:space="preserve"> Government hereby adopts the following</w:t>
      </w:r>
    </w:p>
    <w:p w14:paraId="031A6788" w14:textId="77777777" w:rsidR="00CE521E" w:rsidRPr="002B0D5A" w:rsidRDefault="00CE521E" w:rsidP="00CE521E">
      <w:pPr>
        <w:spacing w:after="60" w:line="276" w:lineRule="auto"/>
        <w:jc w:val="both"/>
        <w:rPr>
          <w:rFonts w:ascii="Times New Roman" w:hAnsi="Times New Roman" w:cs="Times New Roman"/>
          <w:sz w:val="24"/>
          <w:szCs w:val="24"/>
          <w:lang w:val="en-GB"/>
        </w:rPr>
      </w:pPr>
    </w:p>
    <w:p w14:paraId="27027266" w14:textId="77777777" w:rsidR="00CE521E" w:rsidRPr="002B0D5A" w:rsidRDefault="00CE521E" w:rsidP="00CE521E">
      <w:pPr>
        <w:tabs>
          <w:tab w:val="left" w:pos="1695"/>
        </w:tabs>
        <w:spacing w:after="60" w:line="276" w:lineRule="auto"/>
        <w:jc w:val="center"/>
        <w:rPr>
          <w:rFonts w:ascii="Times New Roman" w:hAnsi="Times New Roman" w:cs="Times New Roman"/>
          <w:b/>
          <w:bCs/>
          <w:sz w:val="24"/>
          <w:szCs w:val="24"/>
          <w:lang w:val="en-GB"/>
        </w:rPr>
      </w:pPr>
      <w:r w:rsidRPr="002B0D5A">
        <w:rPr>
          <w:rFonts w:ascii="Times New Roman" w:hAnsi="Times New Roman" w:cs="Times New Roman"/>
          <w:b/>
          <w:bCs/>
          <w:sz w:val="24"/>
          <w:szCs w:val="24"/>
          <w:lang w:val="en-GB"/>
        </w:rPr>
        <w:t>ACTION PLAN</w:t>
      </w:r>
      <w:r w:rsidRPr="002B0D5A">
        <w:rPr>
          <w:rFonts w:ascii="Times New Roman" w:hAnsi="Times New Roman" w:cs="Times New Roman"/>
          <w:sz w:val="24"/>
          <w:szCs w:val="24"/>
          <w:lang w:val="en-GB"/>
        </w:rPr>
        <w:t xml:space="preserve"> </w:t>
      </w:r>
    </w:p>
    <w:p w14:paraId="23EB6A0E" w14:textId="0FFDC055" w:rsidR="00CE521E" w:rsidRPr="002B0D5A" w:rsidRDefault="00CE521E" w:rsidP="00FD4B9F">
      <w:pPr>
        <w:spacing w:after="60" w:line="276" w:lineRule="auto"/>
        <w:jc w:val="center"/>
        <w:rPr>
          <w:rFonts w:ascii="Times New Roman" w:hAnsi="Times New Roman" w:cs="Times New Roman"/>
          <w:b/>
          <w:bCs/>
          <w:sz w:val="24"/>
          <w:szCs w:val="24"/>
          <w:lang w:val="en-GB"/>
        </w:rPr>
      </w:pPr>
      <w:r w:rsidRPr="002B0D5A">
        <w:rPr>
          <w:rFonts w:ascii="Times New Roman" w:hAnsi="Times New Roman" w:cs="Times New Roman"/>
          <w:b/>
          <w:bCs/>
          <w:sz w:val="24"/>
          <w:szCs w:val="24"/>
          <w:lang w:val="en-GB"/>
        </w:rPr>
        <w:t>FOR THE PERIOD FROM 2023</w:t>
      </w:r>
      <w:r w:rsidRPr="002B0D5A">
        <w:rPr>
          <w:rFonts w:ascii="Times New Roman" w:hAnsi="Times New Roman" w:cs="Times New Roman"/>
          <w:sz w:val="24"/>
          <w:szCs w:val="24"/>
          <w:lang w:val="en-GB"/>
        </w:rPr>
        <w:t xml:space="preserve"> </w:t>
      </w:r>
      <w:r w:rsidRPr="002B0D5A">
        <w:rPr>
          <w:rFonts w:ascii="Times New Roman" w:hAnsi="Times New Roman" w:cs="Times New Roman"/>
          <w:b/>
          <w:bCs/>
          <w:sz w:val="24"/>
          <w:szCs w:val="24"/>
          <w:lang w:val="en-GB"/>
        </w:rPr>
        <w:t>TO 2025</w:t>
      </w:r>
      <w:r w:rsidRPr="002B0D5A">
        <w:rPr>
          <w:rFonts w:ascii="Times New Roman" w:hAnsi="Times New Roman" w:cs="Times New Roman"/>
          <w:sz w:val="24"/>
          <w:szCs w:val="24"/>
          <w:lang w:val="en-GB"/>
        </w:rPr>
        <w:t xml:space="preserve"> </w:t>
      </w:r>
      <w:r w:rsidRPr="002B0D5A">
        <w:rPr>
          <w:rFonts w:ascii="Times New Roman" w:hAnsi="Times New Roman" w:cs="Times New Roman"/>
          <w:b/>
          <w:bCs/>
          <w:sz w:val="24"/>
          <w:szCs w:val="24"/>
          <w:lang w:val="en-GB"/>
        </w:rPr>
        <w:t>FOR IMPLEMENTATION OF THE</w:t>
      </w:r>
      <w:bookmarkStart w:id="0" w:name="_Hlk99780297"/>
    </w:p>
    <w:p w14:paraId="5B71B84C" w14:textId="77777777" w:rsidR="00B838D3" w:rsidRDefault="00CE521E" w:rsidP="00FD4B9F">
      <w:pPr>
        <w:spacing w:after="60" w:line="276" w:lineRule="auto"/>
        <w:jc w:val="center"/>
        <w:rPr>
          <w:rFonts w:ascii="Times New Roman" w:eastAsia="Times New Roman" w:hAnsi="Times New Roman" w:cs="Times New Roman"/>
          <w:b/>
          <w:bCs/>
          <w:sz w:val="24"/>
          <w:szCs w:val="24"/>
          <w:lang w:val="en-GB"/>
        </w:rPr>
      </w:pPr>
      <w:r w:rsidRPr="002B0D5A">
        <w:rPr>
          <w:rFonts w:ascii="Times New Roman" w:eastAsia="Times New Roman" w:hAnsi="Times New Roman" w:cs="Times New Roman"/>
          <w:b/>
          <w:bCs/>
          <w:sz w:val="24"/>
          <w:szCs w:val="24"/>
          <w:lang w:val="en-GB"/>
        </w:rPr>
        <w:t xml:space="preserve">YOUTH STRATEGY IN THE REPUBLIC OF SERBIA </w:t>
      </w:r>
    </w:p>
    <w:p w14:paraId="19507201" w14:textId="34B82D34" w:rsidR="00CE521E" w:rsidRPr="002B0D5A" w:rsidRDefault="00CE521E" w:rsidP="00FD4B9F">
      <w:pPr>
        <w:spacing w:after="60" w:line="276" w:lineRule="auto"/>
        <w:jc w:val="center"/>
        <w:rPr>
          <w:rFonts w:ascii="Times New Roman" w:eastAsia="Times New Roman" w:hAnsi="Times New Roman" w:cs="Times New Roman"/>
          <w:sz w:val="24"/>
          <w:szCs w:val="24"/>
          <w:lang w:val="en-GB"/>
        </w:rPr>
      </w:pPr>
      <w:r w:rsidRPr="002B0D5A">
        <w:rPr>
          <w:rFonts w:ascii="Times New Roman" w:eastAsia="Times New Roman" w:hAnsi="Times New Roman" w:cs="Times New Roman"/>
          <w:b/>
          <w:bCs/>
          <w:sz w:val="24"/>
          <w:szCs w:val="24"/>
          <w:lang w:val="en-GB"/>
        </w:rPr>
        <w:t>FOR THE PERIOD FROM 2023</w:t>
      </w:r>
      <w:r w:rsidRPr="002B0D5A">
        <w:rPr>
          <w:rFonts w:ascii="Times New Roman" w:eastAsia="Times New Roman" w:hAnsi="Times New Roman" w:cs="Times New Roman"/>
          <w:sz w:val="24"/>
          <w:szCs w:val="24"/>
          <w:lang w:val="en-GB"/>
        </w:rPr>
        <w:t xml:space="preserve"> </w:t>
      </w:r>
      <w:r w:rsidRPr="002B0D5A">
        <w:rPr>
          <w:rFonts w:ascii="Times New Roman" w:eastAsia="Times New Roman" w:hAnsi="Times New Roman" w:cs="Times New Roman"/>
          <w:b/>
          <w:bCs/>
          <w:sz w:val="24"/>
          <w:szCs w:val="24"/>
          <w:lang w:val="en-GB"/>
        </w:rPr>
        <w:t>TO 2030</w:t>
      </w:r>
    </w:p>
    <w:p w14:paraId="3E325ED0" w14:textId="77777777" w:rsidR="00CE521E" w:rsidRPr="002B0D5A" w:rsidRDefault="00CE521E" w:rsidP="00CE521E">
      <w:pPr>
        <w:spacing w:after="60" w:line="276" w:lineRule="auto"/>
        <w:jc w:val="center"/>
        <w:rPr>
          <w:rFonts w:ascii="Times New Roman" w:eastAsia="Times New Roman" w:hAnsi="Times New Roman" w:cs="Times New Roman"/>
          <w:sz w:val="24"/>
          <w:szCs w:val="24"/>
          <w:lang w:val="en-GB"/>
        </w:rPr>
      </w:pPr>
    </w:p>
    <w:p w14:paraId="2D6C3239" w14:textId="77777777" w:rsidR="00CE521E" w:rsidRPr="002B0D5A" w:rsidRDefault="00CE521E" w:rsidP="00CE521E">
      <w:pPr>
        <w:pStyle w:val="ListParagraph"/>
        <w:numPr>
          <w:ilvl w:val="0"/>
          <w:numId w:val="5"/>
        </w:numPr>
        <w:tabs>
          <w:tab w:val="left" w:pos="1695"/>
        </w:tabs>
        <w:spacing w:after="60" w:line="276" w:lineRule="auto"/>
        <w:rPr>
          <w:rFonts w:ascii="Times New Roman" w:eastAsiaTheme="minorHAnsi" w:hAnsi="Times New Roman" w:cs="Times New Roman"/>
          <w:b/>
          <w:sz w:val="24"/>
          <w:szCs w:val="24"/>
          <w:lang w:val="en-GB"/>
        </w:rPr>
      </w:pPr>
      <w:r w:rsidRPr="002B0D5A">
        <w:rPr>
          <w:rFonts w:ascii="Times New Roman" w:hAnsi="Times New Roman" w:cs="Times New Roman"/>
          <w:b/>
          <w:bCs/>
          <w:sz w:val="24"/>
          <w:szCs w:val="24"/>
          <w:lang w:val="en-GB"/>
        </w:rPr>
        <w:t>Introduction</w:t>
      </w:r>
      <w:bookmarkEnd w:id="0"/>
    </w:p>
    <w:p w14:paraId="2ACF7453" w14:textId="10DD8193" w:rsidR="00CE521E" w:rsidRPr="002B0D5A" w:rsidRDefault="00CE521E" w:rsidP="00CE521E">
      <w:pPr>
        <w:pStyle w:val="Default"/>
        <w:spacing w:after="60" w:line="276" w:lineRule="auto"/>
        <w:jc w:val="both"/>
        <w:rPr>
          <w:color w:val="auto"/>
          <w:lang w:val="en-GB"/>
        </w:rPr>
      </w:pPr>
      <w:r w:rsidRPr="002B0D5A">
        <w:rPr>
          <w:color w:val="auto"/>
          <w:lang w:val="en-GB"/>
        </w:rPr>
        <w:t xml:space="preserve">The Youth Strategy in the Republic of Serbia for the period from 2023 to 2030 (hereinafter referred to as: the Strategy) was adopted by the Government on 26 January 2023. With the adoption of the Strategy, the continuity of the systematic regulation of the subject area was continued, given that the previously valid “umbrella” document </w:t>
      </w:r>
      <w:r w:rsidR="00A74A0B" w:rsidRPr="002B0D5A">
        <w:rPr>
          <w:color w:val="auto"/>
          <w:lang w:val="en-GB"/>
        </w:rPr>
        <w:t>–</w:t>
      </w:r>
      <w:r w:rsidRPr="002B0D5A">
        <w:rPr>
          <w:color w:val="auto"/>
          <w:lang w:val="en-GB"/>
        </w:rPr>
        <w:t xml:space="preserve"> the National Youth Strategy for the period from 2015 to 2025,</w:t>
      </w:r>
      <w:r w:rsidR="00534966" w:rsidRPr="002B0D5A">
        <w:rPr>
          <w:rStyle w:val="FootnoteReference"/>
          <w:color w:val="auto"/>
          <w:lang w:val="en-GB"/>
        </w:rPr>
        <w:footnoteReference w:id="1"/>
      </w:r>
      <w:r w:rsidRPr="002B0D5A">
        <w:rPr>
          <w:color w:val="auto"/>
          <w:lang w:val="en-GB"/>
        </w:rPr>
        <w:t xml:space="preserve"> established the basic principles, directions and expected results of the actions of all subjects of youth policies towards improving the social position of young people and creating conditions for </w:t>
      </w:r>
      <w:r w:rsidR="0073533F" w:rsidRPr="002B0D5A">
        <w:rPr>
          <w:color w:val="auto"/>
          <w:lang w:val="en-GB"/>
        </w:rPr>
        <w:t>exercising</w:t>
      </w:r>
      <w:r w:rsidRPr="002B0D5A">
        <w:rPr>
          <w:color w:val="auto"/>
          <w:lang w:val="en-GB"/>
        </w:rPr>
        <w:t xml:space="preserve"> the rights and interests of young people in all areas. Bearing in mind that during the period of validity of the previous strategy, i.e., in 2018, the Law on the Planning System of the Republic of Serbia</w:t>
      </w:r>
      <w:r w:rsidR="00534966" w:rsidRPr="002B0D5A">
        <w:rPr>
          <w:rStyle w:val="FootnoteReference"/>
          <w:color w:val="auto"/>
          <w:lang w:val="en-GB"/>
        </w:rPr>
        <w:footnoteReference w:id="2"/>
      </w:r>
      <w:r w:rsidRPr="002B0D5A">
        <w:rPr>
          <w:color w:val="auto"/>
          <w:lang w:val="en-GB"/>
        </w:rPr>
        <w:t xml:space="preserve"> was adopted, which comprehensively regulated the way of managing public policies and the drafting and adoption of public policy documents such as strategies and action plans, as well as that the Action Plan </w:t>
      </w:r>
      <w:proofErr w:type="gramStart"/>
      <w:r w:rsidRPr="002B0D5A">
        <w:rPr>
          <w:color w:val="auto"/>
          <w:lang w:val="en-GB"/>
        </w:rPr>
        <w:t>for</w:t>
      </w:r>
      <w:proofErr w:type="gramEnd"/>
      <w:r w:rsidRPr="002B0D5A">
        <w:rPr>
          <w:color w:val="auto"/>
          <w:lang w:val="en-GB"/>
        </w:rPr>
        <w:t xml:space="preserve"> the implementation of the then valid National Strategy for Youth for the period from 2018 to 2020</w:t>
      </w:r>
      <w:r w:rsidR="00534966" w:rsidRPr="002B0D5A">
        <w:rPr>
          <w:rStyle w:val="FootnoteReference"/>
          <w:rFonts w:eastAsia="Times New Roman"/>
          <w:lang w:val="en-GB"/>
        </w:rPr>
        <w:footnoteReference w:id="3"/>
      </w:r>
      <w:r w:rsidRPr="002B0D5A">
        <w:rPr>
          <w:color w:val="auto"/>
          <w:lang w:val="en-GB"/>
        </w:rPr>
        <w:t xml:space="preserve"> expired. In 2020, a decision was made to begin drafting a new Strategy, which is fully compliant with the current legal framework governing the planning system in the Republic of Serbia. The Ministry of Tourism and Youth (hereinafter referred to as: </w:t>
      </w:r>
      <w:r w:rsidR="0073533F" w:rsidRPr="002B0D5A">
        <w:rPr>
          <w:color w:val="auto"/>
          <w:lang w:val="en-GB"/>
        </w:rPr>
        <w:t>the Ministry</w:t>
      </w:r>
      <w:r w:rsidRPr="002B0D5A">
        <w:rPr>
          <w:color w:val="auto"/>
          <w:lang w:val="en-GB"/>
        </w:rPr>
        <w:t xml:space="preserve">) made a decision to use the option prescribed by Article 18, paragraph 3 of the Law on the Planning System, to develop and adopt an Action Plan no later than 90 days from the date of adoption of the Strategy (which is specified in part 10 of the Strategy). </w:t>
      </w:r>
    </w:p>
    <w:p w14:paraId="73AE4FCB" w14:textId="1CC09EC6" w:rsidR="00CE521E" w:rsidRDefault="00CE521E" w:rsidP="00CE521E">
      <w:pPr>
        <w:pStyle w:val="Default"/>
        <w:spacing w:after="60" w:line="276" w:lineRule="auto"/>
        <w:jc w:val="both"/>
        <w:rPr>
          <w:color w:val="auto"/>
          <w:lang w:val="en-GB"/>
        </w:rPr>
      </w:pPr>
      <w:r w:rsidRPr="002B0D5A">
        <w:rPr>
          <w:color w:val="auto"/>
          <w:lang w:val="en-GB"/>
        </w:rPr>
        <w:t>The Action Plan, as a public policy document, operationali</w:t>
      </w:r>
      <w:r w:rsidR="0073533F" w:rsidRPr="002B0D5A">
        <w:rPr>
          <w:color w:val="auto"/>
          <w:lang w:val="en-GB"/>
        </w:rPr>
        <w:t>s</w:t>
      </w:r>
      <w:r w:rsidRPr="002B0D5A">
        <w:rPr>
          <w:color w:val="auto"/>
          <w:lang w:val="en-GB"/>
        </w:rPr>
        <w:t xml:space="preserve">es the general and special goals set by the Strategy, defines priorities regarding the timing of the implementation of specific measures and activities, and specifies the necessary financial resources for their implementation and funding sources. Therefore, the adoption of the Action Plan is a prerequisite for achieving the general and special goals defined by the Strategy. </w:t>
      </w:r>
    </w:p>
    <w:p w14:paraId="5249ECD8" w14:textId="77777777" w:rsidR="002B0D5A" w:rsidRPr="002B0D5A" w:rsidRDefault="002B0D5A" w:rsidP="00CE521E">
      <w:pPr>
        <w:pStyle w:val="Default"/>
        <w:spacing w:after="60" w:line="276" w:lineRule="auto"/>
        <w:jc w:val="both"/>
        <w:rPr>
          <w:color w:val="auto"/>
          <w:lang w:val="en-GB"/>
        </w:rPr>
      </w:pPr>
    </w:p>
    <w:p w14:paraId="01380F11" w14:textId="77777777" w:rsidR="00CE521E" w:rsidRPr="002B0D5A" w:rsidRDefault="00CE521E" w:rsidP="00CE521E">
      <w:pPr>
        <w:pStyle w:val="Default"/>
        <w:spacing w:after="60" w:line="276" w:lineRule="auto"/>
        <w:jc w:val="both"/>
        <w:rPr>
          <w:color w:val="auto"/>
          <w:lang w:val="en-GB"/>
        </w:rPr>
      </w:pPr>
    </w:p>
    <w:p w14:paraId="5EA6BD71" w14:textId="77777777" w:rsidR="00CE521E" w:rsidRPr="002B0D5A" w:rsidRDefault="00CE521E" w:rsidP="00CE521E">
      <w:pPr>
        <w:spacing w:after="60" w:line="276" w:lineRule="auto"/>
        <w:ind w:firstLine="720"/>
        <w:jc w:val="both"/>
        <w:rPr>
          <w:rFonts w:ascii="Times New Roman" w:hAnsi="Times New Roman" w:cs="Times New Roman"/>
          <w:b/>
          <w:sz w:val="24"/>
          <w:szCs w:val="24"/>
          <w:lang w:val="en-GB"/>
        </w:rPr>
      </w:pPr>
      <w:r w:rsidRPr="002B0D5A">
        <w:rPr>
          <w:rFonts w:ascii="Times New Roman" w:hAnsi="Times New Roman" w:cs="Times New Roman"/>
          <w:b/>
          <w:bCs/>
          <w:sz w:val="24"/>
          <w:szCs w:val="24"/>
          <w:lang w:val="en-GB"/>
        </w:rPr>
        <w:lastRenderedPageBreak/>
        <w:t xml:space="preserve">II. </w:t>
      </w:r>
      <w:r w:rsidRPr="002B0D5A">
        <w:rPr>
          <w:rFonts w:ascii="Times New Roman" w:hAnsi="Times New Roman" w:cs="Times New Roman"/>
          <w:sz w:val="24"/>
          <w:szCs w:val="24"/>
          <w:lang w:val="en-GB"/>
        </w:rPr>
        <w:tab/>
      </w:r>
      <w:r w:rsidRPr="002B0D5A">
        <w:rPr>
          <w:rFonts w:ascii="Times New Roman" w:hAnsi="Times New Roman" w:cs="Times New Roman"/>
          <w:b/>
          <w:bCs/>
          <w:sz w:val="24"/>
          <w:szCs w:val="24"/>
          <w:lang w:val="en-GB"/>
        </w:rPr>
        <w:t>A brief overview of the achieved results of youth policy</w:t>
      </w:r>
    </w:p>
    <w:p w14:paraId="3DBE6FB8" w14:textId="5D5E96F7" w:rsidR="00CE521E" w:rsidRPr="002B0D5A" w:rsidRDefault="00CE521E" w:rsidP="00CE521E">
      <w:pPr>
        <w:spacing w:after="60" w:line="276" w:lineRule="auto"/>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Before making the decision on the development of the new Strategy, the Ministry conducted an </w:t>
      </w:r>
      <w:r w:rsidRPr="002B0D5A">
        <w:rPr>
          <w:rFonts w:ascii="Times New Roman" w:hAnsi="Times New Roman" w:cs="Times New Roman"/>
          <w:b/>
          <w:bCs/>
          <w:i/>
          <w:iCs/>
          <w:sz w:val="24"/>
          <w:szCs w:val="24"/>
          <w:lang w:val="en-GB"/>
        </w:rPr>
        <w:t>ex-post</w:t>
      </w:r>
      <w:r w:rsidRPr="002B0D5A">
        <w:rPr>
          <w:rFonts w:ascii="Times New Roman" w:hAnsi="Times New Roman" w:cs="Times New Roman"/>
          <w:b/>
          <w:bCs/>
          <w:sz w:val="24"/>
          <w:szCs w:val="24"/>
          <w:lang w:val="en-GB"/>
        </w:rPr>
        <w:t xml:space="preserve"> analysis of the National Youth Strategy for the period from 2015 to 2025 and the accompanying action plans.</w:t>
      </w:r>
      <w:r w:rsidR="00FD4B9F" w:rsidRPr="002B0D5A">
        <w:rPr>
          <w:rFonts w:ascii="Times New Roman" w:hAnsi="Times New Roman" w:cs="Times New Roman"/>
          <w:b/>
          <w:bCs/>
          <w:sz w:val="24"/>
          <w:szCs w:val="24"/>
          <w:lang w:val="en-GB"/>
        </w:rPr>
        <w:t xml:space="preserve"> </w:t>
      </w:r>
      <w:r w:rsidRPr="002B0D5A">
        <w:rPr>
          <w:rFonts w:ascii="Times New Roman" w:hAnsi="Times New Roman" w:cs="Times New Roman"/>
          <w:sz w:val="24"/>
          <w:szCs w:val="24"/>
          <w:lang w:val="en-GB"/>
        </w:rPr>
        <w:t xml:space="preserve">As part of the </w:t>
      </w:r>
      <w:r w:rsidRPr="002B0D5A">
        <w:rPr>
          <w:rFonts w:ascii="Times New Roman" w:hAnsi="Times New Roman" w:cs="Times New Roman"/>
          <w:i/>
          <w:iCs/>
          <w:sz w:val="24"/>
          <w:szCs w:val="24"/>
          <w:lang w:val="en-GB"/>
        </w:rPr>
        <w:t>ex-post</w:t>
      </w:r>
      <w:r w:rsidRPr="002B0D5A">
        <w:rPr>
          <w:rFonts w:ascii="Times New Roman" w:hAnsi="Times New Roman" w:cs="Times New Roman"/>
          <w:sz w:val="24"/>
          <w:szCs w:val="24"/>
          <w:lang w:val="en-GB"/>
        </w:rPr>
        <w:t xml:space="preserve"> analysis of the National Youth Strategy, it was concluded that the National Youth Strategy was completely relevant at the time of its adoption, but that in the first five years of its implementation, a number of important normative and strategic documents were adopted, which need to be harmonised. It was also assessed that all indicators indicate that young people are still one of the most vulnerable groups in the Republic of Serbia, and that it is necessary to react with additional work to improve their status, primarily through a new strategic document.</w:t>
      </w:r>
    </w:p>
    <w:p w14:paraId="4DD0B8B7" w14:textId="77777777" w:rsidR="00CE521E" w:rsidRPr="002B0D5A" w:rsidRDefault="00CE521E" w:rsidP="00CE521E">
      <w:p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The results of the conducted focus groups showed that the defined strategic goals were partially achieved, although the Ministry made great efforts to fully achieve the goals. The conclusions from the focus groups also showed that:</w:t>
      </w:r>
    </w:p>
    <w:p w14:paraId="5B4B1A46"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For the full implementation of the National Youth Strategy, it was necessary to provide significant financial resources;</w:t>
      </w:r>
    </w:p>
    <w:p w14:paraId="6B3BC871" w14:textId="2FD2AFE0"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proofErr w:type="spellStart"/>
      <w:r w:rsidRPr="002B0D5A">
        <w:rPr>
          <w:rFonts w:ascii="Times New Roman" w:eastAsia="Times New Roman" w:hAnsi="Times New Roman" w:cs="Times New Roman"/>
          <w:sz w:val="24"/>
          <w:szCs w:val="24"/>
          <w:lang w:val="en-GB"/>
        </w:rPr>
        <w:t>Intersectoral</w:t>
      </w:r>
      <w:proofErr w:type="spellEnd"/>
      <w:r w:rsidRPr="002B0D5A">
        <w:rPr>
          <w:rFonts w:ascii="Times New Roman" w:eastAsia="Times New Roman" w:hAnsi="Times New Roman" w:cs="Times New Roman"/>
          <w:sz w:val="24"/>
          <w:szCs w:val="24"/>
          <w:lang w:val="en-GB"/>
        </w:rPr>
        <w:t xml:space="preserve"> cooperation is insufficiently developed, and in order to improve </w:t>
      </w:r>
      <w:proofErr w:type="spellStart"/>
      <w:r w:rsidRPr="002B0D5A">
        <w:rPr>
          <w:rFonts w:ascii="Times New Roman" w:eastAsia="Times New Roman" w:hAnsi="Times New Roman" w:cs="Times New Roman"/>
          <w:sz w:val="24"/>
          <w:szCs w:val="24"/>
          <w:lang w:val="en-GB"/>
        </w:rPr>
        <w:t>intersectoral</w:t>
      </w:r>
      <w:proofErr w:type="spellEnd"/>
      <w:r w:rsidRPr="002B0D5A">
        <w:rPr>
          <w:rFonts w:ascii="Times New Roman" w:eastAsia="Times New Roman" w:hAnsi="Times New Roman" w:cs="Times New Roman"/>
          <w:sz w:val="24"/>
          <w:szCs w:val="24"/>
          <w:lang w:val="en-GB"/>
        </w:rPr>
        <w:t xml:space="preserve"> cooperation </w:t>
      </w:r>
      <w:r w:rsidR="00A74A0B" w:rsidRPr="002B0D5A">
        <w:rPr>
          <w:rFonts w:ascii="Times New Roman" w:eastAsia="Times New Roman" w:hAnsi="Times New Roman" w:cs="Times New Roman"/>
          <w:sz w:val="24"/>
          <w:szCs w:val="24"/>
          <w:lang w:val="en-GB"/>
        </w:rPr>
        <w:t>–</w:t>
      </w:r>
      <w:r w:rsidRPr="002B0D5A">
        <w:rPr>
          <w:rFonts w:ascii="Times New Roman" w:eastAsia="Times New Roman" w:hAnsi="Times New Roman" w:cs="Times New Roman"/>
          <w:sz w:val="24"/>
          <w:szCs w:val="24"/>
          <w:lang w:val="en-GB"/>
        </w:rPr>
        <w:t xml:space="preserve"> it is necessary to ensure quality exchange of information;</w:t>
      </w:r>
    </w:p>
    <w:p w14:paraId="6F858F29"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 xml:space="preserve">The action plans for the implementation of the National Youth Strategy did not contain defined target values ​​of the indicators, and for a large number of indicators there was a lack of data for adequate monitoring. </w:t>
      </w:r>
    </w:p>
    <w:p w14:paraId="71D1F853" w14:textId="77777777" w:rsidR="00CE521E" w:rsidRPr="002B0D5A" w:rsidRDefault="00CE521E" w:rsidP="00CE521E">
      <w:pPr>
        <w:spacing w:after="60" w:line="276" w:lineRule="auto"/>
        <w:jc w:val="both"/>
        <w:rPr>
          <w:rFonts w:ascii="Times New Roman" w:eastAsia="Times New Roman" w:hAnsi="Times New Roman" w:cs="Times New Roman"/>
          <w:sz w:val="24"/>
          <w:szCs w:val="24"/>
          <w:lang w:val="en-GB"/>
        </w:rPr>
      </w:pPr>
      <w:r w:rsidRPr="002B0D5A">
        <w:rPr>
          <w:rFonts w:ascii="Times New Roman" w:hAnsi="Times New Roman" w:cs="Times New Roman"/>
          <w:sz w:val="24"/>
          <w:szCs w:val="24"/>
          <w:lang w:val="en-GB"/>
        </w:rPr>
        <w:t xml:space="preserve">Overall, the final conclusion of the </w:t>
      </w:r>
      <w:r w:rsidRPr="002B0D5A">
        <w:rPr>
          <w:rFonts w:ascii="Times New Roman" w:hAnsi="Times New Roman" w:cs="Times New Roman"/>
          <w:i/>
          <w:iCs/>
          <w:sz w:val="24"/>
          <w:szCs w:val="24"/>
          <w:lang w:val="en-GB"/>
        </w:rPr>
        <w:t>ex-post</w:t>
      </w:r>
      <w:r w:rsidRPr="002B0D5A">
        <w:rPr>
          <w:rFonts w:ascii="Times New Roman" w:hAnsi="Times New Roman" w:cs="Times New Roman"/>
          <w:sz w:val="24"/>
          <w:szCs w:val="24"/>
          <w:lang w:val="en-GB"/>
        </w:rPr>
        <w:t xml:space="preserve"> analysis of the National Youth Strategy showed that the total achievement of nine strategic goals was 67.1%. In certain segments, a positive growth trend of key indicators was observed, such as: reduction of youth unemployment rate and NEET youth rate, while it should be borne in mind that it is not possible to estimate how much the implementation of the National Youth Strategy alone contributed to such results, considering that these indicators are influenced by several different factors. The analysis confirmed that there are significant challenges in the process of transition from education to the world of work, as well as in exercising the right to decent work and involvement in the decision-making process at all levels of government. In addition, it should be stressed that the COVID-19 pandemic further complicated the process of implementing the National Youth Strategy and achieving the desired effects.</w:t>
      </w:r>
    </w:p>
    <w:p w14:paraId="1F307FAA" w14:textId="77777777" w:rsidR="00CE521E" w:rsidRPr="002B0D5A" w:rsidRDefault="00CE521E" w:rsidP="00CE521E">
      <w:p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 xml:space="preserve">The analysis also showed that it is necessary to further develop the capacities of youth policy subjects and strengthen the established mechanisms of </w:t>
      </w:r>
      <w:proofErr w:type="spellStart"/>
      <w:r w:rsidRPr="002B0D5A">
        <w:rPr>
          <w:rFonts w:ascii="Times New Roman" w:eastAsia="Times New Roman" w:hAnsi="Times New Roman" w:cs="Times New Roman"/>
          <w:sz w:val="24"/>
          <w:szCs w:val="24"/>
          <w:lang w:val="en-GB"/>
        </w:rPr>
        <w:t>intersectoral</w:t>
      </w:r>
      <w:proofErr w:type="spellEnd"/>
      <w:r w:rsidRPr="002B0D5A">
        <w:rPr>
          <w:rFonts w:ascii="Times New Roman" w:eastAsia="Times New Roman" w:hAnsi="Times New Roman" w:cs="Times New Roman"/>
          <w:sz w:val="24"/>
          <w:szCs w:val="24"/>
          <w:lang w:val="en-GB"/>
        </w:rPr>
        <w:t xml:space="preserve"> cooperation. In accordance with all the above conclusions, six key recommendations were identified:</w:t>
      </w:r>
    </w:p>
    <w:p w14:paraId="229E6BCF"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Carrying out a comprehensive revision of the National Youth Strategy or starting the procedure for the development of a new Strategy;</w:t>
      </w:r>
    </w:p>
    <w:p w14:paraId="329AAFE1"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Improvement of the data collection system, monitoring of achieved results - results of measures, results of special goals and effects of the general goal, evaluation and reporting to the public about what has been achieved;</w:t>
      </w:r>
    </w:p>
    <w:p w14:paraId="735A0FBF"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 xml:space="preserve">Defining the priorities and scope of activities, in accordance with the real resources and capacities of all youth policy entities; </w:t>
      </w:r>
    </w:p>
    <w:p w14:paraId="611AF763"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lastRenderedPageBreak/>
        <w:t>Providing support systems and mechanisms that will strengthen the capacities of all youth policy subjects at the local, regional and national level for the creation, implementation and monitoring of youth policy measures;</w:t>
      </w:r>
    </w:p>
    <w:p w14:paraId="62918B79"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 xml:space="preserve">Improvement of </w:t>
      </w:r>
      <w:proofErr w:type="spellStart"/>
      <w:r w:rsidRPr="002B0D5A">
        <w:rPr>
          <w:rFonts w:ascii="Times New Roman" w:eastAsia="Times New Roman" w:hAnsi="Times New Roman" w:cs="Times New Roman"/>
          <w:sz w:val="24"/>
          <w:szCs w:val="24"/>
          <w:lang w:val="en-GB"/>
        </w:rPr>
        <w:t>intersectoral</w:t>
      </w:r>
      <w:proofErr w:type="spellEnd"/>
      <w:r w:rsidRPr="002B0D5A">
        <w:rPr>
          <w:rFonts w:ascii="Times New Roman" w:eastAsia="Times New Roman" w:hAnsi="Times New Roman" w:cs="Times New Roman"/>
          <w:sz w:val="24"/>
          <w:szCs w:val="24"/>
          <w:lang w:val="en-GB"/>
        </w:rPr>
        <w:t xml:space="preserve"> cooperation at all levels; </w:t>
      </w:r>
    </w:p>
    <w:p w14:paraId="04A07A20" w14:textId="77777777" w:rsidR="00CE521E" w:rsidRPr="002B0D5A" w:rsidRDefault="00CE521E" w:rsidP="00CE521E">
      <w:pPr>
        <w:pStyle w:val="ListParagraph"/>
        <w:numPr>
          <w:ilvl w:val="0"/>
          <w:numId w:val="6"/>
        </w:numPr>
        <w:spacing w:after="60" w:line="276" w:lineRule="auto"/>
        <w:jc w:val="both"/>
        <w:rPr>
          <w:rFonts w:ascii="Times New Roman" w:eastAsia="Times New Roman" w:hAnsi="Times New Roman" w:cs="Times New Roman"/>
          <w:sz w:val="24"/>
          <w:szCs w:val="24"/>
          <w:lang w:val="en-GB"/>
        </w:rPr>
      </w:pPr>
      <w:r w:rsidRPr="002B0D5A">
        <w:rPr>
          <w:rFonts w:ascii="Times New Roman" w:eastAsia="Times New Roman" w:hAnsi="Times New Roman" w:cs="Times New Roman"/>
          <w:sz w:val="24"/>
          <w:szCs w:val="24"/>
          <w:lang w:val="en-GB"/>
        </w:rPr>
        <w:t xml:space="preserve">Developing support measures and activities for young people, especially young people from vulnerable groups, bearing in mind the impact and consequences of the COVID-19 pandemic. </w:t>
      </w:r>
    </w:p>
    <w:p w14:paraId="1B79D6F3" w14:textId="77777777" w:rsidR="00CE521E" w:rsidRPr="002B0D5A" w:rsidRDefault="00CE521E" w:rsidP="00CE521E">
      <w:pPr>
        <w:spacing w:after="60" w:line="276" w:lineRule="auto"/>
        <w:jc w:val="both"/>
        <w:rPr>
          <w:rFonts w:ascii="Times New Roman" w:hAnsi="Times New Roman" w:cs="Times New Roman"/>
          <w:b/>
          <w:sz w:val="24"/>
          <w:szCs w:val="24"/>
          <w:lang w:val="en-GB"/>
        </w:rPr>
      </w:pPr>
    </w:p>
    <w:p w14:paraId="2C37DA08" w14:textId="77777777" w:rsidR="00CE521E" w:rsidRPr="002B0D5A" w:rsidRDefault="00CE521E" w:rsidP="00CE521E">
      <w:pPr>
        <w:spacing w:after="60" w:line="276" w:lineRule="auto"/>
        <w:ind w:firstLine="720"/>
        <w:jc w:val="both"/>
        <w:rPr>
          <w:rFonts w:ascii="Times New Roman" w:hAnsi="Times New Roman" w:cs="Times New Roman"/>
          <w:b/>
          <w:sz w:val="24"/>
          <w:szCs w:val="24"/>
          <w:lang w:val="en-GB"/>
        </w:rPr>
      </w:pPr>
      <w:r w:rsidRPr="002B0D5A">
        <w:rPr>
          <w:rFonts w:ascii="Times New Roman" w:hAnsi="Times New Roman" w:cs="Times New Roman"/>
          <w:b/>
          <w:bCs/>
          <w:sz w:val="24"/>
          <w:szCs w:val="24"/>
          <w:lang w:val="en-GB"/>
        </w:rPr>
        <w:t>III.</w:t>
      </w:r>
      <w:r w:rsidRPr="002B0D5A">
        <w:rPr>
          <w:rFonts w:ascii="Times New Roman" w:hAnsi="Times New Roman" w:cs="Times New Roman"/>
          <w:sz w:val="24"/>
          <w:szCs w:val="24"/>
          <w:lang w:val="en-GB"/>
        </w:rPr>
        <w:tab/>
      </w:r>
      <w:r w:rsidRPr="002B0D5A">
        <w:rPr>
          <w:rFonts w:ascii="Times New Roman" w:hAnsi="Times New Roman" w:cs="Times New Roman"/>
          <w:b/>
          <w:bCs/>
          <w:sz w:val="24"/>
          <w:szCs w:val="24"/>
          <w:lang w:val="en-GB"/>
        </w:rPr>
        <w:t>Action Plan Development Methodology</w:t>
      </w:r>
    </w:p>
    <w:p w14:paraId="75B42FC2" w14:textId="7559FD71" w:rsidR="00CE521E" w:rsidRPr="002B0D5A" w:rsidRDefault="00CE521E" w:rsidP="00CE521E">
      <w:pPr>
        <w:spacing w:after="60" w:line="276" w:lineRule="auto"/>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The Ministry, after the 17</w:t>
      </w:r>
      <w:r w:rsidRPr="002B0D5A">
        <w:rPr>
          <w:rFonts w:ascii="Times New Roman" w:hAnsi="Times New Roman" w:cs="Times New Roman"/>
          <w:sz w:val="24"/>
          <w:szCs w:val="24"/>
          <w:vertAlign w:val="superscript"/>
          <w:lang w:val="en-GB"/>
        </w:rPr>
        <w:t>th</w:t>
      </w:r>
      <w:r w:rsidRPr="002B0D5A">
        <w:rPr>
          <w:rFonts w:ascii="Times New Roman" w:hAnsi="Times New Roman" w:cs="Times New Roman"/>
          <w:sz w:val="24"/>
          <w:szCs w:val="24"/>
          <w:lang w:val="en-GB"/>
        </w:rPr>
        <w:t xml:space="preserve"> session of the Youth Council held on 17 June 2021, adopted the Information on the start of the revision procedure of the National Youth Strategy. However, after the implementation of the Action Plan for the period from 2018 to 2020 was completed in 2020, and after reviewing the conclusions of the </w:t>
      </w:r>
      <w:r w:rsidRPr="002B0D5A">
        <w:rPr>
          <w:rFonts w:ascii="Times New Roman" w:hAnsi="Times New Roman" w:cs="Times New Roman"/>
          <w:i/>
          <w:iCs/>
          <w:sz w:val="24"/>
          <w:szCs w:val="24"/>
          <w:lang w:val="en-GB"/>
        </w:rPr>
        <w:t>ex-post</w:t>
      </w:r>
      <w:r w:rsidRPr="002B0D5A">
        <w:rPr>
          <w:rFonts w:ascii="Times New Roman" w:hAnsi="Times New Roman" w:cs="Times New Roman"/>
          <w:sz w:val="24"/>
          <w:szCs w:val="24"/>
          <w:lang w:val="en-GB"/>
        </w:rPr>
        <w:t xml:space="preserve"> analysis of the National Youth Strategy, it was concluded that the adoption of a new action plan based on the then valid strategy </w:t>
      </w:r>
      <w:r w:rsidR="00534966" w:rsidRPr="002B0D5A">
        <w:rPr>
          <w:rFonts w:ascii="Times New Roman" w:hAnsi="Times New Roman" w:cs="Times New Roman"/>
          <w:sz w:val="24"/>
          <w:szCs w:val="24"/>
          <w:lang w:val="en-GB"/>
        </w:rPr>
        <w:t>–</w:t>
      </w:r>
      <w:r w:rsidRPr="002B0D5A">
        <w:rPr>
          <w:rFonts w:ascii="Times New Roman" w:hAnsi="Times New Roman" w:cs="Times New Roman"/>
          <w:sz w:val="24"/>
          <w:szCs w:val="24"/>
          <w:lang w:val="en-GB"/>
        </w:rPr>
        <w:t xml:space="preserve"> would not </w:t>
      </w:r>
      <w:r w:rsidR="00534966" w:rsidRPr="002B0D5A">
        <w:rPr>
          <w:rFonts w:ascii="Times New Roman" w:hAnsi="Times New Roman" w:cs="Times New Roman"/>
          <w:sz w:val="24"/>
          <w:szCs w:val="24"/>
          <w:lang w:val="en-GB"/>
        </w:rPr>
        <w:t>be</w:t>
      </w:r>
      <w:r w:rsidRPr="002B0D5A">
        <w:rPr>
          <w:rFonts w:ascii="Times New Roman" w:hAnsi="Times New Roman" w:cs="Times New Roman"/>
          <w:sz w:val="24"/>
          <w:szCs w:val="24"/>
          <w:lang w:val="en-GB"/>
        </w:rPr>
        <w:t xml:space="preserve"> expedient. It was estimated that the development and adoption of a new strategy and accompanying action plan would lead to a better application of the principles of public policy management such as youth policy, adaptation to the dynamic development of the youth sector, and improvement of the performance of youth policy. This conclusion was also based on the analysis of options for achieving the goals, whereby three possible options were analysed at that time (the options are presented in detail within the Strategy):</w:t>
      </w:r>
    </w:p>
    <w:p w14:paraId="1C9910ED" w14:textId="2FF8821F" w:rsidR="00CE521E" w:rsidRPr="002B0D5A" w:rsidRDefault="00CE521E" w:rsidP="00CE521E">
      <w:pPr>
        <w:spacing w:after="60" w:line="276" w:lineRule="auto"/>
        <w:ind w:firstLine="720"/>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1. </w:t>
      </w:r>
      <w:r w:rsidRPr="002B0D5A">
        <w:rPr>
          <w:rFonts w:ascii="Times New Roman" w:hAnsi="Times New Roman" w:cs="Times New Roman"/>
          <w:i/>
          <w:iCs/>
          <w:sz w:val="24"/>
          <w:szCs w:val="24"/>
          <w:lang w:val="en-GB"/>
        </w:rPr>
        <w:t>Status quo</w:t>
      </w:r>
      <w:r w:rsidRPr="002B0D5A">
        <w:rPr>
          <w:rFonts w:ascii="Times New Roman" w:hAnsi="Times New Roman" w:cs="Times New Roman"/>
          <w:sz w:val="24"/>
          <w:szCs w:val="24"/>
          <w:lang w:val="en-GB"/>
        </w:rPr>
        <w:t xml:space="preserve"> option </w:t>
      </w:r>
      <w:r w:rsidR="00A74A0B" w:rsidRPr="002B0D5A">
        <w:rPr>
          <w:rFonts w:ascii="Times New Roman" w:hAnsi="Times New Roman" w:cs="Times New Roman"/>
          <w:sz w:val="24"/>
          <w:szCs w:val="24"/>
          <w:lang w:val="en-GB"/>
        </w:rPr>
        <w:t>–</w:t>
      </w:r>
      <w:r w:rsidRPr="002B0D5A">
        <w:rPr>
          <w:rFonts w:ascii="Times New Roman" w:hAnsi="Times New Roman" w:cs="Times New Roman"/>
          <w:sz w:val="24"/>
          <w:szCs w:val="24"/>
          <w:lang w:val="en-GB"/>
        </w:rPr>
        <w:t xml:space="preserve"> continue implementing the National Youth Strategy;</w:t>
      </w:r>
    </w:p>
    <w:p w14:paraId="372B19DB" w14:textId="2DDB09CC" w:rsidR="00CE521E" w:rsidRPr="002B0D5A" w:rsidRDefault="00CE521E" w:rsidP="00CE521E">
      <w:pPr>
        <w:spacing w:after="60" w:line="276" w:lineRule="auto"/>
        <w:ind w:firstLine="720"/>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2. </w:t>
      </w:r>
      <w:r w:rsidR="00A74A0B" w:rsidRPr="002B0D5A">
        <w:rPr>
          <w:rFonts w:ascii="Times New Roman" w:hAnsi="Times New Roman" w:cs="Times New Roman"/>
          <w:sz w:val="24"/>
          <w:szCs w:val="24"/>
          <w:lang w:val="en-GB"/>
        </w:rPr>
        <w:t>Restatement of</w:t>
      </w:r>
      <w:r w:rsidRPr="002B0D5A">
        <w:rPr>
          <w:rFonts w:ascii="Times New Roman" w:hAnsi="Times New Roman" w:cs="Times New Roman"/>
          <w:sz w:val="24"/>
          <w:szCs w:val="24"/>
          <w:lang w:val="en-GB"/>
        </w:rPr>
        <w:t xml:space="preserve"> the National Youth Strategy;</w:t>
      </w:r>
    </w:p>
    <w:p w14:paraId="0B8BC486" w14:textId="77777777" w:rsidR="00CE521E" w:rsidRPr="002B0D5A" w:rsidRDefault="00CE521E" w:rsidP="00CE521E">
      <w:pPr>
        <w:spacing w:after="60" w:line="276" w:lineRule="auto"/>
        <w:ind w:firstLine="720"/>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3. Development of a new strategy for the period from 2022 to 2030. </w:t>
      </w:r>
    </w:p>
    <w:p w14:paraId="0BFEF39E" w14:textId="2497D884" w:rsidR="00CE521E" w:rsidRPr="002B0D5A" w:rsidRDefault="00CE521E" w:rsidP="00CE521E">
      <w:pPr>
        <w:pStyle w:val="Default"/>
        <w:spacing w:after="60" w:line="276" w:lineRule="auto"/>
        <w:jc w:val="both"/>
        <w:rPr>
          <w:color w:val="auto"/>
          <w:lang w:val="en-GB"/>
        </w:rPr>
      </w:pPr>
      <w:r w:rsidRPr="002B0D5A">
        <w:rPr>
          <w:color w:val="auto"/>
          <w:lang w:val="en-GB"/>
        </w:rPr>
        <w:t xml:space="preserve">After the comparison of possible options was carried out, the drafting of the Strategy was started, which was adopted at the beginning of 2023, and then the drafting of the Action Plan for the period from 2023 to 2025 for the implementation of the Strategy (hereinafter referred to as: Action Plan). The Ministry made a decision to draft and adopt the Action Plan within the deadlines prescribed by Article 18, paragraph 3 of </w:t>
      </w:r>
      <w:r w:rsidR="0073533F" w:rsidRPr="002B0D5A">
        <w:rPr>
          <w:color w:val="auto"/>
          <w:lang w:val="en-GB"/>
        </w:rPr>
        <w:t>the Law</w:t>
      </w:r>
      <w:r w:rsidRPr="002B0D5A">
        <w:rPr>
          <w:color w:val="auto"/>
          <w:lang w:val="en-GB"/>
        </w:rPr>
        <w:t xml:space="preserve"> on the Planning System of the Republic of Serbia. The Action Plan will enable effective, coherent and expedient planning of resources (human, material, financial (including financial resources from the budget, donor funds) and others) for the implementation of activities planned by the new Action Plan, thereby contributing to the achievement of general and specific goals and measures outlined in the Strategy in the observed period. Special emphasis in the new Action Plan is placed on activities that will improve the performance of responsible institutions in the field of planning and implementation of youth policy, and enable the monitoring of achieved results and quality reporting on what has been achieved, as well as effective planning in the future, especially until the end of the period Strategy, which is the year 2030.</w:t>
      </w:r>
    </w:p>
    <w:p w14:paraId="4ED4AAF2" w14:textId="77777777" w:rsidR="00CE521E" w:rsidRPr="002B0D5A" w:rsidRDefault="00CE521E" w:rsidP="00CE521E">
      <w:pPr>
        <w:pStyle w:val="Default"/>
        <w:spacing w:after="60" w:line="276" w:lineRule="auto"/>
        <w:jc w:val="both"/>
        <w:rPr>
          <w:rFonts w:eastAsia="Times New Roman"/>
          <w:color w:val="222222"/>
          <w:lang w:val="en-GB"/>
        </w:rPr>
      </w:pPr>
      <w:r w:rsidRPr="002B0D5A">
        <w:rPr>
          <w:color w:val="auto"/>
          <w:lang w:val="en-GB"/>
        </w:rPr>
        <w:t>The first version of the Action Plan was prepared as follows</w:t>
      </w:r>
      <w:r w:rsidRPr="002B0D5A">
        <w:rPr>
          <w:color w:val="222222"/>
          <w:lang w:val="en-GB"/>
        </w:rPr>
        <w:t>:</w:t>
      </w:r>
    </w:p>
    <w:p w14:paraId="4FAEE8BE" w14:textId="36BAB398" w:rsidR="00CE521E" w:rsidRPr="002B0D5A" w:rsidRDefault="00CE521E" w:rsidP="00CE521E">
      <w:pPr>
        <w:pStyle w:val="ListParagraph"/>
        <w:numPr>
          <w:ilvl w:val="1"/>
          <w:numId w:val="4"/>
        </w:numPr>
        <w:shd w:val="clear" w:color="auto" w:fill="FFFFFF"/>
        <w:spacing w:after="60" w:line="276" w:lineRule="auto"/>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In a methodological sense, the starting point for the development of the new Action Plan for the period from 2023 to 2025 was the Law on the Planning System of the Republic of Serbia and the accompanying by-laws: Decree on the methodology of public policy management, analysis of the effects of public policies and regulations, </w:t>
      </w:r>
      <w:r w:rsidRPr="002B0D5A">
        <w:rPr>
          <w:rFonts w:ascii="Times New Roman" w:eastAsia="Times New Roman" w:hAnsi="Times New Roman" w:cs="Times New Roman"/>
          <w:color w:val="222222"/>
          <w:sz w:val="24"/>
          <w:szCs w:val="24"/>
          <w:lang w:val="en-GB"/>
        </w:rPr>
        <w:lastRenderedPageBreak/>
        <w:t>and the content of individual documents public policies</w:t>
      </w:r>
      <w:r w:rsidRPr="002B0D5A">
        <w:rPr>
          <w:rStyle w:val="FootnoteReference"/>
          <w:rFonts w:ascii="Times New Roman" w:eastAsia="Times New Roman" w:hAnsi="Times New Roman" w:cs="Times New Roman"/>
          <w:color w:val="222222"/>
          <w:sz w:val="24"/>
          <w:szCs w:val="24"/>
          <w:lang w:val="en-GB"/>
        </w:rPr>
        <w:footnoteReference w:id="4"/>
      </w:r>
      <w:r w:rsidRPr="002B0D5A">
        <w:rPr>
          <w:rFonts w:ascii="Times New Roman" w:eastAsia="Times New Roman" w:hAnsi="Times New Roman" w:cs="Times New Roman"/>
          <w:color w:val="222222"/>
          <w:sz w:val="24"/>
          <w:szCs w:val="24"/>
          <w:lang w:val="en-GB"/>
        </w:rPr>
        <w:t xml:space="preserve"> and the Decree on the methodology for the development of medium-term plans.</w:t>
      </w:r>
      <w:r w:rsidRPr="002B0D5A">
        <w:rPr>
          <w:rStyle w:val="FootnoteReference"/>
          <w:rFonts w:ascii="Times New Roman" w:eastAsia="Times New Roman" w:hAnsi="Times New Roman" w:cs="Times New Roman"/>
          <w:color w:val="222222"/>
          <w:sz w:val="24"/>
          <w:szCs w:val="24"/>
          <w:lang w:val="en-GB"/>
        </w:rPr>
        <w:footnoteReference w:id="5"/>
      </w:r>
      <w:r w:rsidRPr="002B0D5A">
        <w:rPr>
          <w:rFonts w:ascii="Times New Roman" w:eastAsia="Times New Roman" w:hAnsi="Times New Roman" w:cs="Times New Roman"/>
          <w:color w:val="222222"/>
          <w:sz w:val="24"/>
          <w:szCs w:val="24"/>
          <w:lang w:val="en-GB"/>
        </w:rPr>
        <w:t xml:space="preserve"> The application of these regulations ensured the quality of the new Action Plan in terms of methodology and content, and its compliance with the Strategy as the umbrella document of youth policy. Specifically, the drafting of the new Action Plan started from the elements already outlined in the Strategy </w:t>
      </w:r>
      <w:r w:rsidR="00FD4B9F" w:rsidRPr="002B0D5A">
        <w:rPr>
          <w:rFonts w:ascii="Times New Roman" w:eastAsia="Times New Roman" w:hAnsi="Times New Roman" w:cs="Times New Roman"/>
          <w:color w:val="222222"/>
          <w:sz w:val="24"/>
          <w:szCs w:val="24"/>
          <w:lang w:val="en-GB"/>
        </w:rPr>
        <w:t>–</w:t>
      </w:r>
      <w:r w:rsidRPr="002B0D5A">
        <w:rPr>
          <w:rFonts w:ascii="Times New Roman" w:eastAsia="Times New Roman" w:hAnsi="Times New Roman" w:cs="Times New Roman"/>
          <w:color w:val="222222"/>
          <w:sz w:val="24"/>
          <w:szCs w:val="24"/>
          <w:lang w:val="en-GB"/>
        </w:rPr>
        <w:t xml:space="preserve"> general goal and related indicators, special goals and related indicators, and measures and their indicators;</w:t>
      </w:r>
    </w:p>
    <w:p w14:paraId="0423B145" w14:textId="77777777" w:rsidR="00CE521E" w:rsidRPr="002B0D5A" w:rsidRDefault="00CE521E" w:rsidP="00CE521E">
      <w:pPr>
        <w:pStyle w:val="ListParagraph"/>
        <w:numPr>
          <w:ilvl w:val="1"/>
          <w:numId w:val="4"/>
        </w:numPr>
        <w:shd w:val="clear" w:color="auto" w:fill="FFFFFF"/>
        <w:spacing w:after="60" w:line="276" w:lineRule="auto"/>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The starting point was the description of the current situation in the Strategy, in order to identify all possible needs of young people and, based on that, to design appropriate activities; </w:t>
      </w:r>
    </w:p>
    <w:p w14:paraId="68545B49" w14:textId="77777777" w:rsidR="00CE521E" w:rsidRPr="002B0D5A" w:rsidRDefault="00CE521E" w:rsidP="00CE521E">
      <w:pPr>
        <w:pStyle w:val="ListParagraph"/>
        <w:numPr>
          <w:ilvl w:val="1"/>
          <w:numId w:val="4"/>
        </w:numPr>
        <w:shd w:val="clear" w:color="auto" w:fill="FFFFFF"/>
        <w:spacing w:after="60" w:line="276" w:lineRule="auto"/>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When planning activities in the new Action Plan, the results and conclusions of the </w:t>
      </w:r>
      <w:r w:rsidRPr="002B0D5A">
        <w:rPr>
          <w:rFonts w:ascii="Times New Roman" w:eastAsia="Times New Roman" w:hAnsi="Times New Roman" w:cs="Times New Roman"/>
          <w:i/>
          <w:iCs/>
          <w:color w:val="222222"/>
          <w:sz w:val="24"/>
          <w:szCs w:val="24"/>
          <w:lang w:val="en-GB"/>
        </w:rPr>
        <w:t>ex-post</w:t>
      </w:r>
      <w:r w:rsidRPr="002B0D5A">
        <w:rPr>
          <w:rFonts w:ascii="Times New Roman" w:eastAsia="Times New Roman" w:hAnsi="Times New Roman" w:cs="Times New Roman"/>
          <w:color w:val="222222"/>
          <w:sz w:val="24"/>
          <w:szCs w:val="24"/>
          <w:lang w:val="en-GB"/>
        </w:rPr>
        <w:t xml:space="preserve"> analysis of the previous strategy and accompanying action plans were taken into account;</w:t>
      </w:r>
    </w:p>
    <w:p w14:paraId="073EFAB5" w14:textId="2CBE44F2" w:rsidR="00704CB0" w:rsidRPr="002B0D5A" w:rsidRDefault="00CE521E" w:rsidP="00CE521E">
      <w:pPr>
        <w:pStyle w:val="ListParagraph"/>
        <w:numPr>
          <w:ilvl w:val="1"/>
          <w:numId w:val="4"/>
        </w:numPr>
        <w:shd w:val="clear" w:color="auto" w:fill="FFFFFF"/>
        <w:spacing w:after="60" w:line="276" w:lineRule="auto"/>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Activities are designed so that they directly contribute to the </w:t>
      </w:r>
      <w:r w:rsidR="0073533F" w:rsidRPr="002B0D5A">
        <w:rPr>
          <w:rFonts w:ascii="Times New Roman" w:eastAsia="Times New Roman" w:hAnsi="Times New Roman" w:cs="Times New Roman"/>
          <w:color w:val="222222"/>
          <w:sz w:val="24"/>
          <w:szCs w:val="24"/>
          <w:lang w:val="en-GB"/>
        </w:rPr>
        <w:t xml:space="preserve">implementation </w:t>
      </w:r>
      <w:r w:rsidRPr="002B0D5A">
        <w:rPr>
          <w:rFonts w:ascii="Times New Roman" w:eastAsia="Times New Roman" w:hAnsi="Times New Roman" w:cs="Times New Roman"/>
          <w:color w:val="222222"/>
          <w:sz w:val="24"/>
          <w:szCs w:val="24"/>
          <w:lang w:val="en-GB"/>
        </w:rPr>
        <w:t>of the measures outlined in the Strategy, and thus also the special goals and the general goal of the Strategy;</w:t>
      </w:r>
    </w:p>
    <w:p w14:paraId="1624968C" w14:textId="77777777" w:rsidR="00ED1865" w:rsidRPr="002B0D5A" w:rsidRDefault="00ED1865" w:rsidP="00BD3454">
      <w:pPr>
        <w:pStyle w:val="ListParagraph"/>
        <w:numPr>
          <w:ilvl w:val="1"/>
          <w:numId w:val="4"/>
        </w:numPr>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During the preparation of the Action Plan, it was noticed that several indicators at the level of special goals and measures were not formulated in the most adequate possible way. Therefore, the Ministry will consider the possibility of creating an “indicator passport” in the coming period, without changing the elements outlined in the Strategy, in order to avoid possible confusion when calculating the initial and target values ​​of the indicators, and with the aim of enabling adequate monitoring of the implementation of the Action Plan and Strategy, evaluation of the achieved results and reporting on what has been achieved;</w:t>
      </w:r>
    </w:p>
    <w:p w14:paraId="174D5AED" w14:textId="038E0577" w:rsidR="008677F2" w:rsidRPr="002B0D5A" w:rsidRDefault="008677F2" w:rsidP="008677F2">
      <w:pPr>
        <w:pStyle w:val="ListParagraph"/>
        <w:numPr>
          <w:ilvl w:val="1"/>
          <w:numId w:val="4"/>
        </w:numPr>
        <w:tabs>
          <w:tab w:val="left" w:pos="720"/>
        </w:tabs>
        <w:ind w:left="720"/>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In accordance with the Strategy, the Ministry was determined and given as the institution responsible for coordination and reporting on the implementation of all special goals in the Action Plan. Also, when it comes to the institution responsible for the implementation of the individual measure proposed by the Action Plan, that is, the holder of the measure, for each of the measures, the body designated by the Strategy as the institution responsible for the implementation (coordination of the implementation) of the specific measure is proposed. As a body that implements an individual activity, the one that will be the main holder of a specific activity is determined, while the bodies are partners in the implementation of the activity – all those bodies, organisations and institutions that will participate in the implementation of specific activities. When it comes to the holders of the activities and partners in the implementation of the activities, there are small deviations in relation to the authorities, organ</w:t>
      </w:r>
      <w:r w:rsidR="0073533F" w:rsidRPr="002B0D5A">
        <w:rPr>
          <w:rFonts w:ascii="Times New Roman" w:eastAsia="Times New Roman" w:hAnsi="Times New Roman" w:cs="Times New Roman"/>
          <w:color w:val="222222"/>
          <w:sz w:val="24"/>
          <w:szCs w:val="24"/>
          <w:lang w:val="en-GB"/>
        </w:rPr>
        <w:t>isation</w:t>
      </w:r>
      <w:r w:rsidRPr="002B0D5A">
        <w:rPr>
          <w:rFonts w:ascii="Times New Roman" w:eastAsia="Times New Roman" w:hAnsi="Times New Roman" w:cs="Times New Roman"/>
          <w:color w:val="222222"/>
          <w:sz w:val="24"/>
          <w:szCs w:val="24"/>
          <w:lang w:val="en-GB"/>
        </w:rPr>
        <w:t>s and institutions that are foreseen in the Strategy. However, it should be borne in mind that these deviations arose during the process of developing the Action Plan, and in cooperation, and based on consultations with these bodies, organ</w:t>
      </w:r>
      <w:r w:rsidR="0073533F" w:rsidRPr="002B0D5A">
        <w:rPr>
          <w:rFonts w:ascii="Times New Roman" w:eastAsia="Times New Roman" w:hAnsi="Times New Roman" w:cs="Times New Roman"/>
          <w:color w:val="222222"/>
          <w:sz w:val="24"/>
          <w:szCs w:val="24"/>
          <w:lang w:val="en-GB"/>
        </w:rPr>
        <w:t>isation</w:t>
      </w:r>
      <w:r w:rsidRPr="002B0D5A">
        <w:rPr>
          <w:rFonts w:ascii="Times New Roman" w:eastAsia="Times New Roman" w:hAnsi="Times New Roman" w:cs="Times New Roman"/>
          <w:color w:val="222222"/>
          <w:sz w:val="24"/>
          <w:szCs w:val="24"/>
          <w:lang w:val="en-GB"/>
        </w:rPr>
        <w:t xml:space="preserve">s and institutions. Namely, on the basis of a better understanding of the competences and capacities of these bodies, organisations and institutions during the consultations and cooperation during the preparation of the Action Plan, a final decision was made on </w:t>
      </w:r>
      <w:r w:rsidRPr="002B0D5A">
        <w:rPr>
          <w:rFonts w:ascii="Times New Roman" w:eastAsia="Times New Roman" w:hAnsi="Times New Roman" w:cs="Times New Roman"/>
          <w:color w:val="222222"/>
          <w:sz w:val="24"/>
          <w:szCs w:val="24"/>
          <w:lang w:val="en-GB"/>
        </w:rPr>
        <w:lastRenderedPageBreak/>
        <w:t>which bodies should be the holders of the activities, and which bodies, organisations and institutions should be partners in the implementation of activities;</w:t>
      </w:r>
    </w:p>
    <w:p w14:paraId="382CC904" w14:textId="77777777" w:rsidR="008677F2" w:rsidRPr="002B0D5A" w:rsidRDefault="00524447" w:rsidP="008677F2">
      <w:pPr>
        <w:pStyle w:val="ListParagraph"/>
        <w:numPr>
          <w:ilvl w:val="1"/>
          <w:numId w:val="4"/>
        </w:numPr>
        <w:shd w:val="clear" w:color="auto" w:fill="FFFFFF"/>
        <w:tabs>
          <w:tab w:val="left" w:pos="720"/>
        </w:tabs>
        <w:spacing w:after="60" w:line="276" w:lineRule="auto"/>
        <w:ind w:left="720"/>
        <w:jc w:val="both"/>
        <w:rPr>
          <w:rFonts w:ascii="Times New Roman" w:eastAsia="Times New Roman" w:hAnsi="Times New Roman" w:cs="Times New Roman"/>
          <w:color w:val="222222"/>
          <w:sz w:val="24"/>
          <w:szCs w:val="24"/>
          <w:lang w:val="en-GB"/>
        </w:rPr>
      </w:pPr>
      <w:r w:rsidRPr="002B0D5A">
        <w:rPr>
          <w:rFonts w:ascii="Times New Roman" w:hAnsi="Times New Roman" w:cs="Times New Roman"/>
          <w:color w:val="222222"/>
          <w:sz w:val="24"/>
          <w:szCs w:val="24"/>
          <w:lang w:val="en-GB"/>
        </w:rPr>
        <w:t>According to the Law on Territorial Organisation of the Republic of Serbia,</w:t>
      </w:r>
      <w:r w:rsidR="00534966" w:rsidRPr="002B0D5A">
        <w:rPr>
          <w:rStyle w:val="FootnoteReference"/>
          <w:rFonts w:ascii="Times New Roman" w:eastAsia="Times New Roman" w:hAnsi="Times New Roman" w:cs="Times New Roman"/>
          <w:color w:val="222222"/>
          <w:sz w:val="24"/>
          <w:szCs w:val="24"/>
          <w:lang w:val="en-GB"/>
        </w:rPr>
        <w:footnoteReference w:id="6"/>
      </w:r>
      <w:r w:rsidRPr="002B0D5A">
        <w:rPr>
          <w:rFonts w:ascii="Times New Roman" w:hAnsi="Times New Roman" w:cs="Times New Roman"/>
          <w:color w:val="222222"/>
          <w:sz w:val="24"/>
          <w:szCs w:val="24"/>
          <w:lang w:val="en-GB"/>
        </w:rPr>
        <w:t xml:space="preserve"> the state territory of the Republic of Serbia consists of 199 cities, municipalities and urban municipalities, including the Autonomous Province of Kosovo and </w:t>
      </w:r>
      <w:proofErr w:type="spellStart"/>
      <w:r w:rsidRPr="002B0D5A">
        <w:rPr>
          <w:rFonts w:ascii="Times New Roman" w:hAnsi="Times New Roman" w:cs="Times New Roman"/>
          <w:color w:val="222222"/>
          <w:sz w:val="24"/>
          <w:szCs w:val="24"/>
          <w:lang w:val="en-GB"/>
        </w:rPr>
        <w:t>Metohija</w:t>
      </w:r>
      <w:proofErr w:type="spellEnd"/>
      <w:r w:rsidRPr="002B0D5A">
        <w:rPr>
          <w:rFonts w:ascii="Times New Roman" w:hAnsi="Times New Roman" w:cs="Times New Roman"/>
          <w:color w:val="222222"/>
          <w:sz w:val="24"/>
          <w:szCs w:val="24"/>
          <w:lang w:val="en-GB"/>
        </w:rPr>
        <w:t xml:space="preserve">. In addition to cities and municipalities, urban municipalities should also be taken into account when calculating the value of indicators related to LSGUs (for example, the share of LSGUs that provide integrated services for youth, the number of LSGUs that have established YOs, the percentage of LSGUs that have established a youth council, etc.), because they do not have LSGU status, but some of them provide integrated youth services, and/or have established YOs and/or youth councils. Therefore, indicators related to LSGUs will be calculated by comparing the number of LSGUs (cities and municipalities) and city municipalities (which, for example, provide integrated services for youth, have established YO or a youth council, etc. </w:t>
      </w:r>
    </w:p>
    <w:p w14:paraId="1B9A3EFC" w14:textId="6A5774E8" w:rsidR="008677F2" w:rsidRPr="002B0D5A" w:rsidRDefault="008677F2" w:rsidP="008677F2">
      <w:pPr>
        <w:pStyle w:val="ListParagraph"/>
        <w:numPr>
          <w:ilvl w:val="1"/>
          <w:numId w:val="4"/>
        </w:numPr>
        <w:shd w:val="clear" w:color="auto" w:fill="FFFFFF"/>
        <w:tabs>
          <w:tab w:val="left" w:pos="720"/>
        </w:tabs>
        <w:spacing w:after="60" w:line="276" w:lineRule="auto"/>
        <w:ind w:left="720"/>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Integrated services for the youth, as defined by the Strategy, are (cross-sectoral) services, i.e., activities for youth that are jointly implemented by organisations that practice youth work and deal with young people and institutions, as a systemic solution to a specific problem or need of young people in the local community, which is recognised by young people, organisations and institutions or the local community. They are implemented in cooperation between organisations and institutions, and are established for a long period of time, with both parties participating in their creation, implementation, monitoring, evaluation and adaptation to changing conditions over time. As such, integrated services are supported by LSGUs and financed from the city/municipal budget; </w:t>
      </w:r>
    </w:p>
    <w:p w14:paraId="076EFDA0" w14:textId="77777777" w:rsidR="008677F2" w:rsidRPr="002B0D5A" w:rsidRDefault="008677F2" w:rsidP="008677F2">
      <w:pPr>
        <w:pStyle w:val="ListParagraph"/>
        <w:numPr>
          <w:ilvl w:val="1"/>
          <w:numId w:val="4"/>
        </w:numPr>
        <w:shd w:val="clear" w:color="auto" w:fill="FFFFFF"/>
        <w:tabs>
          <w:tab w:val="left" w:pos="720"/>
        </w:tabs>
        <w:spacing w:after="60" w:line="276" w:lineRule="auto"/>
        <w:ind w:left="720"/>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The term “vulnerable groups” refers to those population groups that are at greater risk of social exclusion and poverty: people with disabilities, children, young people, women, the elderly, Roma men and women, the LGBTI community, uneducated people, the unemployed, refugees and internally displaced persons, persons and population living in rural areas </w:t>
      </w:r>
      <w:r w:rsidRPr="002B0D5A">
        <w:rPr>
          <w:rStyle w:val="FootnoteReference"/>
          <w:rFonts w:ascii="Times New Roman" w:eastAsia="Times New Roman" w:hAnsi="Times New Roman" w:cs="Times New Roman"/>
          <w:color w:val="222222"/>
          <w:sz w:val="24"/>
          <w:szCs w:val="24"/>
          <w:lang w:val="en-GB"/>
        </w:rPr>
        <w:footnoteReference w:id="7"/>
      </w:r>
      <w:r w:rsidRPr="002B0D5A">
        <w:rPr>
          <w:rFonts w:ascii="Times New Roman" w:eastAsia="Times New Roman" w:hAnsi="Times New Roman" w:cs="Times New Roman"/>
          <w:color w:val="222222"/>
          <w:sz w:val="24"/>
          <w:szCs w:val="24"/>
          <w:lang w:val="en-GB"/>
        </w:rPr>
        <w:t>;</w:t>
      </w:r>
    </w:p>
    <w:p w14:paraId="48049FD1" w14:textId="77777777" w:rsidR="008677F2" w:rsidRPr="002B0D5A" w:rsidRDefault="008677F2" w:rsidP="008677F2">
      <w:pPr>
        <w:pStyle w:val="ListParagraph"/>
        <w:numPr>
          <w:ilvl w:val="1"/>
          <w:numId w:val="4"/>
        </w:numPr>
        <w:shd w:val="clear" w:color="auto" w:fill="FFFFFF"/>
        <w:tabs>
          <w:tab w:val="left" w:pos="720"/>
        </w:tabs>
        <w:spacing w:after="60" w:line="276" w:lineRule="auto"/>
        <w:ind w:left="720"/>
        <w:jc w:val="both"/>
        <w:rPr>
          <w:rFonts w:ascii="Times New Roman" w:eastAsia="Times New Roman" w:hAnsi="Times New Roman" w:cs="Times New Roman"/>
          <w:color w:val="222222"/>
          <w:sz w:val="24"/>
          <w:szCs w:val="24"/>
          <w:lang w:val="en-GB"/>
        </w:rPr>
      </w:pPr>
      <w:r w:rsidRPr="002B0D5A">
        <w:rPr>
          <w:rFonts w:ascii="Times New Roman" w:eastAsia="Times New Roman" w:hAnsi="Times New Roman" w:cs="Times New Roman"/>
          <w:color w:val="222222"/>
          <w:sz w:val="24"/>
          <w:szCs w:val="24"/>
          <w:lang w:val="en-GB"/>
        </w:rPr>
        <w:t xml:space="preserve">The term youth at risk of poverty or social exclusion means youth who are at risk of poverty, or are severely materially deprived, or live in households with very low work intensity, as defined by the Income and Living Conditions </w:t>
      </w:r>
      <w:proofErr w:type="gramStart"/>
      <w:r w:rsidRPr="002B0D5A">
        <w:rPr>
          <w:rFonts w:ascii="Times New Roman" w:eastAsia="Times New Roman" w:hAnsi="Times New Roman" w:cs="Times New Roman"/>
          <w:color w:val="222222"/>
          <w:sz w:val="24"/>
          <w:szCs w:val="24"/>
          <w:lang w:val="en-GB"/>
        </w:rPr>
        <w:t xml:space="preserve">Survey </w:t>
      </w:r>
      <w:proofErr w:type="gramEnd"/>
      <w:r w:rsidRPr="002B0D5A">
        <w:rPr>
          <w:rStyle w:val="FootnoteReference"/>
          <w:rFonts w:ascii="Times New Roman" w:eastAsia="Times New Roman" w:hAnsi="Times New Roman" w:cs="Times New Roman"/>
          <w:color w:val="222222"/>
          <w:sz w:val="24"/>
          <w:szCs w:val="24"/>
          <w:lang w:val="en-GB"/>
        </w:rPr>
        <w:footnoteReference w:id="8"/>
      </w:r>
      <w:r w:rsidRPr="002B0D5A">
        <w:rPr>
          <w:rFonts w:ascii="Times New Roman" w:eastAsia="Times New Roman" w:hAnsi="Times New Roman" w:cs="Times New Roman"/>
          <w:color w:val="222222"/>
          <w:sz w:val="24"/>
          <w:szCs w:val="24"/>
          <w:lang w:val="en-GB"/>
        </w:rPr>
        <w:t>.</w:t>
      </w:r>
    </w:p>
    <w:p w14:paraId="4DD79612" w14:textId="77777777" w:rsidR="008677F2" w:rsidRPr="002B0D5A" w:rsidRDefault="008677F2" w:rsidP="002B0D5A">
      <w:pPr>
        <w:pStyle w:val="ListParagraph"/>
        <w:shd w:val="clear" w:color="auto" w:fill="FFFFFF"/>
        <w:spacing w:after="60" w:line="276" w:lineRule="auto"/>
        <w:ind w:left="1080"/>
        <w:jc w:val="both"/>
        <w:rPr>
          <w:rFonts w:ascii="Times New Roman" w:eastAsia="Times New Roman" w:hAnsi="Times New Roman" w:cs="Times New Roman"/>
          <w:color w:val="222222"/>
          <w:sz w:val="24"/>
          <w:szCs w:val="24"/>
          <w:lang w:val="en-GB"/>
        </w:rPr>
      </w:pPr>
    </w:p>
    <w:p w14:paraId="421F1BC8" w14:textId="77777777" w:rsidR="008677F2" w:rsidRPr="002B0D5A" w:rsidRDefault="008677F2" w:rsidP="00CE521E">
      <w:pPr>
        <w:pStyle w:val="Default"/>
        <w:spacing w:after="60" w:line="276" w:lineRule="auto"/>
        <w:jc w:val="both"/>
        <w:rPr>
          <w:lang w:val="en-GB"/>
        </w:rPr>
      </w:pPr>
      <w:r w:rsidRPr="002B0D5A">
        <w:rPr>
          <w:lang w:val="en-GB"/>
        </w:rPr>
        <w:t xml:space="preserve">The proposal of the Action Plan that follows is the result of the dedicated work of the Working Group, support in terms of methodology and content from experts engaged with the help of the United Nations Population Fund (UNFPA), information and data, insights and proposals collected during a series of consultative meetings with active civil society organisations that </w:t>
      </w:r>
      <w:r w:rsidRPr="002B0D5A">
        <w:rPr>
          <w:lang w:val="en-GB"/>
        </w:rPr>
        <w:lastRenderedPageBreak/>
        <w:t>deal with youth policy and suggestions and comments collected during public consultations with the general public.</w:t>
      </w:r>
    </w:p>
    <w:p w14:paraId="5E5D89A0" w14:textId="77777777" w:rsidR="008677F2" w:rsidRPr="002B0D5A" w:rsidRDefault="008677F2" w:rsidP="00CE521E">
      <w:pPr>
        <w:pStyle w:val="Default"/>
        <w:spacing w:after="60" w:line="276" w:lineRule="auto"/>
        <w:jc w:val="both"/>
        <w:rPr>
          <w:lang w:val="en-GB"/>
        </w:rPr>
      </w:pPr>
    </w:p>
    <w:p w14:paraId="2AD8B2A4" w14:textId="4BDFD7B3" w:rsidR="008677F2" w:rsidRPr="002B0D5A" w:rsidRDefault="008677F2" w:rsidP="008677F2">
      <w:pPr>
        <w:pStyle w:val="Default"/>
        <w:spacing w:after="60" w:line="276" w:lineRule="auto"/>
        <w:jc w:val="both"/>
        <w:rPr>
          <w:color w:val="auto"/>
          <w:lang w:val="en-GB"/>
        </w:rPr>
      </w:pPr>
      <w:r w:rsidRPr="002B0D5A">
        <w:rPr>
          <w:color w:val="auto"/>
          <w:lang w:val="en-GB"/>
        </w:rPr>
        <w:t xml:space="preserve">Namely, in </w:t>
      </w:r>
      <w:r w:rsidR="00CE521E" w:rsidRPr="002B0D5A">
        <w:rPr>
          <w:color w:val="auto"/>
          <w:lang w:val="en-GB"/>
        </w:rPr>
        <w:t>February 2023, a Working Group was formed for the development of the Action Plan for the implementation of the Youth Strategy for the period from 2023 to 2025, composed of representatives of the competent and other relevant ministries, special organ</w:t>
      </w:r>
      <w:r w:rsidR="0073533F" w:rsidRPr="002B0D5A">
        <w:rPr>
          <w:color w:val="auto"/>
          <w:lang w:val="en-GB"/>
        </w:rPr>
        <w:t>isation</w:t>
      </w:r>
      <w:r w:rsidR="00CE521E" w:rsidRPr="002B0D5A">
        <w:rPr>
          <w:color w:val="auto"/>
          <w:lang w:val="en-GB"/>
        </w:rPr>
        <w:t>s from the “centre of the Government” in charge of the legislative process and management public policies, other professional institutions and organisations relevant to youth policy, and active civil society organisations dealing with youth policy. At the Working Group meeting held in March 2023, the first version of the Action Plan for the period from 2023 to 2025 was presented and all relevant issues of the Working Group representatives were discussed.</w:t>
      </w:r>
      <w:r w:rsidRPr="002B0D5A">
        <w:rPr>
          <w:color w:val="auto"/>
          <w:lang w:val="en-GB"/>
        </w:rPr>
        <w:t xml:space="preserve"> Members of the Working Group were given the opportunity to comment on this version of the Action Plan orally and in writing, which most of the Working Group members did. After that, another meeting was held with the members of the Working Group, where, in addition to representatives of the Ministry and UNFPA experts, there were also representatives of associations and associations of youth and for young people who are members of the Working Group, all in order to jointly, and in the best interest of young people, reach the best solutions when it comes to the various elements of the proposed Action Plan with a focus on the definitions of activities. Finally, in the period from 31 March to 10 April 2023, the Ministry organised public consultations on the Draft Action Plan, by publishing the Draft Action Plan on its website and the </w:t>
      </w:r>
      <w:proofErr w:type="spellStart"/>
      <w:r w:rsidRPr="002B0D5A">
        <w:rPr>
          <w:color w:val="auto"/>
          <w:lang w:val="en-GB"/>
        </w:rPr>
        <w:t>eConsultations</w:t>
      </w:r>
      <w:proofErr w:type="spellEnd"/>
      <w:r w:rsidRPr="002B0D5A">
        <w:rPr>
          <w:color w:val="auto"/>
          <w:lang w:val="en-GB"/>
        </w:rPr>
        <w:t xml:space="preserve"> portal, and invited representatives of state bodies and organ</w:t>
      </w:r>
      <w:r w:rsidR="0073533F" w:rsidRPr="002B0D5A">
        <w:rPr>
          <w:color w:val="auto"/>
          <w:lang w:val="en-GB"/>
        </w:rPr>
        <w:t>isation</w:t>
      </w:r>
      <w:r w:rsidRPr="002B0D5A">
        <w:rPr>
          <w:color w:val="auto"/>
          <w:lang w:val="en-GB"/>
        </w:rPr>
        <w:t>s, business entities, business associations, professional public, international civil society organ</w:t>
      </w:r>
      <w:r w:rsidR="0073533F" w:rsidRPr="002B0D5A">
        <w:rPr>
          <w:color w:val="auto"/>
          <w:lang w:val="en-GB"/>
        </w:rPr>
        <w:t>isation</w:t>
      </w:r>
      <w:r w:rsidRPr="002B0D5A">
        <w:rPr>
          <w:color w:val="auto"/>
          <w:lang w:val="en-GB"/>
        </w:rPr>
        <w:t xml:space="preserve">s and other interested parties, to give their proposals, comments and suggestions on the Draft Action Plan, via email of the Ministry, in the provided form that was published together with the Draft Action Plan. During the public consultation, almost 100 comments and suggestions were received from a total of nine interested parties. The Ministry thoroughly considered all the received comments, proposals and suggestions and based on that, prepared the Public Consultation Report, as an attachment to this Action Plan Proposal. The report on the conducted public consultations lists all received proposals, comments and suggestions and their proponents, as well as whether and which proposals and suggestions were accepted, and which were partially accepted or not accepted and for what reasons. This report will also be published on the Ministry's website, as well as on the </w:t>
      </w:r>
      <w:proofErr w:type="spellStart"/>
      <w:r w:rsidRPr="002B0D5A">
        <w:rPr>
          <w:color w:val="auto"/>
          <w:lang w:val="en-GB"/>
        </w:rPr>
        <w:t>eConsultations</w:t>
      </w:r>
      <w:proofErr w:type="spellEnd"/>
      <w:r w:rsidRPr="002B0D5A">
        <w:rPr>
          <w:color w:val="auto"/>
          <w:lang w:val="en-GB"/>
        </w:rPr>
        <w:t xml:space="preserve"> portal. </w:t>
      </w:r>
    </w:p>
    <w:p w14:paraId="46B2C4A1" w14:textId="5649F70C" w:rsidR="00CE521E" w:rsidRPr="002B0D5A" w:rsidRDefault="00CE521E" w:rsidP="00CE521E">
      <w:pPr>
        <w:pStyle w:val="Default"/>
        <w:spacing w:after="60" w:line="276" w:lineRule="auto"/>
        <w:jc w:val="both"/>
        <w:rPr>
          <w:rFonts w:eastAsia="Times New Roman"/>
          <w:color w:val="222222"/>
          <w:lang w:val="en-GB"/>
        </w:rPr>
      </w:pPr>
      <w:r w:rsidRPr="002B0D5A">
        <w:rPr>
          <w:color w:val="222222"/>
          <w:lang w:val="en-GB"/>
        </w:rPr>
        <w:t xml:space="preserve"> </w:t>
      </w:r>
    </w:p>
    <w:p w14:paraId="532E2602" w14:textId="2D788A1C" w:rsidR="00CE521E" w:rsidRPr="002B0D5A" w:rsidRDefault="00CE521E" w:rsidP="00CE521E">
      <w:pPr>
        <w:pStyle w:val="Default"/>
        <w:spacing w:after="60" w:line="276" w:lineRule="auto"/>
        <w:jc w:val="both"/>
        <w:rPr>
          <w:color w:val="auto"/>
          <w:lang w:val="en-GB"/>
        </w:rPr>
      </w:pPr>
    </w:p>
    <w:p w14:paraId="2C750C8B" w14:textId="77777777" w:rsidR="00CE521E" w:rsidRPr="002B0D5A" w:rsidRDefault="00CE521E" w:rsidP="00CE521E">
      <w:pPr>
        <w:pStyle w:val="Default"/>
        <w:spacing w:after="60" w:line="276" w:lineRule="auto"/>
        <w:jc w:val="both"/>
        <w:rPr>
          <w:lang w:val="en-GB"/>
        </w:rPr>
      </w:pPr>
    </w:p>
    <w:p w14:paraId="216F06F7" w14:textId="045731B0" w:rsidR="00CE521E" w:rsidRPr="002B0D5A" w:rsidRDefault="00CE521E" w:rsidP="00CE521E">
      <w:pPr>
        <w:pStyle w:val="Default"/>
        <w:spacing w:after="60" w:line="276" w:lineRule="auto"/>
        <w:jc w:val="both"/>
        <w:rPr>
          <w:b/>
          <w:bCs/>
          <w:lang w:val="en-GB"/>
        </w:rPr>
      </w:pPr>
      <w:r w:rsidRPr="002B0D5A">
        <w:rPr>
          <w:b/>
          <w:bCs/>
          <w:lang w:val="en-GB"/>
        </w:rPr>
        <w:t>I</w:t>
      </w:r>
      <w:r w:rsidR="008677F2" w:rsidRPr="002B0D5A">
        <w:rPr>
          <w:b/>
          <w:bCs/>
          <w:lang w:val="en-GB"/>
        </w:rPr>
        <w:t>V</w:t>
      </w:r>
      <w:r w:rsidRPr="002B0D5A">
        <w:rPr>
          <w:b/>
          <w:bCs/>
          <w:lang w:val="en-GB"/>
        </w:rPr>
        <w:t>.</w:t>
      </w:r>
      <w:r w:rsidRPr="002B0D5A">
        <w:rPr>
          <w:lang w:val="en-GB"/>
        </w:rPr>
        <w:tab/>
      </w:r>
      <w:r w:rsidRPr="002B0D5A">
        <w:rPr>
          <w:b/>
          <w:bCs/>
          <w:lang w:val="en-GB"/>
        </w:rPr>
        <w:t>Structure of the Action Plan</w:t>
      </w:r>
    </w:p>
    <w:p w14:paraId="3B6AFCBC" w14:textId="77777777" w:rsidR="00CE521E" w:rsidRPr="002B0D5A" w:rsidRDefault="00CE521E" w:rsidP="00CE521E">
      <w:pPr>
        <w:pStyle w:val="Default"/>
        <w:spacing w:after="60" w:line="276" w:lineRule="auto"/>
        <w:jc w:val="both"/>
        <w:rPr>
          <w:color w:val="auto"/>
          <w:lang w:val="en-GB"/>
        </w:rPr>
      </w:pPr>
      <w:r w:rsidRPr="002B0D5A">
        <w:rPr>
          <w:color w:val="auto"/>
          <w:lang w:val="en-GB"/>
        </w:rPr>
        <w:t>The action plan, by its structure, follows the general goal of the Strategy: Improved quality of life of young people and five specific goals:</w:t>
      </w:r>
    </w:p>
    <w:p w14:paraId="126E8B52" w14:textId="2EF19EB2" w:rsidR="00CE521E" w:rsidRPr="002B0D5A" w:rsidRDefault="00CE521E" w:rsidP="00CE521E">
      <w:pPr>
        <w:pStyle w:val="Default"/>
        <w:numPr>
          <w:ilvl w:val="1"/>
          <w:numId w:val="3"/>
        </w:numPr>
        <w:spacing w:after="60" w:line="276" w:lineRule="auto"/>
        <w:jc w:val="both"/>
        <w:rPr>
          <w:color w:val="auto"/>
          <w:lang w:val="en-GB"/>
        </w:rPr>
      </w:pPr>
      <w:r w:rsidRPr="002B0D5A">
        <w:rPr>
          <w:color w:val="auto"/>
          <w:lang w:val="en-GB"/>
        </w:rPr>
        <w:t>Specific objective 1: Youth work is standardised in the system of non-formal education and is continuously implemented</w:t>
      </w:r>
      <w:r w:rsidR="002B0D5A">
        <w:rPr>
          <w:color w:val="auto"/>
          <w:lang w:val="en-GB"/>
        </w:rPr>
        <w:t xml:space="preserve"> </w:t>
      </w:r>
    </w:p>
    <w:p w14:paraId="35E38628" w14:textId="589DB5C7" w:rsidR="00CE521E" w:rsidRPr="002B0D5A" w:rsidRDefault="00CE521E" w:rsidP="00CE521E">
      <w:pPr>
        <w:pStyle w:val="Default"/>
        <w:numPr>
          <w:ilvl w:val="1"/>
          <w:numId w:val="3"/>
        </w:numPr>
        <w:spacing w:after="60" w:line="276" w:lineRule="auto"/>
        <w:jc w:val="both"/>
        <w:rPr>
          <w:color w:val="auto"/>
          <w:lang w:val="en-GB"/>
        </w:rPr>
      </w:pPr>
      <w:r w:rsidRPr="002B0D5A">
        <w:rPr>
          <w:lang w:val="en-GB"/>
        </w:rPr>
        <w:t>Specific objective 2:</w:t>
      </w:r>
      <w:r w:rsidR="00A74A0B" w:rsidRPr="002B0D5A">
        <w:rPr>
          <w:lang w:val="en-GB"/>
        </w:rPr>
        <w:t xml:space="preserve"> </w:t>
      </w:r>
      <w:r w:rsidRPr="002B0D5A">
        <w:rPr>
          <w:lang w:val="en-GB"/>
        </w:rPr>
        <w:t xml:space="preserve">Spatial capacities and services for the implementation of youth policy have been improved and functional in all local governments </w:t>
      </w:r>
    </w:p>
    <w:p w14:paraId="749E7D4D" w14:textId="355372FA" w:rsidR="00CE521E" w:rsidRPr="002B0D5A" w:rsidRDefault="00CE521E" w:rsidP="00CE521E">
      <w:pPr>
        <w:pStyle w:val="Default"/>
        <w:numPr>
          <w:ilvl w:val="1"/>
          <w:numId w:val="3"/>
        </w:numPr>
        <w:spacing w:after="60" w:line="276" w:lineRule="auto"/>
        <w:jc w:val="both"/>
        <w:rPr>
          <w:color w:val="auto"/>
          <w:lang w:val="en-GB"/>
        </w:rPr>
      </w:pPr>
      <w:r w:rsidRPr="002B0D5A">
        <w:rPr>
          <w:lang w:val="en-GB"/>
        </w:rPr>
        <w:lastRenderedPageBreak/>
        <w:t>Specific objective 3:</w:t>
      </w:r>
      <w:r w:rsidR="00A74A0B" w:rsidRPr="002B0D5A">
        <w:rPr>
          <w:lang w:val="en-GB"/>
        </w:rPr>
        <w:t xml:space="preserve"> </w:t>
      </w:r>
      <w:r w:rsidRPr="002B0D5A">
        <w:rPr>
          <w:lang w:val="en-GB"/>
        </w:rPr>
        <w:t>Young people are active participants in society at all levels</w:t>
      </w:r>
    </w:p>
    <w:p w14:paraId="7F39EBD4" w14:textId="5D6EB8EF" w:rsidR="00CE521E" w:rsidRPr="002B0D5A" w:rsidRDefault="00CE521E" w:rsidP="00CE521E">
      <w:pPr>
        <w:pStyle w:val="Default"/>
        <w:numPr>
          <w:ilvl w:val="1"/>
          <w:numId w:val="3"/>
        </w:numPr>
        <w:spacing w:after="60" w:line="276" w:lineRule="auto"/>
        <w:jc w:val="both"/>
        <w:rPr>
          <w:color w:val="auto"/>
          <w:lang w:val="en-GB"/>
        </w:rPr>
      </w:pPr>
      <w:r w:rsidRPr="002B0D5A">
        <w:rPr>
          <w:lang w:val="en-GB"/>
        </w:rPr>
        <w:t>Specific objective 4:</w:t>
      </w:r>
      <w:r w:rsidR="00A74A0B" w:rsidRPr="002B0D5A">
        <w:rPr>
          <w:lang w:val="en-GB"/>
        </w:rPr>
        <w:t xml:space="preserve"> </w:t>
      </w:r>
      <w:r w:rsidRPr="002B0D5A">
        <w:rPr>
          <w:lang w:val="en-GB"/>
        </w:rPr>
        <w:t>Young people have equal opportunities and incentives to develop their potentials and competencies, which lead to social and economic independence</w:t>
      </w:r>
    </w:p>
    <w:p w14:paraId="6C1923C4" w14:textId="77777777" w:rsidR="00CE521E" w:rsidRPr="002B0D5A" w:rsidRDefault="00CE521E" w:rsidP="00CE521E">
      <w:pPr>
        <w:pStyle w:val="Default"/>
        <w:numPr>
          <w:ilvl w:val="1"/>
          <w:numId w:val="3"/>
        </w:numPr>
        <w:spacing w:after="60" w:line="276" w:lineRule="auto"/>
        <w:jc w:val="both"/>
        <w:rPr>
          <w:color w:val="auto"/>
          <w:lang w:val="en-GB"/>
        </w:rPr>
      </w:pPr>
      <w:r w:rsidRPr="002B0D5A">
        <w:rPr>
          <w:color w:val="auto"/>
          <w:lang w:val="en-GB"/>
        </w:rPr>
        <w:t>Specific objective 5: Created conditions for a healthy and safe environment and social well-being of young people</w:t>
      </w:r>
    </w:p>
    <w:p w14:paraId="1B7E0ADE" w14:textId="77777777" w:rsidR="00CE521E" w:rsidRPr="002B0D5A" w:rsidRDefault="00CE521E" w:rsidP="00CE521E">
      <w:pPr>
        <w:shd w:val="clear" w:color="auto" w:fill="FFFFFF"/>
        <w:spacing w:after="60" w:line="276" w:lineRule="auto"/>
        <w:jc w:val="both"/>
        <w:rPr>
          <w:rFonts w:ascii="Times New Roman" w:hAnsi="Times New Roman" w:cs="Times New Roman"/>
          <w:sz w:val="24"/>
          <w:szCs w:val="24"/>
          <w:highlight w:val="yellow"/>
          <w:lang w:val="en-GB"/>
        </w:rPr>
      </w:pPr>
    </w:p>
    <w:p w14:paraId="4D73B972" w14:textId="2019D46D" w:rsidR="00CE521E" w:rsidRPr="002B0D5A" w:rsidRDefault="00CE521E" w:rsidP="002B0D5A">
      <w:pPr>
        <w:spacing w:after="60" w:line="276" w:lineRule="auto"/>
        <w:jc w:val="both"/>
        <w:rPr>
          <w:rFonts w:ascii="Times New Roman" w:hAnsi="Times New Roman" w:cs="Times New Roman"/>
          <w:b/>
          <w:sz w:val="24"/>
          <w:szCs w:val="24"/>
          <w:lang w:val="en-GB"/>
        </w:rPr>
      </w:pPr>
      <w:r w:rsidRPr="002B0D5A">
        <w:rPr>
          <w:rFonts w:ascii="Times New Roman" w:hAnsi="Times New Roman" w:cs="Times New Roman"/>
          <w:b/>
          <w:bCs/>
          <w:sz w:val="24"/>
          <w:szCs w:val="24"/>
          <w:lang w:val="en-GB"/>
        </w:rPr>
        <w:t>V.</w:t>
      </w:r>
      <w:r w:rsidRPr="002B0D5A">
        <w:rPr>
          <w:rFonts w:ascii="Times New Roman" w:hAnsi="Times New Roman" w:cs="Times New Roman"/>
          <w:b/>
          <w:bCs/>
          <w:sz w:val="24"/>
          <w:szCs w:val="24"/>
          <w:lang w:val="en-GB"/>
        </w:rPr>
        <w:tab/>
        <w:t xml:space="preserve"> Assessment of financial resources</w:t>
      </w:r>
    </w:p>
    <w:p w14:paraId="6B9E193C" w14:textId="4840BE1B" w:rsidR="00CE521E" w:rsidRPr="002B0D5A" w:rsidRDefault="00CE521E" w:rsidP="00CE521E">
      <w:pPr>
        <w:spacing w:after="60" w:line="276" w:lineRule="auto"/>
        <w:jc w:val="both"/>
        <w:rPr>
          <w:rFonts w:ascii="Times New Roman" w:eastAsia="Calibri" w:hAnsi="Times New Roman" w:cs="Times New Roman"/>
          <w:b/>
          <w:sz w:val="24"/>
          <w:szCs w:val="24"/>
          <w:lang w:val="en-GB"/>
        </w:rPr>
      </w:pPr>
      <w:r w:rsidRPr="002B0D5A">
        <w:rPr>
          <w:rFonts w:ascii="Times New Roman" w:eastAsia="Calibri" w:hAnsi="Times New Roman" w:cs="Times New Roman"/>
          <w:sz w:val="24"/>
          <w:szCs w:val="24"/>
          <w:lang w:val="en-GB"/>
        </w:rPr>
        <w:t xml:space="preserve">The assessment of financial resources necessary for the implementation of special goals, measures and activities </w:t>
      </w:r>
      <w:r w:rsidR="008677F2" w:rsidRPr="002B0D5A">
        <w:rPr>
          <w:rFonts w:ascii="Times New Roman" w:eastAsia="Calibri" w:hAnsi="Times New Roman" w:cs="Times New Roman"/>
          <w:sz w:val="24"/>
          <w:szCs w:val="24"/>
          <w:lang w:val="en-GB"/>
        </w:rPr>
        <w:t>was</w:t>
      </w:r>
      <w:r w:rsidRPr="002B0D5A">
        <w:rPr>
          <w:rFonts w:ascii="Times New Roman" w:eastAsia="Calibri" w:hAnsi="Times New Roman" w:cs="Times New Roman"/>
          <w:sz w:val="24"/>
          <w:szCs w:val="24"/>
          <w:lang w:val="en-GB"/>
        </w:rPr>
        <w:t xml:space="preserve"> carried out by the Ministry as the proposer of the new Action Plan and the bearers of individual activities from the Action Plan, in accordance with planning and budget procedures. In this sense, all holders of individual activities from </w:t>
      </w:r>
      <w:r w:rsidR="008677F2" w:rsidRPr="002B0D5A">
        <w:rPr>
          <w:rFonts w:ascii="Times New Roman" w:eastAsia="Calibri" w:hAnsi="Times New Roman" w:cs="Times New Roman"/>
          <w:sz w:val="24"/>
          <w:szCs w:val="24"/>
          <w:lang w:val="en-GB"/>
        </w:rPr>
        <w:t>the Action Plan Proposal carried</w:t>
      </w:r>
      <w:r w:rsidRPr="002B0D5A">
        <w:rPr>
          <w:rFonts w:ascii="Times New Roman" w:eastAsia="Calibri" w:hAnsi="Times New Roman" w:cs="Times New Roman"/>
          <w:sz w:val="24"/>
          <w:szCs w:val="24"/>
          <w:lang w:val="en-GB"/>
        </w:rPr>
        <w:t xml:space="preserve"> out a rough preliminary assessment of the costs of engaging human and other resources required for the implementation of the planned activities, which are planned by the Law on the Budget of the Republic of Serbia for 2023,</w:t>
      </w:r>
      <w:r w:rsidR="00534966" w:rsidRPr="002B0D5A">
        <w:rPr>
          <w:rStyle w:val="FootnoteReference"/>
          <w:rFonts w:ascii="Times New Roman" w:eastAsia="Calibri" w:hAnsi="Times New Roman" w:cs="Times New Roman"/>
          <w:sz w:val="24"/>
          <w:szCs w:val="24"/>
          <w:lang w:val="en-GB"/>
        </w:rPr>
        <w:footnoteReference w:id="9"/>
      </w:r>
      <w:r w:rsidRPr="002B0D5A">
        <w:rPr>
          <w:rFonts w:ascii="Times New Roman" w:eastAsia="Calibri" w:hAnsi="Times New Roman" w:cs="Times New Roman"/>
          <w:sz w:val="24"/>
          <w:szCs w:val="24"/>
          <w:lang w:val="en-GB"/>
        </w:rPr>
        <w:t xml:space="preserve"> and in accordance with the Rulebook on the Method of Reporting and reporting on the estimated financial effects of the law, other regulation or other act on the budget, i.e., financial plans of organisations for mandatory social insurance.</w:t>
      </w:r>
      <w:r w:rsidR="00534966" w:rsidRPr="002B0D5A">
        <w:rPr>
          <w:rStyle w:val="FootnoteReference"/>
          <w:rFonts w:ascii="Times New Roman" w:eastAsia="Calibri" w:hAnsi="Times New Roman" w:cs="Times New Roman"/>
          <w:sz w:val="24"/>
          <w:szCs w:val="24"/>
          <w:lang w:val="en-GB"/>
        </w:rPr>
        <w:footnoteReference w:id="10"/>
      </w:r>
    </w:p>
    <w:p w14:paraId="2B3B164C" w14:textId="5CAE0C5E" w:rsidR="00CE521E" w:rsidRPr="002B0D5A" w:rsidRDefault="00CE521E" w:rsidP="004F659E">
      <w:pPr>
        <w:spacing w:after="60" w:line="276" w:lineRule="auto"/>
        <w:jc w:val="both"/>
        <w:rPr>
          <w:rFonts w:ascii="Times New Roman" w:eastAsia="Calibri" w:hAnsi="Times New Roman" w:cs="Times New Roman"/>
          <w:sz w:val="24"/>
          <w:szCs w:val="24"/>
          <w:lang w:val="en-GB"/>
        </w:rPr>
      </w:pPr>
      <w:r w:rsidRPr="002B0D5A">
        <w:rPr>
          <w:rFonts w:ascii="Times New Roman" w:hAnsi="Times New Roman" w:cs="Times New Roman"/>
          <w:sz w:val="24"/>
          <w:szCs w:val="24"/>
          <w:lang w:val="en-GB"/>
        </w:rPr>
        <w:t xml:space="preserve">The funds </w:t>
      </w:r>
      <w:r w:rsidR="008677F2" w:rsidRPr="002B0D5A">
        <w:rPr>
          <w:rFonts w:ascii="Times New Roman" w:hAnsi="Times New Roman" w:cs="Times New Roman"/>
          <w:sz w:val="24"/>
          <w:szCs w:val="24"/>
          <w:lang w:val="en-GB"/>
        </w:rPr>
        <w:t>were</w:t>
      </w:r>
      <w:r w:rsidRPr="002B0D5A">
        <w:rPr>
          <w:rFonts w:ascii="Times New Roman" w:hAnsi="Times New Roman" w:cs="Times New Roman"/>
          <w:sz w:val="24"/>
          <w:szCs w:val="24"/>
          <w:lang w:val="en-GB"/>
        </w:rPr>
        <w:t xml:space="preserve"> planned within the division of the competent Ministry and other ministries, i.e., state </w:t>
      </w:r>
      <w:r w:rsidR="0062126F" w:rsidRPr="002B0D5A">
        <w:rPr>
          <w:rFonts w:ascii="Times New Roman" w:hAnsi="Times New Roman" w:cs="Times New Roman"/>
          <w:sz w:val="24"/>
          <w:szCs w:val="24"/>
          <w:lang w:val="en-GB"/>
        </w:rPr>
        <w:t>authorities</w:t>
      </w:r>
      <w:r w:rsidRPr="002B0D5A">
        <w:rPr>
          <w:rFonts w:ascii="Times New Roman" w:hAnsi="Times New Roman" w:cs="Times New Roman"/>
          <w:sz w:val="24"/>
          <w:szCs w:val="24"/>
          <w:lang w:val="en-GB"/>
        </w:rPr>
        <w:t xml:space="preserve"> that are the bearers of individual activities from this action plan, as well as from other sources, in accordance with positive legal regulations, with the planned contribution of EU funds, the participation of the private sector, associations which implement youth activities and other national and international programmes and donors. The total funds provided under the mentioned </w:t>
      </w:r>
      <w:r w:rsidR="00534966" w:rsidRPr="002B0D5A">
        <w:rPr>
          <w:rFonts w:ascii="Times New Roman" w:hAnsi="Times New Roman" w:cs="Times New Roman"/>
          <w:sz w:val="24"/>
          <w:szCs w:val="24"/>
          <w:lang w:val="en-GB"/>
        </w:rPr>
        <w:t>programmes</w:t>
      </w:r>
      <w:r w:rsidRPr="002B0D5A">
        <w:rPr>
          <w:rFonts w:ascii="Times New Roman" w:hAnsi="Times New Roman" w:cs="Times New Roman"/>
          <w:sz w:val="24"/>
          <w:szCs w:val="24"/>
          <w:lang w:val="en-GB"/>
        </w:rPr>
        <w:t xml:space="preserve"> will also include funds for the implementation of individual activities from this action plan, expressed by specific individual activities, which are grouped within certain types of measures. </w:t>
      </w:r>
      <w:r w:rsidR="008677F2" w:rsidRPr="002B0D5A">
        <w:rPr>
          <w:rFonts w:ascii="Times New Roman" w:eastAsia="Calibri" w:hAnsi="Times New Roman" w:cs="Times New Roman"/>
          <w:sz w:val="24"/>
          <w:szCs w:val="24"/>
          <w:lang w:val="en-GB"/>
        </w:rPr>
        <w:t>The funds needed for the implementation of the activities in the following years will be provided within the limits set by the authorities responsible for their implementation and in accordance with the balance possibilities of the budget of the Republic of Serbia, that is, within the set total level of expenditures and expenditures of the budget of the Republic of Serbia for each year.</w:t>
      </w:r>
    </w:p>
    <w:p w14:paraId="5244651A" w14:textId="77777777" w:rsidR="008677F2" w:rsidRPr="002B0D5A" w:rsidRDefault="008677F2" w:rsidP="008677F2">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The funds planned for the implementation of the Action Plan for the period from 2023 to 2025 amount to RSD 10,648,263,494.00.</w:t>
      </w:r>
    </w:p>
    <w:p w14:paraId="3718AD55" w14:textId="72372B03" w:rsidR="008677F2" w:rsidRPr="002B0D5A" w:rsidRDefault="008677F2" w:rsidP="008677F2">
      <w:pPr>
        <w:spacing w:after="60" w:line="276" w:lineRule="auto"/>
        <w:jc w:val="both"/>
        <w:rPr>
          <w:rFonts w:ascii="Times New Roman" w:eastAsia="Calibri" w:hAnsi="Times New Roman" w:cs="Times New Roman"/>
          <w:b/>
          <w:bCs/>
          <w:sz w:val="24"/>
          <w:szCs w:val="24"/>
          <w:lang w:val="en-GB"/>
        </w:rPr>
      </w:pPr>
      <w:r w:rsidRPr="002B0D5A">
        <w:rPr>
          <w:rFonts w:ascii="Times New Roman" w:eastAsia="Calibri" w:hAnsi="Times New Roman" w:cs="Times New Roman"/>
          <w:sz w:val="24"/>
          <w:szCs w:val="24"/>
          <w:lang w:val="en-GB"/>
        </w:rPr>
        <w:t>In 2023, as the first year of implementation of the Action Plan, funds in the amount of RSD 3,201,116,142.00 is planned, namely: the</w:t>
      </w:r>
      <w:r w:rsidR="002B0D5A">
        <w:rPr>
          <w:rFonts w:ascii="Times New Roman" w:eastAsia="Calibri" w:hAnsi="Times New Roman" w:cs="Times New Roman"/>
          <w:sz w:val="24"/>
          <w:szCs w:val="24"/>
          <w:lang w:val="en-GB"/>
        </w:rPr>
        <w:t xml:space="preserve"> </w:t>
      </w:r>
      <w:r w:rsidRPr="002B0D5A">
        <w:rPr>
          <w:rFonts w:ascii="Times New Roman" w:eastAsia="Calibri" w:hAnsi="Times New Roman" w:cs="Times New Roman"/>
          <w:sz w:val="24"/>
          <w:szCs w:val="24"/>
          <w:lang w:val="en-GB"/>
        </w:rPr>
        <w:t xml:space="preserve">Ministry of Tourism and Youth in the amount of RSD 526,870,000.00; Ministries for the care of the countryside in the amount of RSD 500,000,000.00; Ministry of Science, Technological Development and Innovation in the amount of RSD 957,000,000.00; Ministry of Culture in the amount of RSD 26,343,000.00; Ministry of Economy in the amount of RSD 913,279,000.00; Ministry of Environmental Protection in the amount of RSD 8,000,000.00; Ministry of Information and </w:t>
      </w:r>
      <w:r w:rsidRPr="002B0D5A">
        <w:rPr>
          <w:rFonts w:ascii="Times New Roman" w:eastAsia="Calibri" w:hAnsi="Times New Roman" w:cs="Times New Roman"/>
          <w:sz w:val="24"/>
          <w:szCs w:val="24"/>
          <w:lang w:val="en-GB"/>
        </w:rPr>
        <w:lastRenderedPageBreak/>
        <w:t>Telecommunications in the amount of RSD 8,000,000.00; other holders and partners in the amount of RSD 261,624,142.00.</w:t>
      </w:r>
    </w:p>
    <w:p w14:paraId="14D3330F" w14:textId="77777777" w:rsidR="00CE521E" w:rsidRPr="002B0D5A" w:rsidRDefault="00CE521E" w:rsidP="00CE521E">
      <w:pPr>
        <w:spacing w:after="60" w:line="276" w:lineRule="auto"/>
        <w:jc w:val="both"/>
        <w:rPr>
          <w:rFonts w:ascii="Times New Roman" w:hAnsi="Times New Roman" w:cs="Times New Roman"/>
          <w:sz w:val="24"/>
          <w:szCs w:val="24"/>
          <w:lang w:val="en-GB"/>
        </w:rPr>
      </w:pPr>
    </w:p>
    <w:p w14:paraId="055A8AF0" w14:textId="128E8D2E" w:rsidR="00CE521E" w:rsidRPr="002B0D5A" w:rsidRDefault="00CE521E" w:rsidP="002B0D5A">
      <w:pPr>
        <w:spacing w:after="60" w:line="276" w:lineRule="auto"/>
        <w:jc w:val="both"/>
        <w:rPr>
          <w:rFonts w:ascii="Times New Roman" w:hAnsi="Times New Roman" w:cs="Times New Roman"/>
          <w:b/>
          <w:sz w:val="24"/>
          <w:szCs w:val="24"/>
          <w:lang w:val="en-GB"/>
        </w:rPr>
      </w:pPr>
      <w:r w:rsidRPr="002B0D5A">
        <w:rPr>
          <w:rFonts w:ascii="Times New Roman" w:hAnsi="Times New Roman" w:cs="Times New Roman"/>
          <w:b/>
          <w:bCs/>
          <w:sz w:val="24"/>
          <w:szCs w:val="24"/>
          <w:lang w:val="en-GB"/>
        </w:rPr>
        <w:t>V</w:t>
      </w:r>
      <w:r w:rsidR="008677F2" w:rsidRPr="002B0D5A">
        <w:rPr>
          <w:rFonts w:ascii="Times New Roman" w:hAnsi="Times New Roman" w:cs="Times New Roman"/>
          <w:b/>
          <w:bCs/>
          <w:sz w:val="24"/>
          <w:szCs w:val="24"/>
          <w:lang w:val="en-GB"/>
        </w:rPr>
        <w:t>I</w:t>
      </w:r>
      <w:r w:rsidRPr="002B0D5A">
        <w:rPr>
          <w:rFonts w:ascii="Times New Roman" w:hAnsi="Times New Roman" w:cs="Times New Roman"/>
          <w:b/>
          <w:bCs/>
          <w:sz w:val="24"/>
          <w:szCs w:val="24"/>
          <w:lang w:val="en-GB"/>
        </w:rPr>
        <w:t xml:space="preserve">. </w:t>
      </w:r>
      <w:r w:rsidRPr="002B0D5A">
        <w:rPr>
          <w:rFonts w:ascii="Times New Roman" w:hAnsi="Times New Roman" w:cs="Times New Roman"/>
          <w:b/>
          <w:bCs/>
          <w:sz w:val="24"/>
          <w:szCs w:val="24"/>
          <w:lang w:val="en-GB"/>
        </w:rPr>
        <w:tab/>
        <w:t>Monitoring the implementation of the Action Plan</w:t>
      </w:r>
    </w:p>
    <w:p w14:paraId="249AB464" w14:textId="77777777" w:rsidR="00A74A0B" w:rsidRPr="002B0D5A" w:rsidRDefault="00CE521E" w:rsidP="00CE521E">
      <w:pPr>
        <w:spacing w:after="60" w:line="276" w:lineRule="auto"/>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The Ministry of Tourism and Youth is responsible for monitoring the implementation of the Action Plan. </w:t>
      </w:r>
    </w:p>
    <w:p w14:paraId="37252623" w14:textId="44FF8613" w:rsidR="00CE521E" w:rsidRPr="002B0D5A" w:rsidRDefault="00CE521E" w:rsidP="00CE521E">
      <w:pPr>
        <w:spacing w:after="60" w:line="276" w:lineRule="auto"/>
        <w:jc w:val="both"/>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Also, the monitoring of the implementation of the Action Plan will be enabled by the Unified Information System for planning, monitoring implementation, coordination of public policies, which will include the content of the Action Plan and through which its implementation will be monitored, and report on the effects of the implementation of the Action Plan, in accordance with Article 47 of the Law on the Planning System of the Republic of Serbia. The results of the implementation of the Action Plan will be reported within 120 days after the end of each calendar year from the day of adoption. The annual reports on the implementation of the new Action Plan will continue, as before, with the aim of enabling an overview of everything that was done, what was not done and why, therefore </w:t>
      </w:r>
      <w:r w:rsidR="00A74A0B" w:rsidRPr="002B0D5A">
        <w:rPr>
          <w:rFonts w:ascii="Times New Roman" w:hAnsi="Times New Roman" w:cs="Times New Roman"/>
          <w:sz w:val="24"/>
          <w:szCs w:val="24"/>
          <w:lang w:val="en-GB"/>
        </w:rPr>
        <w:t>–</w:t>
      </w:r>
      <w:r w:rsidRPr="002B0D5A">
        <w:rPr>
          <w:rFonts w:ascii="Times New Roman" w:hAnsi="Times New Roman" w:cs="Times New Roman"/>
          <w:sz w:val="24"/>
          <w:szCs w:val="24"/>
          <w:lang w:val="en-GB"/>
        </w:rPr>
        <w:t xml:space="preserve"> how far the implementation of each activity has come and to what extent implementation of existing activities contributed to the implementation of the planned measures, and thus </w:t>
      </w:r>
      <w:r w:rsidR="00A74A0B" w:rsidRPr="002B0D5A">
        <w:rPr>
          <w:rFonts w:ascii="Times New Roman" w:hAnsi="Times New Roman" w:cs="Times New Roman"/>
          <w:sz w:val="24"/>
          <w:szCs w:val="24"/>
          <w:lang w:val="en-GB"/>
        </w:rPr>
        <w:t>–</w:t>
      </w:r>
      <w:r w:rsidRPr="002B0D5A">
        <w:rPr>
          <w:rFonts w:ascii="Times New Roman" w:hAnsi="Times New Roman" w:cs="Times New Roman"/>
          <w:sz w:val="24"/>
          <w:szCs w:val="24"/>
          <w:lang w:val="en-GB"/>
        </w:rPr>
        <w:t xml:space="preserve"> to what extent did it contribute to the implementation of the special and general goals of the Strategy through the achievement of indicators at the level of special and general goals.</w:t>
      </w:r>
    </w:p>
    <w:p w14:paraId="2734E342" w14:textId="77777777" w:rsidR="00CE521E" w:rsidRPr="002B0D5A" w:rsidRDefault="00CE521E" w:rsidP="00CE521E">
      <w:pPr>
        <w:spacing w:after="60" w:line="276" w:lineRule="auto"/>
        <w:jc w:val="both"/>
        <w:rPr>
          <w:rFonts w:ascii="Times New Roman" w:hAnsi="Times New Roman" w:cs="Times New Roman"/>
          <w:color w:val="201F1E"/>
          <w:sz w:val="24"/>
          <w:szCs w:val="24"/>
          <w:shd w:val="clear" w:color="auto" w:fill="FFFFFF"/>
          <w:lang w:val="en-GB"/>
        </w:rPr>
      </w:pPr>
    </w:p>
    <w:p w14:paraId="32FF2CF3" w14:textId="7C62D36B" w:rsidR="00CE521E" w:rsidRPr="002B0D5A" w:rsidRDefault="00CE521E" w:rsidP="002B0D5A">
      <w:pPr>
        <w:spacing w:after="60" w:line="276" w:lineRule="auto"/>
        <w:jc w:val="both"/>
        <w:rPr>
          <w:rFonts w:ascii="Times New Roman" w:hAnsi="Times New Roman" w:cs="Times New Roman"/>
          <w:b/>
          <w:sz w:val="24"/>
          <w:szCs w:val="24"/>
          <w:lang w:val="en-GB"/>
        </w:rPr>
      </w:pPr>
      <w:r w:rsidRPr="002B0D5A">
        <w:rPr>
          <w:rFonts w:ascii="Times New Roman" w:hAnsi="Times New Roman" w:cs="Times New Roman"/>
          <w:b/>
          <w:bCs/>
          <w:sz w:val="24"/>
          <w:szCs w:val="24"/>
          <w:lang w:val="en-GB"/>
        </w:rPr>
        <w:t>V</w:t>
      </w:r>
      <w:r w:rsidR="008677F2" w:rsidRPr="002B0D5A">
        <w:rPr>
          <w:rFonts w:ascii="Times New Roman" w:hAnsi="Times New Roman" w:cs="Times New Roman"/>
          <w:b/>
          <w:bCs/>
          <w:sz w:val="24"/>
          <w:szCs w:val="24"/>
          <w:lang w:val="en-GB"/>
        </w:rPr>
        <w:t>I</w:t>
      </w:r>
      <w:r w:rsidRPr="002B0D5A">
        <w:rPr>
          <w:rFonts w:ascii="Times New Roman" w:hAnsi="Times New Roman" w:cs="Times New Roman"/>
          <w:b/>
          <w:bCs/>
          <w:sz w:val="24"/>
          <w:szCs w:val="24"/>
          <w:lang w:val="en-GB"/>
        </w:rPr>
        <w:t>I.</w:t>
      </w:r>
      <w:r w:rsidRPr="002B0D5A">
        <w:rPr>
          <w:rFonts w:ascii="Times New Roman" w:hAnsi="Times New Roman" w:cs="Times New Roman"/>
          <w:b/>
          <w:bCs/>
          <w:sz w:val="24"/>
          <w:szCs w:val="24"/>
          <w:lang w:val="en-GB"/>
        </w:rPr>
        <w:tab/>
        <w:t>Meaning of terms contained in the Action Plan</w:t>
      </w:r>
    </w:p>
    <w:p w14:paraId="026C352E"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The following acronyms are used in the Action Plan: </w:t>
      </w:r>
    </w:p>
    <w:p w14:paraId="0C40E375"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ATS - Agency for Traffic Safety</w:t>
      </w:r>
    </w:p>
    <w:p w14:paraId="3062A665"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QA - Qualifications Agency</w:t>
      </w:r>
    </w:p>
    <w:p w14:paraId="53964593"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Batut</w:t>
      </w:r>
      <w:proofErr w:type="spellEnd"/>
      <w:r w:rsidRPr="002B0D5A">
        <w:rPr>
          <w:rFonts w:ascii="Times New Roman" w:eastAsia="Calibri" w:hAnsi="Times New Roman" w:cs="Times New Roman"/>
          <w:sz w:val="24"/>
          <w:szCs w:val="24"/>
          <w:lang w:val="en-GB"/>
        </w:rPr>
        <w:t xml:space="preserve"> - Institute for Public Health “</w:t>
      </w:r>
      <w:proofErr w:type="spellStart"/>
      <w:r w:rsidRPr="002B0D5A">
        <w:rPr>
          <w:rFonts w:ascii="Times New Roman" w:eastAsia="Calibri" w:hAnsi="Times New Roman" w:cs="Times New Roman"/>
          <w:sz w:val="24"/>
          <w:szCs w:val="24"/>
          <w:lang w:val="en-GB"/>
        </w:rPr>
        <w:t>Dr.</w:t>
      </w:r>
      <w:proofErr w:type="spellEnd"/>
      <w:r w:rsidRPr="002B0D5A">
        <w:rPr>
          <w:rFonts w:ascii="Times New Roman" w:eastAsia="Calibri" w:hAnsi="Times New Roman" w:cs="Times New Roman"/>
          <w:sz w:val="24"/>
          <w:szCs w:val="24"/>
          <w:lang w:val="en-GB"/>
        </w:rPr>
        <w:t xml:space="preserve"> Milan </w:t>
      </w:r>
      <w:proofErr w:type="spellStart"/>
      <w:r w:rsidRPr="002B0D5A">
        <w:rPr>
          <w:rFonts w:ascii="Times New Roman" w:eastAsia="Calibri" w:hAnsi="Times New Roman" w:cs="Times New Roman"/>
          <w:sz w:val="24"/>
          <w:szCs w:val="24"/>
          <w:lang w:val="en-GB"/>
        </w:rPr>
        <w:t>Jovanović</w:t>
      </w:r>
      <w:proofErr w:type="spellEnd"/>
      <w:r w:rsidRPr="002B0D5A">
        <w:rPr>
          <w:rFonts w:ascii="Times New Roman" w:eastAsia="Calibri" w:hAnsi="Times New Roman" w:cs="Times New Roman"/>
          <w:sz w:val="24"/>
          <w:szCs w:val="24"/>
          <w:lang w:val="en-GB"/>
        </w:rPr>
        <w:t xml:space="preserve"> </w:t>
      </w:r>
      <w:proofErr w:type="spellStart"/>
      <w:r w:rsidRPr="002B0D5A">
        <w:rPr>
          <w:rFonts w:ascii="Times New Roman" w:eastAsia="Calibri" w:hAnsi="Times New Roman" w:cs="Times New Roman"/>
          <w:sz w:val="24"/>
          <w:szCs w:val="24"/>
          <w:lang w:val="en-GB"/>
        </w:rPr>
        <w:t>Batut</w:t>
      </w:r>
      <w:proofErr w:type="spellEnd"/>
      <w:r w:rsidRPr="002B0D5A">
        <w:rPr>
          <w:rFonts w:ascii="Times New Roman" w:eastAsia="Calibri" w:hAnsi="Times New Roman" w:cs="Times New Roman"/>
          <w:sz w:val="24"/>
          <w:szCs w:val="24"/>
          <w:lang w:val="en-GB"/>
        </w:rPr>
        <w:t xml:space="preserve">” </w:t>
      </w:r>
    </w:p>
    <w:p w14:paraId="46F801A4" w14:textId="77777777" w:rsidR="00CE521E"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BRA - Business Registers Agency</w:t>
      </w:r>
    </w:p>
    <w:p w14:paraId="3363BBA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GIZ - German International Cooperation Organisation</w:t>
      </w:r>
    </w:p>
    <w:p w14:paraId="1422F606"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EU - European Union</w:t>
      </w:r>
    </w:p>
    <w:p w14:paraId="1C44FD6D"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EC - European Commission</w:t>
      </w:r>
    </w:p>
    <w:p w14:paraId="1DBB0FBF"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EUROSTAT - EU Statistics Office</w:t>
      </w:r>
    </w:p>
    <w:p w14:paraId="2C57E15D"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ESC - European Solidarity Initiative </w:t>
      </w:r>
    </w:p>
    <w:p w14:paraId="426D717F"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LoY</w:t>
      </w:r>
      <w:proofErr w:type="spellEnd"/>
      <w:r w:rsidRPr="002B0D5A">
        <w:rPr>
          <w:rFonts w:ascii="Times New Roman" w:eastAsia="Calibri" w:hAnsi="Times New Roman" w:cs="Times New Roman"/>
          <w:sz w:val="24"/>
          <w:szCs w:val="24"/>
          <w:lang w:val="en-GB"/>
        </w:rPr>
        <w:t xml:space="preserve"> - Law on Youth</w:t>
      </w:r>
    </w:p>
    <w:p w14:paraId="7BA7DE43"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IOM - International Organisation for Migration</w:t>
      </w:r>
    </w:p>
    <w:p w14:paraId="7206BB54"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UR - Unique records of youth associations, youth associations and their associations</w:t>
      </w:r>
    </w:p>
    <w:p w14:paraId="074D83A0"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LSGU - Local self-government unit</w:t>
      </w:r>
    </w:p>
    <w:p w14:paraId="43BF3936"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YO - Youth office</w:t>
      </w:r>
    </w:p>
    <w:p w14:paraId="1A02AD47"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OITeG</w:t>
      </w:r>
      <w:proofErr w:type="spellEnd"/>
      <w:r w:rsidRPr="002B0D5A">
        <w:rPr>
          <w:rFonts w:ascii="Times New Roman" w:eastAsia="Calibri" w:hAnsi="Times New Roman" w:cs="Times New Roman"/>
          <w:sz w:val="24"/>
          <w:szCs w:val="24"/>
          <w:lang w:val="en-GB"/>
        </w:rPr>
        <w:t xml:space="preserve"> - Office of Information Technologies and e-Government</w:t>
      </w:r>
    </w:p>
    <w:p w14:paraId="73BE3C67"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ODENQF - Office for Dual Education and National Qualifications Framework</w:t>
      </w:r>
    </w:p>
    <w:p w14:paraId="642043C9"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KOMS - National Youth Council of Serbia </w:t>
      </w:r>
    </w:p>
    <w:p w14:paraId="44D56656"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lastRenderedPageBreak/>
        <w:t>CBGE - Coordinating Body for Gender Equality</w:t>
      </w:r>
    </w:p>
    <w:p w14:paraId="49C3D5CC"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MFCD - Ministry of Family Care and Demography</w:t>
      </w:r>
    </w:p>
    <w:p w14:paraId="78EDC3CE"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MCTI - Ministry of Construction, Transport and Infrastructure</w:t>
      </w:r>
    </w:p>
    <w:p w14:paraId="547DA7BA"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MPALSG - Ministry of Public Administration and Local Self-Government</w:t>
      </w:r>
    </w:p>
    <w:p w14:paraId="73986801"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MEI - Ministry of European Integration</w:t>
      </w:r>
    </w:p>
    <w:p w14:paraId="38DADB9C" w14:textId="77777777" w:rsidR="00464EBC" w:rsidRPr="002B0D5A" w:rsidRDefault="00CE521E"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MoH</w:t>
      </w:r>
      <w:proofErr w:type="spellEnd"/>
      <w:r w:rsidRPr="002B0D5A">
        <w:rPr>
          <w:rFonts w:ascii="Times New Roman" w:eastAsia="Calibri" w:hAnsi="Times New Roman" w:cs="Times New Roman"/>
          <w:sz w:val="24"/>
          <w:szCs w:val="24"/>
          <w:lang w:val="en-GB"/>
        </w:rPr>
        <w:t xml:space="preserve"> - Ministry of Health</w:t>
      </w:r>
    </w:p>
    <w:p w14:paraId="3F27C33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MEP - Ministry of Environmental Protection </w:t>
      </w:r>
    </w:p>
    <w:p w14:paraId="7379031F" w14:textId="65326F6A" w:rsidR="00CE521E" w:rsidRPr="002B0D5A" w:rsidRDefault="00C05DE8"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MoIT</w:t>
      </w:r>
      <w:proofErr w:type="spellEnd"/>
      <w:r w:rsidR="00CE521E" w:rsidRPr="002B0D5A">
        <w:rPr>
          <w:rFonts w:ascii="Times New Roman" w:eastAsia="Calibri" w:hAnsi="Times New Roman" w:cs="Times New Roman"/>
          <w:sz w:val="24"/>
          <w:szCs w:val="24"/>
          <w:lang w:val="en-GB"/>
        </w:rPr>
        <w:t xml:space="preserve"> - Ministry of Information and Telecommunications</w:t>
      </w:r>
    </w:p>
    <w:p w14:paraId="0479BCEB" w14:textId="03D36513"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w:t>
      </w:r>
      <w:r w:rsidR="00C05DE8" w:rsidRPr="002B0D5A">
        <w:rPr>
          <w:rFonts w:ascii="Times New Roman" w:eastAsia="Calibri" w:hAnsi="Times New Roman" w:cs="Times New Roman"/>
          <w:sz w:val="24"/>
          <w:szCs w:val="24"/>
          <w:lang w:val="en-GB"/>
        </w:rPr>
        <w:t>o</w:t>
      </w:r>
      <w:r w:rsidRPr="002B0D5A">
        <w:rPr>
          <w:rFonts w:ascii="Times New Roman" w:eastAsia="Calibri" w:hAnsi="Times New Roman" w:cs="Times New Roman"/>
          <w:sz w:val="24"/>
          <w:szCs w:val="24"/>
          <w:lang w:val="en-GB"/>
        </w:rPr>
        <w:t>C</w:t>
      </w:r>
      <w:proofErr w:type="spellEnd"/>
      <w:r w:rsidRPr="002B0D5A">
        <w:rPr>
          <w:rFonts w:ascii="Times New Roman" w:eastAsia="Calibri" w:hAnsi="Times New Roman" w:cs="Times New Roman"/>
          <w:sz w:val="24"/>
          <w:szCs w:val="24"/>
          <w:lang w:val="en-GB"/>
        </w:rPr>
        <w:t xml:space="preserve"> </w:t>
      </w:r>
      <w:r w:rsidR="00C05DE8" w:rsidRPr="002B0D5A">
        <w:rPr>
          <w:rFonts w:ascii="Times New Roman" w:eastAsia="Calibri" w:hAnsi="Times New Roman" w:cs="Times New Roman"/>
          <w:sz w:val="24"/>
          <w:szCs w:val="24"/>
          <w:lang w:val="en-GB"/>
        </w:rPr>
        <w:t>-</w:t>
      </w:r>
      <w:r w:rsidRPr="002B0D5A">
        <w:rPr>
          <w:rFonts w:ascii="Times New Roman" w:eastAsia="Calibri" w:hAnsi="Times New Roman" w:cs="Times New Roman"/>
          <w:sz w:val="24"/>
          <w:szCs w:val="24"/>
          <w:lang w:val="en-GB"/>
        </w:rPr>
        <w:t xml:space="preserve"> Ministry of Culture</w:t>
      </w:r>
    </w:p>
    <w:p w14:paraId="4D513233"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MoHMRSD</w:t>
      </w:r>
      <w:proofErr w:type="spellEnd"/>
      <w:r w:rsidRPr="002B0D5A">
        <w:rPr>
          <w:rFonts w:ascii="Times New Roman" w:eastAsia="Calibri" w:hAnsi="Times New Roman" w:cs="Times New Roman"/>
          <w:sz w:val="24"/>
          <w:szCs w:val="24"/>
          <w:lang w:val="en-GB"/>
        </w:rPr>
        <w:t xml:space="preserve"> - Ministry of Human and Minority Rights and Social Dialogue</w:t>
      </w:r>
    </w:p>
    <w:p w14:paraId="3EFFBC86"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MSTDI - Ministry of Science, Technological Development and Innovation</w:t>
      </w:r>
    </w:p>
    <w:p w14:paraId="73F02D07" w14:textId="63A688CD"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MoS</w:t>
      </w:r>
      <w:proofErr w:type="spellEnd"/>
      <w:r w:rsidRPr="002B0D5A">
        <w:rPr>
          <w:rFonts w:ascii="Times New Roman" w:eastAsia="Calibri" w:hAnsi="Times New Roman" w:cs="Times New Roman"/>
          <w:sz w:val="24"/>
          <w:szCs w:val="24"/>
          <w:lang w:val="en-GB"/>
        </w:rPr>
        <w:t xml:space="preserve"> - Ministry of Sports</w:t>
      </w:r>
    </w:p>
    <w:p w14:paraId="5FFC6944"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MAFWM - Ministry of Agriculture, Forestry and Water Management</w:t>
      </w:r>
    </w:p>
    <w:p w14:paraId="715F3C21"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MoJ</w:t>
      </w:r>
      <w:proofErr w:type="spellEnd"/>
      <w:r w:rsidRPr="002B0D5A">
        <w:rPr>
          <w:rFonts w:ascii="Times New Roman" w:eastAsia="Calibri" w:hAnsi="Times New Roman" w:cs="Times New Roman"/>
          <w:sz w:val="24"/>
          <w:szCs w:val="24"/>
          <w:lang w:val="en-GB"/>
        </w:rPr>
        <w:t xml:space="preserve"> - Ministry of Justice</w:t>
      </w:r>
    </w:p>
    <w:p w14:paraId="6D92A370"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MoE</w:t>
      </w:r>
      <w:proofErr w:type="spellEnd"/>
      <w:r w:rsidRPr="002B0D5A">
        <w:rPr>
          <w:rFonts w:ascii="Times New Roman" w:eastAsia="Calibri" w:hAnsi="Times New Roman" w:cs="Times New Roman"/>
          <w:sz w:val="24"/>
          <w:szCs w:val="24"/>
          <w:lang w:val="en-GB"/>
        </w:rPr>
        <w:t xml:space="preserve"> - Ministry of Education</w:t>
      </w:r>
    </w:p>
    <w:p w14:paraId="2D94FDCB" w14:textId="417BBE7F" w:rsidR="00464EBC" w:rsidRPr="002B0D5A" w:rsidRDefault="00464EBC"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w:t>
      </w:r>
      <w:r w:rsidR="00C05DE8" w:rsidRPr="002B0D5A">
        <w:rPr>
          <w:rFonts w:ascii="Times New Roman" w:eastAsia="Calibri" w:hAnsi="Times New Roman" w:cs="Times New Roman"/>
          <w:sz w:val="24"/>
          <w:szCs w:val="24"/>
          <w:lang w:val="en-GB"/>
        </w:rPr>
        <w:t>E</w:t>
      </w:r>
      <w:r w:rsidRPr="002B0D5A">
        <w:rPr>
          <w:rFonts w:ascii="Times New Roman" w:eastAsia="Calibri" w:hAnsi="Times New Roman" w:cs="Times New Roman"/>
          <w:sz w:val="24"/>
          <w:szCs w:val="24"/>
          <w:lang w:val="en-GB"/>
        </w:rPr>
        <w:t>con</w:t>
      </w:r>
      <w:proofErr w:type="spellEnd"/>
      <w:r w:rsidRPr="002B0D5A">
        <w:rPr>
          <w:rFonts w:ascii="Times New Roman" w:eastAsia="Calibri" w:hAnsi="Times New Roman" w:cs="Times New Roman"/>
          <w:sz w:val="24"/>
          <w:szCs w:val="24"/>
          <w:lang w:val="en-GB"/>
        </w:rPr>
        <w:t xml:space="preserve"> - Ministry of Economy</w:t>
      </w:r>
    </w:p>
    <w:p w14:paraId="47D92332"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MoLEVSA</w:t>
      </w:r>
      <w:proofErr w:type="spellEnd"/>
      <w:r w:rsidRPr="002B0D5A">
        <w:rPr>
          <w:rFonts w:ascii="Times New Roman" w:eastAsia="Calibri" w:hAnsi="Times New Roman" w:cs="Times New Roman"/>
          <w:sz w:val="24"/>
          <w:szCs w:val="24"/>
          <w:lang w:val="en-GB"/>
        </w:rPr>
        <w:t xml:space="preserve"> - Ministry of Labour, Employment, Veteran and Social Affairs</w:t>
      </w:r>
    </w:p>
    <w:p w14:paraId="702815D2"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MBRR - Ministry for Balanced Regional Development</w:t>
      </w:r>
    </w:p>
    <w:p w14:paraId="4CD9FF44"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MoS</w:t>
      </w:r>
      <w:proofErr w:type="spellEnd"/>
      <w:r w:rsidRPr="002B0D5A">
        <w:rPr>
          <w:rFonts w:ascii="Times New Roman" w:eastAsia="Calibri" w:hAnsi="Times New Roman" w:cs="Times New Roman"/>
          <w:sz w:val="24"/>
          <w:szCs w:val="24"/>
          <w:lang w:val="en-GB"/>
        </w:rPr>
        <w:t xml:space="preserve"> – Ministry of Sports</w:t>
      </w:r>
    </w:p>
    <w:p w14:paraId="6222B5C8"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MRC - Ministry of Rural Care</w:t>
      </w:r>
    </w:p>
    <w:p w14:paraId="68A4B0F1"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MFA - Ministry of Foreign Affairs</w:t>
      </w:r>
    </w:p>
    <w:p w14:paraId="1124EDFD"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MDFT - Ministry of Domestic and Foreign Trade</w:t>
      </w:r>
    </w:p>
    <w:p w14:paraId="50CAAD9E"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MoF</w:t>
      </w:r>
      <w:proofErr w:type="spellEnd"/>
      <w:r w:rsidRPr="002B0D5A">
        <w:rPr>
          <w:rFonts w:ascii="Times New Roman" w:eastAsia="Calibri" w:hAnsi="Times New Roman" w:cs="Times New Roman"/>
          <w:sz w:val="24"/>
          <w:szCs w:val="24"/>
          <w:lang w:val="en-GB"/>
        </w:rPr>
        <w:t xml:space="preserve"> - Ministry of Finance</w:t>
      </w:r>
    </w:p>
    <w:p w14:paraId="0A7374C5"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MoTY</w:t>
      </w:r>
      <w:proofErr w:type="spellEnd"/>
      <w:r w:rsidRPr="002B0D5A">
        <w:rPr>
          <w:rFonts w:ascii="Times New Roman" w:eastAsia="Calibri" w:hAnsi="Times New Roman" w:cs="Times New Roman"/>
          <w:sz w:val="24"/>
          <w:szCs w:val="24"/>
          <w:lang w:val="en-GB"/>
        </w:rPr>
        <w:t xml:space="preserve"> - Ministry of Tourism and Youth</w:t>
      </w:r>
    </w:p>
    <w:p w14:paraId="0A537266"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MoI</w:t>
      </w:r>
      <w:proofErr w:type="spellEnd"/>
      <w:r w:rsidRPr="002B0D5A">
        <w:rPr>
          <w:rFonts w:ascii="Times New Roman" w:eastAsia="Calibri" w:hAnsi="Times New Roman" w:cs="Times New Roman"/>
          <w:sz w:val="24"/>
          <w:szCs w:val="24"/>
          <w:lang w:val="en-GB"/>
        </w:rPr>
        <w:t xml:space="preserve"> - Ministry of Interior</w:t>
      </w:r>
    </w:p>
    <w:p w14:paraId="3E587BCF" w14:textId="77777777" w:rsidR="00464EBC" w:rsidRPr="002B0D5A" w:rsidRDefault="00464EBC" w:rsidP="00464EBC">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NAPA - National Academy for Public Administration</w:t>
      </w:r>
    </w:p>
    <w:p w14:paraId="63929C59"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NAoYO</w:t>
      </w:r>
      <w:proofErr w:type="spellEnd"/>
      <w:r w:rsidRPr="002B0D5A">
        <w:rPr>
          <w:rFonts w:ascii="Times New Roman" w:eastAsia="Calibri" w:hAnsi="Times New Roman" w:cs="Times New Roman"/>
          <w:sz w:val="24"/>
          <w:szCs w:val="24"/>
          <w:lang w:val="en-GB"/>
        </w:rPr>
        <w:t xml:space="preserve"> - National Association of Youth Offices</w:t>
      </w:r>
    </w:p>
    <w:p w14:paraId="0A84EE9B"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NAPOR - National Association of Youth Work Practitioners</w:t>
      </w:r>
    </w:p>
    <w:p w14:paraId="28C275D8"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NES - National Employment Service</w:t>
      </w:r>
    </w:p>
    <w:p w14:paraId="472FA886"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NYS - National Youth Strategy for the period from 2015 to 2025</w:t>
      </w:r>
    </w:p>
    <w:p w14:paraId="0A60FA5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OECD - Organisation for Economic Cooperation and Development</w:t>
      </w:r>
    </w:p>
    <w:p w14:paraId="4570B765"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OPENS - Youth Association of the Association “Novi Sad Youth Capital of Europe - OPENS” </w:t>
      </w:r>
    </w:p>
    <w:p w14:paraId="103864BA"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CSOs - civil society organisations</w:t>
      </w:r>
    </w:p>
    <w:p w14:paraId="5E7CEE8A"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SWG - Special working group for the preparation of the Strategy Proposal</w:t>
      </w:r>
    </w:p>
    <w:p w14:paraId="79D7FC1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PSSY - Provincial Secretariat for Sports and Youth </w:t>
      </w:r>
    </w:p>
    <w:p w14:paraId="6DEF2E5C"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RAS - Development Agency of Serbia</w:t>
      </w:r>
    </w:p>
    <w:p w14:paraId="0BD27331"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ROYC - Regional Office for Youth Cooperation </w:t>
      </w:r>
    </w:p>
    <w:p w14:paraId="2399C45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lastRenderedPageBreak/>
        <w:t>SORS - Statistical Office of the Republic of Serbia</w:t>
      </w:r>
    </w:p>
    <w:p w14:paraId="5D0E1785"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RS - Republic of Serbia</w:t>
      </w:r>
    </w:p>
    <w:p w14:paraId="00A921F6" w14:textId="77777777" w:rsidR="00464EBC" w:rsidRPr="002B0D5A" w:rsidRDefault="00464EBC"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PPS – Public Policy Secretariat </w:t>
      </w:r>
    </w:p>
    <w:p w14:paraId="73888945"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SDC - Swiss Agency for Development and Cooperation</w:t>
      </w:r>
    </w:p>
    <w:p w14:paraId="58071108"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roofErr w:type="spellStart"/>
      <w:r w:rsidRPr="002B0D5A">
        <w:rPr>
          <w:rFonts w:ascii="Times New Roman" w:eastAsia="Calibri" w:hAnsi="Times New Roman" w:cs="Times New Roman"/>
          <w:sz w:val="24"/>
          <w:szCs w:val="24"/>
          <w:lang w:val="en-GB"/>
        </w:rPr>
        <w:t>CoE</w:t>
      </w:r>
      <w:proofErr w:type="spellEnd"/>
      <w:r w:rsidRPr="002B0D5A">
        <w:rPr>
          <w:rFonts w:ascii="Times New Roman" w:eastAsia="Calibri" w:hAnsi="Times New Roman" w:cs="Times New Roman"/>
          <w:sz w:val="24"/>
          <w:szCs w:val="24"/>
          <w:lang w:val="en-GB"/>
        </w:rPr>
        <w:t xml:space="preserve"> - Council of Europe</w:t>
      </w:r>
    </w:p>
    <w:p w14:paraId="222533C1"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SIPRU - Team for Social Inclusion and Poverty Reduction of the Government of the Republic of Serbia </w:t>
      </w:r>
    </w:p>
    <w:p w14:paraId="083F3069"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SCTM - Standing Conference of Towns and Municipalities</w:t>
      </w:r>
    </w:p>
    <w:p w14:paraId="7B30CF95"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SCONUS - Student Conference of the University of Serbia</w:t>
      </w:r>
    </w:p>
    <w:p w14:paraId="1A98841D"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YPA - Youth policy actors</w:t>
      </w:r>
    </w:p>
    <w:p w14:paraId="6810FF1C"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Strategy - Youth Strategy in the Republic of Serbia for the period from 2023 to 2030</w:t>
      </w:r>
    </w:p>
    <w:p w14:paraId="6F17C650"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UNICEF - United Nations Children’s Fund</w:t>
      </w:r>
    </w:p>
    <w:p w14:paraId="7E1FCF8A" w14:textId="77777777" w:rsidR="00FC4D5F" w:rsidRPr="002B0D5A" w:rsidRDefault="00FC4D5F"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UNFPA - United Nations Population Fund</w:t>
      </w:r>
    </w:p>
    <w:p w14:paraId="2569D14D"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SDG - Sustainable Development Goals</w:t>
      </w:r>
    </w:p>
    <w:p w14:paraId="678F4DAA" w14:textId="77777777" w:rsidR="00CE521E" w:rsidRPr="002B0D5A" w:rsidRDefault="00CE521E" w:rsidP="00CE521E">
      <w:pPr>
        <w:spacing w:after="60" w:line="276" w:lineRule="auto"/>
        <w:jc w:val="both"/>
        <w:rPr>
          <w:rFonts w:ascii="Times New Roman" w:eastAsia="Calibri" w:hAnsi="Times New Roman" w:cs="Times New Roman"/>
          <w:sz w:val="24"/>
          <w:szCs w:val="24"/>
          <w:lang w:val="en-GB"/>
        </w:rPr>
      </w:pPr>
    </w:p>
    <w:p w14:paraId="7FA352AA" w14:textId="77777777" w:rsidR="00CE521E" w:rsidRPr="002B0D5A" w:rsidRDefault="00CE521E" w:rsidP="00CE521E">
      <w:pPr>
        <w:pBdr>
          <w:top w:val="nil"/>
          <w:left w:val="nil"/>
          <w:bottom w:val="nil"/>
          <w:right w:val="nil"/>
          <w:between w:val="nil"/>
          <w:bar w:val="nil"/>
        </w:pBdr>
        <w:spacing w:after="60" w:line="276" w:lineRule="auto"/>
        <w:jc w:val="both"/>
        <w:rPr>
          <w:rFonts w:ascii="Times New Roman" w:hAnsi="Times New Roman" w:cs="Times New Roman"/>
          <w:bCs/>
          <w:sz w:val="24"/>
          <w:szCs w:val="24"/>
          <w:u w:color="FF2600"/>
          <w:bdr w:val="nil"/>
          <w:lang w:val="en-GB"/>
        </w:rPr>
      </w:pPr>
      <w:r w:rsidRPr="002B0D5A">
        <w:rPr>
          <w:rFonts w:ascii="Times New Roman" w:hAnsi="Times New Roman" w:cs="Times New Roman"/>
          <w:sz w:val="24"/>
          <w:szCs w:val="24"/>
          <w:u w:color="FF2600"/>
          <w:bdr w:val="nil"/>
          <w:lang w:val="en-GB"/>
        </w:rPr>
        <w:t>Acronyms and abbreviations for programme budget labels are:</w:t>
      </w:r>
    </w:p>
    <w:p w14:paraId="37A730C8"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PG - Budget programme</w:t>
      </w:r>
    </w:p>
    <w:p w14:paraId="24072739" w14:textId="03531BA3"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PA - </w:t>
      </w:r>
      <w:r w:rsidR="00534966" w:rsidRPr="002B0D5A">
        <w:rPr>
          <w:rFonts w:ascii="Times New Roman" w:eastAsia="Calibri" w:hAnsi="Times New Roman" w:cs="Times New Roman"/>
          <w:sz w:val="24"/>
          <w:szCs w:val="24"/>
          <w:lang w:val="en-GB"/>
        </w:rPr>
        <w:t xml:space="preserve">Programme </w:t>
      </w:r>
      <w:r w:rsidRPr="002B0D5A">
        <w:rPr>
          <w:rFonts w:ascii="Times New Roman" w:eastAsia="Calibri" w:hAnsi="Times New Roman" w:cs="Times New Roman"/>
          <w:sz w:val="24"/>
          <w:szCs w:val="24"/>
          <w:lang w:val="en-GB"/>
        </w:rPr>
        <w:t>activity</w:t>
      </w:r>
    </w:p>
    <w:p w14:paraId="417882E2"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Ec. </w:t>
      </w:r>
      <w:proofErr w:type="spellStart"/>
      <w:r w:rsidRPr="002B0D5A">
        <w:rPr>
          <w:rFonts w:ascii="Times New Roman" w:eastAsia="Calibri" w:hAnsi="Times New Roman" w:cs="Times New Roman"/>
          <w:sz w:val="24"/>
          <w:szCs w:val="24"/>
          <w:lang w:val="en-GB"/>
        </w:rPr>
        <w:t>classif</w:t>
      </w:r>
      <w:proofErr w:type="spellEnd"/>
      <w:r w:rsidRPr="002B0D5A">
        <w:rPr>
          <w:rFonts w:ascii="Times New Roman" w:eastAsia="Calibri" w:hAnsi="Times New Roman" w:cs="Times New Roman"/>
          <w:sz w:val="24"/>
          <w:szCs w:val="24"/>
          <w:lang w:val="en-GB"/>
        </w:rPr>
        <w:t>. - Economic classification</w:t>
      </w:r>
    </w:p>
    <w:p w14:paraId="4741F563"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 xml:space="preserve">01 - General revenue and budget proceeds </w:t>
      </w:r>
    </w:p>
    <w:p w14:paraId="486FB646"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06 - Donations from international organisations</w:t>
      </w:r>
    </w:p>
    <w:p w14:paraId="00B07712"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11 - Income from foreign borrowing</w:t>
      </w:r>
    </w:p>
    <w:p w14:paraId="0CD4A6A3"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56 - EU financial aid</w:t>
      </w:r>
    </w:p>
    <w:p w14:paraId="55097E6D"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CSR EU - Donor aid of the EU.</w:t>
      </w:r>
    </w:p>
    <w:p w14:paraId="6843FE50" w14:textId="77777777" w:rsidR="00CE521E" w:rsidRPr="002B0D5A" w:rsidRDefault="00CE521E" w:rsidP="00CE521E">
      <w:pPr>
        <w:spacing w:after="60" w:line="276" w:lineRule="auto"/>
        <w:ind w:right="55"/>
        <w:contextualSpacing/>
        <w:jc w:val="both"/>
        <w:rPr>
          <w:rFonts w:ascii="Times New Roman" w:eastAsia="Calibri" w:hAnsi="Times New Roman" w:cs="Times New Roman"/>
          <w:sz w:val="24"/>
          <w:szCs w:val="24"/>
          <w:lang w:val="en-GB"/>
        </w:rPr>
      </w:pPr>
    </w:p>
    <w:p w14:paraId="13803C00" w14:textId="77777777" w:rsidR="00CE521E" w:rsidRPr="002B0D5A" w:rsidRDefault="00CE521E" w:rsidP="00CE521E">
      <w:pPr>
        <w:pBdr>
          <w:top w:val="nil"/>
          <w:left w:val="nil"/>
          <w:bottom w:val="nil"/>
          <w:right w:val="nil"/>
          <w:between w:val="nil"/>
          <w:bar w:val="nil"/>
        </w:pBdr>
        <w:spacing w:after="60" w:line="276" w:lineRule="auto"/>
        <w:jc w:val="both"/>
        <w:rPr>
          <w:rFonts w:ascii="Times New Roman" w:hAnsi="Times New Roman" w:cs="Times New Roman"/>
          <w:bCs/>
          <w:sz w:val="24"/>
          <w:szCs w:val="24"/>
          <w:u w:color="FF2600"/>
          <w:bdr w:val="nil"/>
          <w:lang w:val="en-GB"/>
        </w:rPr>
      </w:pPr>
      <w:r w:rsidRPr="002B0D5A">
        <w:rPr>
          <w:rFonts w:ascii="Times New Roman" w:hAnsi="Times New Roman" w:cs="Times New Roman"/>
          <w:sz w:val="24"/>
          <w:szCs w:val="24"/>
          <w:u w:color="FF2600"/>
          <w:bdr w:val="nil"/>
          <w:lang w:val="en-GB"/>
        </w:rPr>
        <w:t xml:space="preserve">The measures in the Action Plan are divided into: </w:t>
      </w:r>
    </w:p>
    <w:p w14:paraId="398A85EC"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Regulatory (R)</w:t>
      </w:r>
    </w:p>
    <w:p w14:paraId="124071E0"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Incentives (In)</w:t>
      </w:r>
    </w:p>
    <w:p w14:paraId="4D5D4842"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Informative and educational (IE)</w:t>
      </w:r>
    </w:p>
    <w:p w14:paraId="0EA9FA6D" w14:textId="77777777" w:rsidR="00CE521E" w:rsidRPr="002B0D5A" w:rsidRDefault="00CE521E" w:rsidP="00CE521E">
      <w:pPr>
        <w:numPr>
          <w:ilvl w:val="0"/>
          <w:numId w:val="2"/>
        </w:numPr>
        <w:spacing w:after="60" w:line="276" w:lineRule="auto"/>
        <w:ind w:right="55"/>
        <w:contextualSpacing/>
        <w:jc w:val="both"/>
        <w:rPr>
          <w:rFonts w:ascii="Times New Roman" w:eastAsia="Calibri" w:hAnsi="Times New Roman" w:cs="Times New Roman"/>
          <w:sz w:val="24"/>
          <w:szCs w:val="24"/>
          <w:lang w:val="en-GB"/>
        </w:rPr>
      </w:pPr>
      <w:r w:rsidRPr="002B0D5A">
        <w:rPr>
          <w:rFonts w:ascii="Times New Roman" w:eastAsia="Calibri" w:hAnsi="Times New Roman" w:cs="Times New Roman"/>
          <w:sz w:val="24"/>
          <w:szCs w:val="24"/>
          <w:lang w:val="en-GB"/>
        </w:rPr>
        <w:t>Institutional-management-organisational measures (IMO)</w:t>
      </w:r>
    </w:p>
    <w:p w14:paraId="29F8D109" w14:textId="77777777" w:rsidR="00CE521E" w:rsidRPr="002B0D5A" w:rsidRDefault="00CE521E" w:rsidP="00CE521E">
      <w:pPr>
        <w:numPr>
          <w:ilvl w:val="0"/>
          <w:numId w:val="2"/>
        </w:numPr>
        <w:pBdr>
          <w:top w:val="nil"/>
          <w:left w:val="nil"/>
          <w:bottom w:val="nil"/>
          <w:right w:val="nil"/>
          <w:between w:val="nil"/>
          <w:bar w:val="nil"/>
        </w:pBdr>
        <w:spacing w:after="60" w:line="276" w:lineRule="auto"/>
        <w:ind w:right="55"/>
        <w:contextualSpacing/>
        <w:jc w:val="both"/>
        <w:rPr>
          <w:rFonts w:ascii="Times New Roman" w:hAnsi="Times New Roman" w:cs="Times New Roman"/>
          <w:sz w:val="24"/>
          <w:szCs w:val="24"/>
          <w:u w:color="FF2600"/>
          <w:bdr w:val="nil"/>
          <w:lang w:val="en-GB"/>
        </w:rPr>
      </w:pPr>
      <w:r w:rsidRPr="002B0D5A">
        <w:rPr>
          <w:rFonts w:ascii="Times New Roman" w:eastAsia="Calibri" w:hAnsi="Times New Roman" w:cs="Times New Roman"/>
          <w:sz w:val="24"/>
          <w:szCs w:val="24"/>
          <w:lang w:val="en-GB"/>
        </w:rPr>
        <w:t>Measures of provision of goods and provision of services (PGS).</w:t>
      </w:r>
    </w:p>
    <w:p w14:paraId="49780AE7" w14:textId="77777777" w:rsidR="00CE521E" w:rsidRPr="002B0D5A" w:rsidRDefault="00CE521E">
      <w:pPr>
        <w:rPr>
          <w:rFonts w:ascii="Times New Roman" w:hAnsi="Times New Roman" w:cs="Times New Roman"/>
          <w:b/>
          <w:bCs/>
          <w:lang w:val="en-GB"/>
        </w:rPr>
      </w:pPr>
    </w:p>
    <w:p w14:paraId="1D472872" w14:textId="77777777" w:rsidR="00CE521E" w:rsidRPr="002B0D5A" w:rsidRDefault="00CE521E">
      <w:pPr>
        <w:rPr>
          <w:rFonts w:ascii="Times New Roman" w:hAnsi="Times New Roman" w:cs="Times New Roman"/>
          <w:b/>
          <w:bCs/>
          <w:lang w:val="en-GB"/>
        </w:rPr>
        <w:sectPr w:rsidR="00CE521E" w:rsidRPr="002B0D5A" w:rsidSect="00CE521E">
          <w:headerReference w:type="default" r:id="rId8"/>
          <w:footerReference w:type="default" r:id="rId9"/>
          <w:pgSz w:w="11907" w:h="16839" w:code="9"/>
          <w:pgMar w:top="1440" w:right="1440" w:bottom="1440" w:left="1440" w:header="720" w:footer="720" w:gutter="0"/>
          <w:cols w:space="720"/>
          <w:docGrid w:linePitch="360"/>
        </w:sectPr>
      </w:pPr>
    </w:p>
    <w:p w14:paraId="4DE75FCD" w14:textId="55CFCF1F" w:rsidR="0080450D" w:rsidRPr="002B0D5A" w:rsidRDefault="00B838D3">
      <w:pPr>
        <w:rPr>
          <w:rFonts w:ascii="Times New Roman" w:hAnsi="Times New Roman" w:cs="Times New Roman"/>
          <w:b/>
          <w:bCs/>
          <w:lang w:val="en-GB"/>
        </w:rPr>
      </w:pPr>
      <w:r>
        <w:rPr>
          <w:rFonts w:ascii="Times New Roman" w:hAnsi="Times New Roman" w:cs="Times New Roman"/>
          <w:b/>
          <w:bCs/>
          <w:lang w:val="en-GB"/>
        </w:rPr>
        <w:lastRenderedPageBreak/>
        <w:t>8</w:t>
      </w:r>
      <w:bookmarkStart w:id="1" w:name="_GoBack"/>
      <w:bookmarkEnd w:id="1"/>
      <w:r w:rsidR="0080450D" w:rsidRPr="002B0D5A">
        <w:rPr>
          <w:rFonts w:ascii="Times New Roman" w:hAnsi="Times New Roman" w:cs="Times New Roman"/>
          <w:b/>
          <w:bCs/>
          <w:lang w:val="en-GB"/>
        </w:rPr>
        <w:t>.</w:t>
      </w:r>
      <w:r w:rsidR="0080450D" w:rsidRPr="002B0D5A">
        <w:rPr>
          <w:rFonts w:ascii="Times New Roman" w:hAnsi="Times New Roman" w:cs="Times New Roman"/>
          <w:lang w:val="en-GB"/>
        </w:rPr>
        <w:t xml:space="preserve"> </w:t>
      </w:r>
      <w:r w:rsidR="0080450D" w:rsidRPr="002B0D5A">
        <w:rPr>
          <w:rFonts w:ascii="Times New Roman" w:hAnsi="Times New Roman" w:cs="Times New Roman"/>
          <w:b/>
          <w:bCs/>
          <w:lang w:val="en-GB"/>
        </w:rPr>
        <w:t>ACTIVITIES TO IMPLEMENT YOUTH STRATEGY OF THE RS IN THE PERIOD FROM 2023</w:t>
      </w:r>
      <w:r w:rsidR="0080450D" w:rsidRPr="002B0D5A">
        <w:rPr>
          <w:rFonts w:ascii="Times New Roman" w:hAnsi="Times New Roman" w:cs="Times New Roman"/>
          <w:lang w:val="en-GB"/>
        </w:rPr>
        <w:t xml:space="preserve"> </w:t>
      </w:r>
      <w:r w:rsidR="0080450D" w:rsidRPr="002B0D5A">
        <w:rPr>
          <w:rFonts w:ascii="Times New Roman" w:hAnsi="Times New Roman" w:cs="Times New Roman"/>
          <w:b/>
          <w:bCs/>
          <w:lang w:val="en-GB"/>
        </w:rPr>
        <w:t>TO 2025</w:t>
      </w:r>
      <w:r w:rsidR="0080450D" w:rsidRPr="002B0D5A">
        <w:rPr>
          <w:rFonts w:ascii="Times New Roman" w:hAnsi="Times New Roman" w:cs="Times New Roman"/>
          <w:lang w:val="en-GB"/>
        </w:rPr>
        <w:t xml:space="preserve"> </w:t>
      </w:r>
      <w:r w:rsidR="0080450D" w:rsidRPr="002B0D5A">
        <w:rPr>
          <w:rFonts w:ascii="Times New Roman" w:hAnsi="Times New Roman" w:cs="Times New Roman"/>
          <w:b/>
          <w:bCs/>
          <w:lang w:val="en-GB"/>
        </w:rPr>
        <w:t>ACCORDING TO SPECIAL OBJECTIVES</w:t>
      </w:r>
    </w:p>
    <w:tbl>
      <w:tblPr>
        <w:tblStyle w:val="TableGrid"/>
        <w:tblW w:w="0" w:type="auto"/>
        <w:tblLook w:val="04A0" w:firstRow="1" w:lastRow="0" w:firstColumn="1" w:lastColumn="0" w:noHBand="0" w:noVBand="1"/>
      </w:tblPr>
      <w:tblGrid>
        <w:gridCol w:w="3434"/>
        <w:gridCol w:w="10334"/>
      </w:tblGrid>
      <w:tr w:rsidR="009B701D" w:rsidRPr="002B0D5A" w14:paraId="7F224866" w14:textId="77777777" w:rsidTr="00A806CC">
        <w:trPr>
          <w:trHeight w:val="460"/>
        </w:trPr>
        <w:tc>
          <w:tcPr>
            <w:tcW w:w="3434" w:type="dxa"/>
          </w:tcPr>
          <w:p w14:paraId="405312C4" w14:textId="77777777" w:rsidR="009B701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Action plan:</w:t>
            </w:r>
          </w:p>
        </w:tc>
        <w:tc>
          <w:tcPr>
            <w:tcW w:w="10334" w:type="dxa"/>
          </w:tcPr>
          <w:p w14:paraId="4E03B422" w14:textId="18AAE575" w:rsidR="009B701D" w:rsidRPr="002B0D5A" w:rsidRDefault="47394A06" w:rsidP="00B838D3">
            <w:pPr>
              <w:rPr>
                <w:rFonts w:ascii="Times New Roman" w:eastAsia="Arial" w:hAnsi="Times New Roman" w:cs="Times New Roman"/>
                <w:b/>
                <w:bCs/>
                <w:sz w:val="20"/>
                <w:szCs w:val="20"/>
                <w:lang w:val="en-GB"/>
              </w:rPr>
            </w:pPr>
            <w:r w:rsidRPr="002B0D5A">
              <w:rPr>
                <w:rFonts w:ascii="Times New Roman" w:eastAsia="Arial" w:hAnsi="Times New Roman" w:cs="Times New Roman"/>
                <w:b/>
                <w:bCs/>
                <w:sz w:val="20"/>
                <w:szCs w:val="20"/>
                <w:lang w:val="en-GB"/>
              </w:rPr>
              <w:t>ACTION PLAN FOR IMPLEMENTATION OF THE YOUTH STRATEGY IN THE REPUBLIC OF SERBIA FOR THE PERIOD FROM 2023</w:t>
            </w:r>
            <w:r w:rsidRPr="002B0D5A">
              <w:rPr>
                <w:rFonts w:ascii="Times New Roman" w:eastAsia="Arial" w:hAnsi="Times New Roman" w:cs="Times New Roman"/>
                <w:sz w:val="20"/>
                <w:szCs w:val="20"/>
                <w:lang w:val="en-GB"/>
              </w:rPr>
              <w:t xml:space="preserve"> </w:t>
            </w:r>
            <w:r w:rsidRPr="002B0D5A">
              <w:rPr>
                <w:rFonts w:ascii="Times New Roman" w:eastAsia="Arial" w:hAnsi="Times New Roman" w:cs="Times New Roman"/>
                <w:b/>
                <w:bCs/>
                <w:sz w:val="20"/>
                <w:szCs w:val="20"/>
                <w:lang w:val="en-GB"/>
              </w:rPr>
              <w:t>TO 2025</w:t>
            </w:r>
            <w:r w:rsidR="002B0D5A">
              <w:rPr>
                <w:rFonts w:ascii="Times New Roman" w:eastAsia="Arial" w:hAnsi="Times New Roman" w:cs="Times New Roman"/>
                <w:sz w:val="20"/>
                <w:szCs w:val="20"/>
                <w:lang w:val="en-GB"/>
              </w:rPr>
              <w:t xml:space="preserve"> </w:t>
            </w:r>
            <w:r w:rsidR="002B0D5A">
              <w:rPr>
                <w:rFonts w:ascii="Times New Roman" w:eastAsia="Arial" w:hAnsi="Times New Roman" w:cs="Times New Roman"/>
                <w:b/>
                <w:bCs/>
                <w:sz w:val="20"/>
                <w:szCs w:val="20"/>
                <w:lang w:val="en-GB"/>
              </w:rPr>
              <w:t xml:space="preserve"> </w:t>
            </w:r>
          </w:p>
        </w:tc>
      </w:tr>
      <w:tr w:rsidR="00550BF5" w:rsidRPr="002B0D5A" w14:paraId="1CBE4CFE" w14:textId="77777777" w:rsidTr="00A806CC">
        <w:trPr>
          <w:trHeight w:val="230"/>
        </w:trPr>
        <w:tc>
          <w:tcPr>
            <w:tcW w:w="3434" w:type="dxa"/>
          </w:tcPr>
          <w:p w14:paraId="61407F44"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Proposed by:</w:t>
            </w:r>
          </w:p>
        </w:tc>
        <w:tc>
          <w:tcPr>
            <w:tcW w:w="10334" w:type="dxa"/>
          </w:tcPr>
          <w:p w14:paraId="025F4A9E"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Ministry of Tourism and Youth</w:t>
            </w:r>
          </w:p>
        </w:tc>
      </w:tr>
      <w:tr w:rsidR="009B701D" w:rsidRPr="002B0D5A" w14:paraId="69744DA5" w14:textId="77777777" w:rsidTr="00A806CC">
        <w:trPr>
          <w:trHeight w:val="230"/>
        </w:trPr>
        <w:tc>
          <w:tcPr>
            <w:tcW w:w="3434" w:type="dxa"/>
          </w:tcPr>
          <w:p w14:paraId="4B9C6B97" w14:textId="77777777" w:rsidR="009B701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Coordination and reporting:</w:t>
            </w:r>
          </w:p>
        </w:tc>
        <w:tc>
          <w:tcPr>
            <w:tcW w:w="10334" w:type="dxa"/>
          </w:tcPr>
          <w:p w14:paraId="4AD85CFE" w14:textId="77777777" w:rsidR="009B701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Ministry of Tourism and Youth</w:t>
            </w:r>
          </w:p>
        </w:tc>
      </w:tr>
    </w:tbl>
    <w:p w14:paraId="2DD396D2" w14:textId="77777777" w:rsidR="009B701D" w:rsidRPr="002B0D5A" w:rsidRDefault="009B701D" w:rsidP="4638177C">
      <w:pPr>
        <w:spacing w:after="0"/>
        <w:rPr>
          <w:rFonts w:ascii="Times New Roman" w:hAnsi="Times New Roman" w:cs="Times New Roman"/>
          <w:sz w:val="16"/>
          <w:szCs w:val="16"/>
          <w:lang w:val="en-GB"/>
        </w:rPr>
      </w:pPr>
    </w:p>
    <w:tbl>
      <w:tblPr>
        <w:tblStyle w:val="TableGrid"/>
        <w:tblW w:w="13798" w:type="dxa"/>
        <w:tblLook w:val="04A0" w:firstRow="1" w:lastRow="0" w:firstColumn="1" w:lastColumn="0" w:noHBand="0" w:noVBand="1"/>
      </w:tblPr>
      <w:tblGrid>
        <w:gridCol w:w="4670"/>
        <w:gridCol w:w="1283"/>
        <w:gridCol w:w="1693"/>
        <w:gridCol w:w="1612"/>
        <w:gridCol w:w="1508"/>
        <w:gridCol w:w="1426"/>
        <w:gridCol w:w="1606"/>
      </w:tblGrid>
      <w:tr w:rsidR="00037CA3" w:rsidRPr="002B0D5A" w14:paraId="29F12B41" w14:textId="77777777" w:rsidTr="00A806CC">
        <w:trPr>
          <w:trHeight w:val="403"/>
        </w:trPr>
        <w:tc>
          <w:tcPr>
            <w:tcW w:w="13798" w:type="dxa"/>
            <w:gridSpan w:val="7"/>
            <w:shd w:val="clear" w:color="auto" w:fill="DEEAF6" w:themeFill="accent1" w:themeFillTint="33"/>
          </w:tcPr>
          <w:p w14:paraId="294DD500" w14:textId="77777777" w:rsidR="00037CA3" w:rsidRPr="002B0D5A" w:rsidRDefault="4638177C" w:rsidP="4638177C">
            <w:pPr>
              <w:rPr>
                <w:rFonts w:ascii="Times New Roman" w:hAnsi="Times New Roman" w:cs="Times New Roman"/>
                <w:i/>
                <w:iCs/>
                <w:sz w:val="20"/>
                <w:szCs w:val="20"/>
                <w:lang w:val="en-GB"/>
              </w:rPr>
            </w:pPr>
            <w:r w:rsidRPr="002B0D5A">
              <w:rPr>
                <w:rFonts w:ascii="Times New Roman" w:hAnsi="Times New Roman" w:cs="Times New Roman"/>
                <w:sz w:val="20"/>
                <w:szCs w:val="20"/>
                <w:lang w:val="en-GB"/>
              </w:rPr>
              <w:t>General objective: Improved quality of life of young people</w:t>
            </w:r>
          </w:p>
        </w:tc>
      </w:tr>
      <w:tr w:rsidR="007F0AC9" w:rsidRPr="002B0D5A" w14:paraId="5CDF716C" w14:textId="77777777" w:rsidTr="00A806CC">
        <w:trPr>
          <w:trHeight w:val="377"/>
        </w:trPr>
        <w:tc>
          <w:tcPr>
            <w:tcW w:w="13798" w:type="dxa"/>
            <w:gridSpan w:val="7"/>
            <w:shd w:val="clear" w:color="auto" w:fill="DEEAF6" w:themeFill="accent1" w:themeFillTint="33"/>
            <w:vAlign w:val="center"/>
          </w:tcPr>
          <w:p w14:paraId="241536AE" w14:textId="77777777" w:rsidR="007F0AC9"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monitoring and control of implementation: Ministry of Tourism and Youth</w:t>
            </w:r>
          </w:p>
        </w:tc>
      </w:tr>
      <w:tr w:rsidR="007F0AC9" w:rsidRPr="002B0D5A" w14:paraId="1D89469F" w14:textId="77777777" w:rsidTr="00A806CC">
        <w:trPr>
          <w:trHeight w:val="377"/>
        </w:trPr>
        <w:tc>
          <w:tcPr>
            <w:tcW w:w="4755" w:type="dxa"/>
            <w:shd w:val="clear" w:color="auto" w:fill="D9D9D9" w:themeFill="background1" w:themeFillShade="D9"/>
          </w:tcPr>
          <w:p w14:paraId="030F2FA1"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goal (outcome indicator)</w:t>
            </w:r>
          </w:p>
        </w:tc>
        <w:tc>
          <w:tcPr>
            <w:tcW w:w="1133" w:type="dxa"/>
            <w:shd w:val="clear" w:color="auto" w:fill="D9D9D9" w:themeFill="background1" w:themeFillShade="D9"/>
          </w:tcPr>
          <w:p w14:paraId="78A2DC79"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1AF0F583" w14:textId="77777777" w:rsidR="007F0AC9" w:rsidRPr="002B0D5A" w:rsidRDefault="007F0AC9" w:rsidP="4638177C">
            <w:pPr>
              <w:rPr>
                <w:rFonts w:ascii="Times New Roman" w:hAnsi="Times New Roman" w:cs="Times New Roman"/>
                <w:sz w:val="20"/>
                <w:szCs w:val="20"/>
                <w:lang w:val="en-GB"/>
              </w:rPr>
            </w:pPr>
          </w:p>
        </w:tc>
        <w:tc>
          <w:tcPr>
            <w:tcW w:w="1714" w:type="dxa"/>
            <w:shd w:val="clear" w:color="auto" w:fill="D9D9D9" w:themeFill="background1" w:themeFillShade="D9"/>
          </w:tcPr>
          <w:p w14:paraId="29076E32"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19" w:type="dxa"/>
            <w:shd w:val="clear" w:color="auto" w:fill="D9D9D9" w:themeFill="background1" w:themeFillShade="D9"/>
          </w:tcPr>
          <w:p w14:paraId="1D1B3235"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523" w:type="dxa"/>
            <w:shd w:val="clear" w:color="auto" w:fill="D9D9D9" w:themeFill="background1" w:themeFillShade="D9"/>
          </w:tcPr>
          <w:p w14:paraId="3761DE04"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28" w:type="dxa"/>
            <w:shd w:val="clear" w:color="auto" w:fill="D9D9D9" w:themeFill="background1" w:themeFillShade="D9"/>
          </w:tcPr>
          <w:p w14:paraId="408F1339"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 2025</w:t>
            </w:r>
          </w:p>
        </w:tc>
        <w:tc>
          <w:tcPr>
            <w:tcW w:w="1626" w:type="dxa"/>
            <w:shd w:val="clear" w:color="auto" w:fill="D9D9D9" w:themeFill="background1" w:themeFillShade="D9"/>
          </w:tcPr>
          <w:p w14:paraId="4BE14E65" w14:textId="77777777" w:rsidR="007F0AC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Last year of AP validity</w:t>
            </w:r>
          </w:p>
        </w:tc>
      </w:tr>
      <w:tr w:rsidR="007F0AC9" w:rsidRPr="002B0D5A" w14:paraId="669FB22C" w14:textId="77777777" w:rsidTr="00A806CC">
        <w:trPr>
          <w:trHeight w:val="176"/>
        </w:trPr>
        <w:tc>
          <w:tcPr>
            <w:tcW w:w="4755" w:type="dxa"/>
            <w:shd w:val="clear" w:color="auto" w:fill="FFFFFF" w:themeFill="background1"/>
          </w:tcPr>
          <w:p w14:paraId="3666F1A4" w14:textId="77777777" w:rsidR="007F0AC9"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At-risk-of-poverty rate or social exclusion of young people (by gender)</w:t>
            </w:r>
          </w:p>
        </w:tc>
        <w:tc>
          <w:tcPr>
            <w:tcW w:w="1133" w:type="dxa"/>
            <w:shd w:val="clear" w:color="auto" w:fill="FFFFFF" w:themeFill="background1"/>
          </w:tcPr>
          <w:p w14:paraId="2650FD0B" w14:textId="77777777" w:rsidR="007F0AC9"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14" w:type="dxa"/>
            <w:shd w:val="clear" w:color="auto" w:fill="FFFFFF" w:themeFill="background1"/>
          </w:tcPr>
          <w:p w14:paraId="0C084805" w14:textId="77777777" w:rsidR="007F0AC9"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Eurostat database</w:t>
            </w:r>
          </w:p>
        </w:tc>
        <w:tc>
          <w:tcPr>
            <w:tcW w:w="1619" w:type="dxa"/>
            <w:shd w:val="clear" w:color="auto" w:fill="FFFFFF" w:themeFill="background1"/>
          </w:tcPr>
          <w:p w14:paraId="34BFA40F" w14:textId="77777777" w:rsidR="007F0AC9"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33.66 (M 31.8, F 35.4)</w:t>
            </w:r>
          </w:p>
        </w:tc>
        <w:tc>
          <w:tcPr>
            <w:tcW w:w="1523" w:type="dxa"/>
            <w:shd w:val="clear" w:color="auto" w:fill="FFFFFF" w:themeFill="background1"/>
          </w:tcPr>
          <w:p w14:paraId="3705AECA" w14:textId="77777777" w:rsidR="007F0AC9" w:rsidRPr="002B0D5A" w:rsidRDefault="00256556"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2019</w:t>
            </w:r>
          </w:p>
        </w:tc>
        <w:tc>
          <w:tcPr>
            <w:tcW w:w="1428" w:type="dxa"/>
            <w:shd w:val="clear" w:color="auto" w:fill="FFFFFF" w:themeFill="background1"/>
          </w:tcPr>
          <w:p w14:paraId="700F3EF7" w14:textId="77777777" w:rsidR="007F0AC9" w:rsidRPr="002B0D5A" w:rsidRDefault="4638177C" w:rsidP="000E3ACE">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27 (M 26, F 19) </w:t>
            </w:r>
          </w:p>
        </w:tc>
        <w:tc>
          <w:tcPr>
            <w:tcW w:w="1626" w:type="dxa"/>
            <w:shd w:val="clear" w:color="auto" w:fill="FFFFFF" w:themeFill="background1"/>
          </w:tcPr>
          <w:p w14:paraId="13EF83CB" w14:textId="77777777" w:rsidR="007F0AC9"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2025</w:t>
            </w:r>
          </w:p>
        </w:tc>
      </w:tr>
      <w:tr w:rsidR="4B83707D" w:rsidRPr="002B0D5A" w14:paraId="32C20BA6" w14:textId="77777777" w:rsidTr="00A806CC">
        <w:trPr>
          <w:trHeight w:val="176"/>
        </w:trPr>
        <w:tc>
          <w:tcPr>
            <w:tcW w:w="4755" w:type="dxa"/>
            <w:shd w:val="clear" w:color="auto" w:fill="FFFFFF" w:themeFill="background1"/>
          </w:tcPr>
          <w:p w14:paraId="1783415E" w14:textId="0264B710" w:rsidR="4B83707D" w:rsidRPr="002B0D5A" w:rsidRDefault="00DC2E60" w:rsidP="179F2410">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The r</w:t>
            </w:r>
            <w:r w:rsidR="179F2410" w:rsidRPr="002B0D5A">
              <w:rPr>
                <w:rFonts w:ascii="Times New Roman" w:eastAsia="Arial" w:hAnsi="Times New Roman" w:cs="Times New Roman"/>
                <w:color w:val="1E1919"/>
                <w:sz w:val="18"/>
                <w:szCs w:val="18"/>
                <w:lang w:val="en-GB"/>
              </w:rPr>
              <w:t xml:space="preserve">ate of young population outside the </w:t>
            </w:r>
            <w:r w:rsidR="0073533F" w:rsidRPr="002B0D5A">
              <w:rPr>
                <w:rFonts w:ascii="Times New Roman" w:eastAsia="Arial" w:hAnsi="Times New Roman" w:cs="Times New Roman"/>
                <w:color w:val="1E1919"/>
                <w:sz w:val="18"/>
                <w:szCs w:val="18"/>
                <w:lang w:val="en-GB"/>
              </w:rPr>
              <w:t>labour</w:t>
            </w:r>
            <w:r w:rsidR="179F2410" w:rsidRPr="002B0D5A">
              <w:rPr>
                <w:rFonts w:ascii="Times New Roman" w:eastAsia="Arial" w:hAnsi="Times New Roman" w:cs="Times New Roman"/>
                <w:color w:val="1E1919"/>
                <w:sz w:val="18"/>
                <w:szCs w:val="18"/>
                <w:lang w:val="en-GB"/>
              </w:rPr>
              <w:t xml:space="preserve"> force and youth unemployment (by gender)</w:t>
            </w:r>
          </w:p>
        </w:tc>
        <w:tc>
          <w:tcPr>
            <w:tcW w:w="1133" w:type="dxa"/>
            <w:shd w:val="clear" w:color="auto" w:fill="FFFFFF" w:themeFill="background1"/>
          </w:tcPr>
          <w:p w14:paraId="216F5E89"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14" w:type="dxa"/>
            <w:shd w:val="clear" w:color="auto" w:fill="FFFFFF" w:themeFill="background1"/>
          </w:tcPr>
          <w:p w14:paraId="488A67C4"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SORS, Labour Force Survey</w:t>
            </w:r>
          </w:p>
        </w:tc>
        <w:tc>
          <w:tcPr>
            <w:tcW w:w="1619" w:type="dxa"/>
            <w:shd w:val="clear" w:color="auto" w:fill="FFFFFF" w:themeFill="background1"/>
          </w:tcPr>
          <w:p w14:paraId="00BB9450" w14:textId="77777777" w:rsidR="4B83707D" w:rsidRPr="002B0D5A" w:rsidRDefault="179F2410"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Rate of young population outside the labour force 47.4 (M 40, F 55,2)</w:t>
            </w:r>
          </w:p>
          <w:p w14:paraId="373566D4" w14:textId="77777777" w:rsidR="4B83707D" w:rsidRPr="002B0D5A" w:rsidRDefault="179F2410"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Unemployment rate 19.4 (M 18.4, F 20.9)</w:t>
            </w:r>
          </w:p>
        </w:tc>
        <w:tc>
          <w:tcPr>
            <w:tcW w:w="1523" w:type="dxa"/>
            <w:shd w:val="clear" w:color="auto" w:fill="FFFFFF" w:themeFill="background1"/>
          </w:tcPr>
          <w:p w14:paraId="16B69B7A" w14:textId="77777777" w:rsidR="4B83707D" w:rsidRPr="002B0D5A" w:rsidRDefault="0025655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28" w:type="dxa"/>
            <w:shd w:val="clear" w:color="auto" w:fill="FFFFFF" w:themeFill="background1"/>
          </w:tcPr>
          <w:p w14:paraId="767748B2" w14:textId="77777777" w:rsidR="4B83707D" w:rsidRPr="002B0D5A" w:rsidRDefault="179F2410"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Rate of young population outside the workforce 45 (M 39%, F 51%)</w:t>
            </w:r>
          </w:p>
          <w:p w14:paraId="592CC967" w14:textId="77777777" w:rsidR="4B83707D" w:rsidRPr="002B0D5A" w:rsidRDefault="179F2410">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Unemployment rate 18 (M 17, F 19) </w:t>
            </w:r>
          </w:p>
        </w:tc>
        <w:tc>
          <w:tcPr>
            <w:tcW w:w="1626" w:type="dxa"/>
            <w:shd w:val="clear" w:color="auto" w:fill="FFFFFF" w:themeFill="background1"/>
          </w:tcPr>
          <w:p w14:paraId="26374E42"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2025</w:t>
            </w:r>
          </w:p>
        </w:tc>
      </w:tr>
      <w:tr w:rsidR="4B83707D" w:rsidRPr="002B0D5A" w14:paraId="6DECBAE6" w14:textId="77777777" w:rsidTr="00A806CC">
        <w:trPr>
          <w:trHeight w:val="176"/>
        </w:trPr>
        <w:tc>
          <w:tcPr>
            <w:tcW w:w="4755" w:type="dxa"/>
            <w:shd w:val="clear" w:color="auto" w:fill="FFFFFF" w:themeFill="background1"/>
          </w:tcPr>
          <w:p w14:paraId="5945B8B1" w14:textId="77777777" w:rsidR="4B83707D"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NEET youth rate (by gender)</w:t>
            </w:r>
          </w:p>
        </w:tc>
        <w:tc>
          <w:tcPr>
            <w:tcW w:w="1133" w:type="dxa"/>
            <w:shd w:val="clear" w:color="auto" w:fill="FFFFFF" w:themeFill="background1"/>
          </w:tcPr>
          <w:p w14:paraId="62CB52E3"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14" w:type="dxa"/>
            <w:shd w:val="clear" w:color="auto" w:fill="FFFFFF" w:themeFill="background1"/>
          </w:tcPr>
          <w:p w14:paraId="2D37C095"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SORS, Labour Force Survey</w:t>
            </w:r>
          </w:p>
        </w:tc>
        <w:tc>
          <w:tcPr>
            <w:tcW w:w="1619" w:type="dxa"/>
            <w:shd w:val="clear" w:color="auto" w:fill="FFFFFF" w:themeFill="background1"/>
          </w:tcPr>
          <w:p w14:paraId="4EE3E01B"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18.8 (M 17.3, F 20.4)</w:t>
            </w:r>
          </w:p>
        </w:tc>
        <w:tc>
          <w:tcPr>
            <w:tcW w:w="1523" w:type="dxa"/>
            <w:shd w:val="clear" w:color="auto" w:fill="FFFFFF" w:themeFill="background1"/>
          </w:tcPr>
          <w:p w14:paraId="17194CB2" w14:textId="77777777" w:rsidR="4B83707D" w:rsidRPr="002B0D5A" w:rsidRDefault="0025655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28" w:type="dxa"/>
            <w:shd w:val="clear" w:color="auto" w:fill="FFFFFF" w:themeFill="background1"/>
          </w:tcPr>
          <w:p w14:paraId="409FF6D2"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16 (M 15, F 19) </w:t>
            </w:r>
          </w:p>
        </w:tc>
        <w:tc>
          <w:tcPr>
            <w:tcW w:w="1626" w:type="dxa"/>
            <w:shd w:val="clear" w:color="auto" w:fill="FFFFFF" w:themeFill="background1"/>
          </w:tcPr>
          <w:p w14:paraId="53CCABEE"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2025</w:t>
            </w:r>
          </w:p>
        </w:tc>
      </w:tr>
      <w:tr w:rsidR="4B83707D" w:rsidRPr="002B0D5A" w14:paraId="245BC61B" w14:textId="77777777" w:rsidTr="00A806CC">
        <w:trPr>
          <w:trHeight w:val="176"/>
        </w:trPr>
        <w:tc>
          <w:tcPr>
            <w:tcW w:w="4755" w:type="dxa"/>
            <w:shd w:val="clear" w:color="auto" w:fill="FFFFFF" w:themeFill="background1"/>
          </w:tcPr>
          <w:p w14:paraId="2DCB09E9" w14:textId="0190DFC5" w:rsidR="4B83707D" w:rsidRPr="002B0D5A" w:rsidRDefault="00DC2E60"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p</w:t>
            </w:r>
            <w:r w:rsidR="4638177C" w:rsidRPr="002B0D5A">
              <w:rPr>
                <w:rFonts w:ascii="Times New Roman" w:eastAsia="Arial" w:hAnsi="Times New Roman" w:cs="Times New Roman"/>
                <w:color w:val="1E1919"/>
                <w:sz w:val="18"/>
                <w:szCs w:val="18"/>
                <w:lang w:val="en-GB"/>
              </w:rPr>
              <w:t>roportion of young people who rate their health as good or very good</w:t>
            </w:r>
          </w:p>
        </w:tc>
        <w:tc>
          <w:tcPr>
            <w:tcW w:w="1133" w:type="dxa"/>
            <w:shd w:val="clear" w:color="auto" w:fill="FFFFFF" w:themeFill="background1"/>
          </w:tcPr>
          <w:p w14:paraId="6147E8F7"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14" w:type="dxa"/>
            <w:shd w:val="clear" w:color="auto" w:fill="FFFFFF" w:themeFill="background1"/>
          </w:tcPr>
          <w:p w14:paraId="1EC123D9"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survey of the position and needs of young people in the Republic of Serbia, </w:t>
            </w:r>
            <w:proofErr w:type="spellStart"/>
            <w:r w:rsidRPr="002B0D5A">
              <w:rPr>
                <w:rFonts w:ascii="Times New Roman" w:hAnsi="Times New Roman" w:cs="Times New Roman"/>
                <w:sz w:val="18"/>
                <w:szCs w:val="18"/>
                <w:lang w:val="en-GB"/>
              </w:rPr>
              <w:t>MoTY</w:t>
            </w:r>
            <w:proofErr w:type="spellEnd"/>
          </w:p>
        </w:tc>
        <w:tc>
          <w:tcPr>
            <w:tcW w:w="1619" w:type="dxa"/>
            <w:shd w:val="clear" w:color="auto" w:fill="FFFFFF" w:themeFill="background1"/>
          </w:tcPr>
          <w:p w14:paraId="728906A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87</w:t>
            </w:r>
          </w:p>
        </w:tc>
        <w:tc>
          <w:tcPr>
            <w:tcW w:w="1523" w:type="dxa"/>
            <w:shd w:val="clear" w:color="auto" w:fill="FFFFFF" w:themeFill="background1"/>
          </w:tcPr>
          <w:p w14:paraId="0DD25306" w14:textId="77777777" w:rsidR="4B83707D" w:rsidRPr="002B0D5A" w:rsidRDefault="0025655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2020</w:t>
            </w:r>
          </w:p>
        </w:tc>
        <w:tc>
          <w:tcPr>
            <w:tcW w:w="1428" w:type="dxa"/>
            <w:shd w:val="clear" w:color="auto" w:fill="FFFFFF" w:themeFill="background1"/>
          </w:tcPr>
          <w:p w14:paraId="58C7D2F0"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90</w:t>
            </w:r>
          </w:p>
        </w:tc>
        <w:tc>
          <w:tcPr>
            <w:tcW w:w="1626" w:type="dxa"/>
            <w:shd w:val="clear" w:color="auto" w:fill="FFFFFF" w:themeFill="background1"/>
          </w:tcPr>
          <w:p w14:paraId="04F41F27"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2025</w:t>
            </w:r>
          </w:p>
        </w:tc>
      </w:tr>
      <w:tr w:rsidR="4B83707D" w:rsidRPr="002B0D5A" w14:paraId="66B86B2B" w14:textId="77777777" w:rsidTr="00A806CC">
        <w:trPr>
          <w:trHeight w:val="176"/>
        </w:trPr>
        <w:tc>
          <w:tcPr>
            <w:tcW w:w="4755" w:type="dxa"/>
            <w:shd w:val="clear" w:color="auto" w:fill="FFFFFF" w:themeFill="background1"/>
          </w:tcPr>
          <w:p w14:paraId="6FCBB05B" w14:textId="647291C3" w:rsidR="4B83707D" w:rsidRPr="002B0D5A" w:rsidRDefault="00DC2E60"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s</w:t>
            </w:r>
            <w:r w:rsidR="4638177C" w:rsidRPr="002B0D5A">
              <w:rPr>
                <w:rFonts w:ascii="Times New Roman" w:eastAsia="Arial" w:hAnsi="Times New Roman" w:cs="Times New Roman"/>
                <w:color w:val="1E1919"/>
                <w:sz w:val="18"/>
                <w:szCs w:val="18"/>
                <w:lang w:val="en-GB"/>
              </w:rPr>
              <w:t>hare of young people who rate their social engagement as good or very good</w:t>
            </w:r>
          </w:p>
        </w:tc>
        <w:tc>
          <w:tcPr>
            <w:tcW w:w="1133" w:type="dxa"/>
            <w:shd w:val="clear" w:color="auto" w:fill="FFFFFF" w:themeFill="background1"/>
          </w:tcPr>
          <w:p w14:paraId="743975E3"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14" w:type="dxa"/>
            <w:shd w:val="clear" w:color="auto" w:fill="FFFFFF" w:themeFill="background1"/>
          </w:tcPr>
          <w:p w14:paraId="5B6C75C8"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survey of the position and needs of young people in the Republic of Serbia, </w:t>
            </w:r>
            <w:proofErr w:type="spellStart"/>
            <w:r w:rsidRPr="002B0D5A">
              <w:rPr>
                <w:rFonts w:ascii="Times New Roman" w:hAnsi="Times New Roman" w:cs="Times New Roman"/>
                <w:sz w:val="18"/>
                <w:szCs w:val="18"/>
                <w:lang w:val="en-GB"/>
              </w:rPr>
              <w:t>MoTY</w:t>
            </w:r>
            <w:proofErr w:type="spellEnd"/>
          </w:p>
        </w:tc>
        <w:tc>
          <w:tcPr>
            <w:tcW w:w="1619" w:type="dxa"/>
            <w:shd w:val="clear" w:color="auto" w:fill="FFFFFF" w:themeFill="background1"/>
          </w:tcPr>
          <w:p w14:paraId="6AEF5E48"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23" w:type="dxa"/>
            <w:shd w:val="clear" w:color="auto" w:fill="FFFFFF" w:themeFill="background1"/>
          </w:tcPr>
          <w:p w14:paraId="7C00EE2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28" w:type="dxa"/>
            <w:shd w:val="clear" w:color="auto" w:fill="FFFFFF" w:themeFill="background1"/>
          </w:tcPr>
          <w:p w14:paraId="4ABE6EFE"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25.12</w:t>
            </w:r>
          </w:p>
        </w:tc>
        <w:tc>
          <w:tcPr>
            <w:tcW w:w="1626" w:type="dxa"/>
            <w:shd w:val="clear" w:color="auto" w:fill="FFFFFF" w:themeFill="background1"/>
          </w:tcPr>
          <w:p w14:paraId="06B4F219"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2025</w:t>
            </w:r>
          </w:p>
        </w:tc>
      </w:tr>
    </w:tbl>
    <w:p w14:paraId="4BF43267" w14:textId="77777777" w:rsidR="009A28D2" w:rsidRPr="002B0D5A" w:rsidRDefault="009A28D2" w:rsidP="4638177C">
      <w:pPr>
        <w:spacing w:after="0"/>
        <w:rPr>
          <w:rFonts w:ascii="Times New Roman" w:hAnsi="Times New Roman" w:cs="Times New Roman"/>
          <w:sz w:val="16"/>
          <w:szCs w:val="16"/>
          <w:lang w:val="en-GB"/>
        </w:rPr>
      </w:pPr>
    </w:p>
    <w:tbl>
      <w:tblPr>
        <w:tblStyle w:val="TableGrid"/>
        <w:tblW w:w="13842"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34"/>
        <w:gridCol w:w="7"/>
      </w:tblGrid>
      <w:tr w:rsidR="0053481D" w:rsidRPr="002B0D5A" w14:paraId="6114D9EE" w14:textId="77777777" w:rsidTr="00A806CC">
        <w:trPr>
          <w:gridAfter w:val="1"/>
          <w:wAfter w:w="7" w:type="dxa"/>
          <w:trHeight w:val="320"/>
        </w:trPr>
        <w:tc>
          <w:tcPr>
            <w:tcW w:w="13835" w:type="dxa"/>
            <w:gridSpan w:val="8"/>
            <w:shd w:val="clear" w:color="auto" w:fill="C5E0B3" w:themeFill="accent6" w:themeFillTint="66"/>
          </w:tcPr>
          <w:p w14:paraId="723E74D4" w14:textId="77777777" w:rsidR="0053481D"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lastRenderedPageBreak/>
              <w:t>Specific objective 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Youth work is standardised in the system of non-formal education and is continuously implemented</w:t>
            </w:r>
          </w:p>
        </w:tc>
      </w:tr>
      <w:tr w:rsidR="00550BF5" w:rsidRPr="002B0D5A" w14:paraId="381C8005" w14:textId="77777777" w:rsidTr="00A806CC">
        <w:trPr>
          <w:gridAfter w:val="1"/>
          <w:wAfter w:w="7" w:type="dxa"/>
          <w:trHeight w:val="320"/>
        </w:trPr>
        <w:tc>
          <w:tcPr>
            <w:tcW w:w="13835" w:type="dxa"/>
            <w:gridSpan w:val="8"/>
            <w:shd w:val="clear" w:color="auto" w:fill="C5E0B3" w:themeFill="accent6" w:themeFillTint="66"/>
            <w:vAlign w:val="center"/>
          </w:tcPr>
          <w:p w14:paraId="77F97578" w14:textId="77777777" w:rsidR="00550BF5"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coordination and reporting: Ministry of Tourism and Youth</w:t>
            </w:r>
          </w:p>
        </w:tc>
      </w:tr>
      <w:tr w:rsidR="00550BF5" w:rsidRPr="002B0D5A" w14:paraId="2386149E" w14:textId="77777777" w:rsidTr="00A806CC">
        <w:trPr>
          <w:trHeight w:val="575"/>
        </w:trPr>
        <w:tc>
          <w:tcPr>
            <w:tcW w:w="3136" w:type="dxa"/>
            <w:shd w:val="clear" w:color="auto" w:fill="D9D9D9" w:themeFill="background1" w:themeFillShade="D9"/>
          </w:tcPr>
          <w:p w14:paraId="38680A5F"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specific objective (</w:t>
            </w:r>
            <w:r w:rsidRPr="002B0D5A">
              <w:rPr>
                <w:rFonts w:ascii="Times New Roman" w:hAnsi="Times New Roman" w:cs="Times New Roman"/>
                <w:i/>
                <w:iCs/>
                <w:sz w:val="20"/>
                <w:szCs w:val="20"/>
                <w:lang w:val="en-GB"/>
              </w:rPr>
              <w:t>outcome indicator</w:t>
            </w:r>
            <w:r w:rsidRPr="002B0D5A">
              <w:rPr>
                <w:rFonts w:ascii="Times New Roman" w:hAnsi="Times New Roman" w:cs="Times New Roman"/>
                <w:sz w:val="20"/>
                <w:szCs w:val="20"/>
                <w:lang w:val="en-GB"/>
              </w:rPr>
              <w:t>)</w:t>
            </w:r>
          </w:p>
        </w:tc>
        <w:tc>
          <w:tcPr>
            <w:tcW w:w="1442" w:type="dxa"/>
            <w:shd w:val="clear" w:color="auto" w:fill="D9D9D9" w:themeFill="background1" w:themeFillShade="D9"/>
          </w:tcPr>
          <w:p w14:paraId="0A62AE17"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06BD5817" w14:textId="77777777" w:rsidR="00550BF5" w:rsidRPr="002B0D5A" w:rsidRDefault="00550BF5" w:rsidP="4638177C">
            <w:pPr>
              <w:rPr>
                <w:rFonts w:ascii="Times New Roman" w:hAnsi="Times New Roman" w:cs="Times New Roman"/>
                <w:sz w:val="20"/>
                <w:szCs w:val="20"/>
                <w:lang w:val="en-GB"/>
              </w:rPr>
            </w:pPr>
          </w:p>
        </w:tc>
        <w:tc>
          <w:tcPr>
            <w:tcW w:w="1367" w:type="dxa"/>
            <w:shd w:val="clear" w:color="auto" w:fill="D9D9D9" w:themeFill="background1" w:themeFillShade="D9"/>
          </w:tcPr>
          <w:p w14:paraId="28E91285"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43" w:type="dxa"/>
            <w:shd w:val="clear" w:color="auto" w:fill="D9D9D9" w:themeFill="background1" w:themeFillShade="D9"/>
          </w:tcPr>
          <w:p w14:paraId="10783995"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57" w:type="dxa"/>
            <w:shd w:val="clear" w:color="auto" w:fill="D9D9D9" w:themeFill="background1" w:themeFillShade="D9"/>
          </w:tcPr>
          <w:p w14:paraId="6F45C49F"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0" w:type="dxa"/>
            <w:shd w:val="clear" w:color="auto" w:fill="D9D9D9" w:themeFill="background1" w:themeFillShade="D9"/>
          </w:tcPr>
          <w:p w14:paraId="6294EA24"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426" w:type="dxa"/>
            <w:shd w:val="clear" w:color="auto" w:fill="D9D9D9" w:themeFill="background1" w:themeFillShade="D9"/>
          </w:tcPr>
          <w:p w14:paraId="05E753F4"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541" w:type="dxa"/>
            <w:gridSpan w:val="2"/>
            <w:shd w:val="clear" w:color="auto" w:fill="D9D9D9" w:themeFill="background1" w:themeFillShade="D9"/>
          </w:tcPr>
          <w:p w14:paraId="168C6832" w14:textId="77777777" w:rsidR="00550BF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550BF5" w:rsidRPr="002B0D5A" w14:paraId="78E624E6" w14:textId="77777777" w:rsidTr="00A806CC">
        <w:trPr>
          <w:trHeight w:val="254"/>
        </w:trPr>
        <w:tc>
          <w:tcPr>
            <w:tcW w:w="3136" w:type="dxa"/>
            <w:shd w:val="clear" w:color="auto" w:fill="FFFFFF" w:themeFill="background1"/>
          </w:tcPr>
          <w:p w14:paraId="69D1ABB1" w14:textId="77777777" w:rsidR="00550BF5" w:rsidRPr="002B0D5A" w:rsidRDefault="1A322042"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Publicly recognised organisers of adult education activities in youth work have been established</w:t>
            </w:r>
          </w:p>
        </w:tc>
        <w:tc>
          <w:tcPr>
            <w:tcW w:w="1442" w:type="dxa"/>
            <w:shd w:val="clear" w:color="auto" w:fill="FFFFFF" w:themeFill="background1"/>
          </w:tcPr>
          <w:p w14:paraId="2BB48B48" w14:textId="77777777" w:rsidR="00550BF5" w:rsidRPr="002B0D5A" w:rsidRDefault="00BF74C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67" w:type="dxa"/>
            <w:shd w:val="clear" w:color="auto" w:fill="FFFFFF" w:themeFill="background1"/>
          </w:tcPr>
          <w:p w14:paraId="485004CD" w14:textId="77777777" w:rsidR="00550BF5"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Data from the Qualifications Agency</w:t>
            </w:r>
          </w:p>
        </w:tc>
        <w:tc>
          <w:tcPr>
            <w:tcW w:w="1743" w:type="dxa"/>
            <w:shd w:val="clear" w:color="auto" w:fill="FFFFFF" w:themeFill="background1"/>
          </w:tcPr>
          <w:p w14:paraId="40D4F66D" w14:textId="77777777" w:rsidR="00550BF5"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657" w:type="dxa"/>
            <w:shd w:val="clear" w:color="auto" w:fill="FFFFFF" w:themeFill="background1"/>
          </w:tcPr>
          <w:p w14:paraId="44FE9827" w14:textId="77777777" w:rsidR="00550BF5"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0" w:type="dxa"/>
            <w:shd w:val="clear" w:color="auto" w:fill="FFFFFF" w:themeFill="background1"/>
          </w:tcPr>
          <w:p w14:paraId="761FE0DD" w14:textId="77777777" w:rsidR="00550BF5" w:rsidRPr="002B0D5A" w:rsidRDefault="00AD38C0"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426" w:type="dxa"/>
            <w:shd w:val="clear" w:color="auto" w:fill="FFFFFF" w:themeFill="background1"/>
          </w:tcPr>
          <w:p w14:paraId="4002702D" w14:textId="77777777" w:rsidR="00550BF5" w:rsidRPr="002B0D5A" w:rsidRDefault="00AD38C0"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541" w:type="dxa"/>
            <w:gridSpan w:val="2"/>
            <w:shd w:val="clear" w:color="auto" w:fill="FFFFFF" w:themeFill="background1"/>
          </w:tcPr>
          <w:p w14:paraId="38964BC9" w14:textId="77777777" w:rsidR="00550BF5" w:rsidRPr="002B0D5A" w:rsidRDefault="00AD38C0"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r w:rsidR="00BF74CC" w:rsidRPr="002B0D5A" w14:paraId="49C4D41C" w14:textId="77777777" w:rsidTr="00A806CC">
        <w:trPr>
          <w:trHeight w:val="254"/>
        </w:trPr>
        <w:tc>
          <w:tcPr>
            <w:tcW w:w="3136" w:type="dxa"/>
            <w:shd w:val="clear" w:color="auto" w:fill="FFFFFF" w:themeFill="background1"/>
          </w:tcPr>
          <w:p w14:paraId="3022855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Professional association of youth workers established</w:t>
            </w:r>
          </w:p>
        </w:tc>
        <w:tc>
          <w:tcPr>
            <w:tcW w:w="1442" w:type="dxa"/>
            <w:shd w:val="clear" w:color="auto" w:fill="FFFFFF" w:themeFill="background1"/>
          </w:tcPr>
          <w:p w14:paraId="37612E5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67" w:type="dxa"/>
            <w:shd w:val="clear" w:color="auto" w:fill="FFFFFF" w:themeFill="background1"/>
          </w:tcPr>
          <w:p w14:paraId="263BCF7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Data of the Business Registers Agency</w:t>
            </w:r>
          </w:p>
        </w:tc>
        <w:tc>
          <w:tcPr>
            <w:tcW w:w="1743" w:type="dxa"/>
            <w:shd w:val="clear" w:color="auto" w:fill="FFFFFF" w:themeFill="background1"/>
          </w:tcPr>
          <w:p w14:paraId="5F92FED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657" w:type="dxa"/>
            <w:shd w:val="clear" w:color="auto" w:fill="FFFFFF" w:themeFill="background1"/>
          </w:tcPr>
          <w:p w14:paraId="25476C8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0" w:type="dxa"/>
            <w:shd w:val="clear" w:color="auto" w:fill="FFFFFF" w:themeFill="background1"/>
          </w:tcPr>
          <w:p w14:paraId="401C2D06"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p w14:paraId="13F803D1" w14:textId="77777777" w:rsidR="00BF74CC" w:rsidRPr="002B0D5A" w:rsidRDefault="00BF74CC" w:rsidP="00BF74CC">
            <w:pPr>
              <w:rPr>
                <w:rFonts w:ascii="Times New Roman" w:hAnsi="Times New Roman" w:cs="Times New Roman"/>
                <w:sz w:val="18"/>
                <w:szCs w:val="18"/>
                <w:lang w:val="en-GB"/>
              </w:rPr>
            </w:pPr>
          </w:p>
        </w:tc>
        <w:tc>
          <w:tcPr>
            <w:tcW w:w="1426" w:type="dxa"/>
            <w:shd w:val="clear" w:color="auto" w:fill="FFFFFF" w:themeFill="background1"/>
          </w:tcPr>
          <w:p w14:paraId="2CB72B1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p w14:paraId="09FCD3BF" w14:textId="77777777" w:rsidR="00BF74CC" w:rsidRPr="002B0D5A" w:rsidRDefault="00BF74CC" w:rsidP="00BF74CC">
            <w:pPr>
              <w:rPr>
                <w:rFonts w:ascii="Times New Roman" w:hAnsi="Times New Roman" w:cs="Times New Roman"/>
                <w:sz w:val="18"/>
                <w:szCs w:val="18"/>
                <w:lang w:val="en-GB"/>
              </w:rPr>
            </w:pPr>
          </w:p>
        </w:tc>
        <w:tc>
          <w:tcPr>
            <w:tcW w:w="1541" w:type="dxa"/>
            <w:gridSpan w:val="2"/>
            <w:shd w:val="clear" w:color="auto" w:fill="FFFFFF" w:themeFill="background1"/>
          </w:tcPr>
          <w:p w14:paraId="4353F75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p w14:paraId="0743A95C" w14:textId="77777777" w:rsidR="00BF74CC" w:rsidRPr="002B0D5A" w:rsidRDefault="00BF74CC" w:rsidP="00BF74CC">
            <w:pPr>
              <w:rPr>
                <w:rFonts w:ascii="Times New Roman" w:hAnsi="Times New Roman" w:cs="Times New Roman"/>
                <w:sz w:val="18"/>
                <w:szCs w:val="18"/>
                <w:lang w:val="en-GB"/>
              </w:rPr>
            </w:pPr>
          </w:p>
        </w:tc>
      </w:tr>
      <w:tr w:rsidR="00BF74CC" w:rsidRPr="002B0D5A" w14:paraId="2AC83A95" w14:textId="77777777" w:rsidTr="00A806CC">
        <w:trPr>
          <w:trHeight w:val="254"/>
        </w:trPr>
        <w:tc>
          <w:tcPr>
            <w:tcW w:w="3136" w:type="dxa"/>
            <w:shd w:val="clear" w:color="auto" w:fill="FFFFFF" w:themeFill="background1"/>
          </w:tcPr>
          <w:p w14:paraId="1F0A1E06" w14:textId="0EEADD25" w:rsidR="00BF74CC" w:rsidRPr="002B0D5A" w:rsidRDefault="00DC2E60"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n</w:t>
            </w:r>
            <w:r w:rsidR="00BF74CC" w:rsidRPr="002B0D5A">
              <w:rPr>
                <w:rFonts w:ascii="Times New Roman" w:eastAsia="Arial" w:hAnsi="Times New Roman" w:cs="Times New Roman"/>
                <w:color w:val="1E1919"/>
                <w:sz w:val="18"/>
                <w:szCs w:val="18"/>
                <w:lang w:val="en-GB"/>
              </w:rPr>
              <w:t>umber of young people who participated in publicly funded programmes/projects/services organised by certified youth workers on an annual basis</w:t>
            </w:r>
          </w:p>
        </w:tc>
        <w:tc>
          <w:tcPr>
            <w:tcW w:w="1442" w:type="dxa"/>
            <w:shd w:val="clear" w:color="auto" w:fill="FFFFFF" w:themeFill="background1"/>
          </w:tcPr>
          <w:p w14:paraId="622E9C9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67" w:type="dxa"/>
            <w:shd w:val="clear" w:color="auto" w:fill="FFFFFF" w:themeFill="background1"/>
          </w:tcPr>
          <w:p w14:paraId="3139AFC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NAPOR’s report, reports of programme/project/service implementers</w:t>
            </w:r>
          </w:p>
        </w:tc>
        <w:tc>
          <w:tcPr>
            <w:tcW w:w="1743" w:type="dxa"/>
            <w:shd w:val="clear" w:color="auto" w:fill="FFFFFF" w:themeFill="background1"/>
          </w:tcPr>
          <w:p w14:paraId="0D19799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57" w:type="dxa"/>
            <w:shd w:val="clear" w:color="auto" w:fill="FFFFFF" w:themeFill="background1"/>
          </w:tcPr>
          <w:p w14:paraId="2559E82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0" w:type="dxa"/>
            <w:shd w:val="clear" w:color="auto" w:fill="FFFFFF" w:themeFill="background1"/>
          </w:tcPr>
          <w:p w14:paraId="052BDB4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1,250 young people (of whom at least 125 young people with disabilities and 125 young people from other vulnerable groups)</w:t>
            </w:r>
          </w:p>
        </w:tc>
        <w:tc>
          <w:tcPr>
            <w:tcW w:w="1426" w:type="dxa"/>
            <w:shd w:val="clear" w:color="auto" w:fill="FFFFFF" w:themeFill="background1"/>
          </w:tcPr>
          <w:p w14:paraId="7E88656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2,500 young people (of whom at least 250 young people with disabilities and 250 young people from other vulnerable groups)</w:t>
            </w:r>
          </w:p>
        </w:tc>
        <w:tc>
          <w:tcPr>
            <w:tcW w:w="1541" w:type="dxa"/>
            <w:gridSpan w:val="2"/>
            <w:shd w:val="clear" w:color="auto" w:fill="FFFFFF" w:themeFill="background1"/>
          </w:tcPr>
          <w:p w14:paraId="51A7BB4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3,750 young people (of whom at least 375 young people with disabilities and 375 young people from other vulnerable groups)</w:t>
            </w:r>
          </w:p>
        </w:tc>
      </w:tr>
      <w:tr w:rsidR="4B83707D" w:rsidRPr="002B0D5A" w14:paraId="3E00A29C" w14:textId="77777777" w:rsidTr="00A806CC">
        <w:trPr>
          <w:trHeight w:val="254"/>
        </w:trPr>
        <w:tc>
          <w:tcPr>
            <w:tcW w:w="3136" w:type="dxa"/>
            <w:shd w:val="clear" w:color="auto" w:fill="FFFFFF" w:themeFill="background1"/>
          </w:tcPr>
          <w:p w14:paraId="5E7C2AE9" w14:textId="44D6659F" w:rsidR="4B83707D" w:rsidRPr="002B0D5A" w:rsidRDefault="00DC2E60"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n</w:t>
            </w:r>
            <w:r w:rsidR="4638177C" w:rsidRPr="002B0D5A">
              <w:rPr>
                <w:rFonts w:ascii="Times New Roman" w:eastAsia="Arial" w:hAnsi="Times New Roman" w:cs="Times New Roman"/>
                <w:color w:val="1E1919"/>
                <w:sz w:val="18"/>
                <w:szCs w:val="18"/>
                <w:lang w:val="en-GB"/>
              </w:rPr>
              <w:t>umber of supported programmes and activities implemented by certified youth workers</w:t>
            </w:r>
          </w:p>
        </w:tc>
        <w:tc>
          <w:tcPr>
            <w:tcW w:w="1442" w:type="dxa"/>
            <w:shd w:val="clear" w:color="auto" w:fill="FFFFFF" w:themeFill="background1"/>
          </w:tcPr>
          <w:p w14:paraId="5C87231B" w14:textId="77777777" w:rsidR="4B83707D" w:rsidRPr="002B0D5A" w:rsidRDefault="00AD38C0"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67" w:type="dxa"/>
            <w:shd w:val="clear" w:color="auto" w:fill="FFFFFF" w:themeFill="background1"/>
          </w:tcPr>
          <w:p w14:paraId="475AA351" w14:textId="77777777" w:rsidR="4B83707D" w:rsidRPr="002B0D5A" w:rsidRDefault="009F76C3"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Source of verification: reports of project implementers and NAPOR</w:t>
            </w:r>
          </w:p>
        </w:tc>
        <w:tc>
          <w:tcPr>
            <w:tcW w:w="1743" w:type="dxa"/>
            <w:shd w:val="clear" w:color="auto" w:fill="FFFFFF" w:themeFill="background1"/>
          </w:tcPr>
          <w:p w14:paraId="7B383277"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57" w:type="dxa"/>
            <w:shd w:val="clear" w:color="auto" w:fill="FFFFFF" w:themeFill="background1"/>
          </w:tcPr>
          <w:p w14:paraId="35F4E97B" w14:textId="77777777" w:rsidR="4B83707D" w:rsidRPr="002B0D5A" w:rsidRDefault="00BF74C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0" w:type="dxa"/>
            <w:shd w:val="clear" w:color="auto" w:fill="FFFFFF" w:themeFill="background1"/>
          </w:tcPr>
          <w:p w14:paraId="0FADDD0B"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12</w:t>
            </w:r>
          </w:p>
        </w:tc>
        <w:tc>
          <w:tcPr>
            <w:tcW w:w="1426" w:type="dxa"/>
            <w:shd w:val="clear" w:color="auto" w:fill="FFFFFF" w:themeFill="background1"/>
          </w:tcPr>
          <w:p w14:paraId="1C059BCE"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25</w:t>
            </w:r>
          </w:p>
        </w:tc>
        <w:tc>
          <w:tcPr>
            <w:tcW w:w="1541" w:type="dxa"/>
            <w:gridSpan w:val="2"/>
            <w:shd w:val="clear" w:color="auto" w:fill="FFFFFF" w:themeFill="background1"/>
          </w:tcPr>
          <w:p w14:paraId="1E36F924" w14:textId="77777777" w:rsidR="4B83707D" w:rsidRPr="002B0D5A" w:rsidRDefault="4638177C" w:rsidP="4638177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40</w:t>
            </w:r>
          </w:p>
        </w:tc>
      </w:tr>
    </w:tbl>
    <w:p w14:paraId="396B0DEB" w14:textId="77777777" w:rsidR="00C4750C" w:rsidRPr="002B0D5A" w:rsidRDefault="00C4750C" w:rsidP="4638177C">
      <w:pPr>
        <w:spacing w:line="240" w:lineRule="auto"/>
        <w:rPr>
          <w:rFonts w:ascii="Times New Roman" w:hAnsi="Times New Roman" w:cs="Times New Roman"/>
          <w:lang w:val="en-GB"/>
        </w:rPr>
      </w:pPr>
    </w:p>
    <w:tbl>
      <w:tblPr>
        <w:tblStyle w:val="TableGrid"/>
        <w:tblW w:w="13804" w:type="dxa"/>
        <w:tblInd w:w="10" w:type="dxa"/>
        <w:tblLayout w:type="fixed"/>
        <w:tblLook w:val="04A0" w:firstRow="1" w:lastRow="0" w:firstColumn="1" w:lastColumn="0" w:noHBand="0" w:noVBand="1"/>
      </w:tblPr>
      <w:tblGrid>
        <w:gridCol w:w="3149"/>
        <w:gridCol w:w="1443"/>
        <w:gridCol w:w="1446"/>
        <w:gridCol w:w="864"/>
        <w:gridCol w:w="768"/>
        <w:gridCol w:w="1670"/>
        <w:gridCol w:w="1504"/>
        <w:gridCol w:w="1539"/>
        <w:gridCol w:w="1421"/>
      </w:tblGrid>
      <w:tr w:rsidR="00A77182" w:rsidRPr="002B0D5A" w14:paraId="6D94F859" w14:textId="77777777" w:rsidTr="00A806CC">
        <w:trPr>
          <w:trHeight w:val="169"/>
        </w:trPr>
        <w:tc>
          <w:tcPr>
            <w:tcW w:w="13804" w:type="dxa"/>
            <w:gridSpan w:val="9"/>
            <w:shd w:val="clear" w:color="auto" w:fill="F7CAAC" w:themeFill="accent2" w:themeFillTint="66"/>
          </w:tcPr>
          <w:p w14:paraId="5B01C2A4" w14:textId="77777777" w:rsidR="00A77182" w:rsidRPr="002B0D5A" w:rsidRDefault="47394A06" w:rsidP="47394A06">
            <w:pPr>
              <w:rPr>
                <w:rFonts w:ascii="Times New Roman" w:hAnsi="Times New Roman" w:cs="Times New Roman"/>
                <w:i/>
                <w:iCs/>
                <w:sz w:val="20"/>
                <w:szCs w:val="20"/>
                <w:lang w:val="en-GB"/>
              </w:rPr>
            </w:pPr>
            <w:r w:rsidRPr="002B0D5A">
              <w:rPr>
                <w:rFonts w:ascii="Times New Roman" w:hAnsi="Times New Roman" w:cs="Times New Roman"/>
                <w:b/>
                <w:bCs/>
                <w:sz w:val="20"/>
                <w:szCs w:val="20"/>
                <w:lang w:val="en-GB"/>
              </w:rPr>
              <w:t>Measure 1.1: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Developed system of professional development of youth workers</w:t>
            </w:r>
          </w:p>
        </w:tc>
      </w:tr>
      <w:tr w:rsidR="007F0AC9" w:rsidRPr="002B0D5A" w14:paraId="6896BA2C" w14:textId="77777777" w:rsidTr="00A806CC">
        <w:trPr>
          <w:trHeight w:val="300"/>
        </w:trPr>
        <w:tc>
          <w:tcPr>
            <w:tcW w:w="13804" w:type="dxa"/>
            <w:gridSpan w:val="9"/>
            <w:shd w:val="clear" w:color="auto" w:fill="F7CAAC" w:themeFill="accent2" w:themeFillTint="66"/>
            <w:vAlign w:val="center"/>
          </w:tcPr>
          <w:p w14:paraId="07086852" w14:textId="77777777" w:rsidR="007F0AC9" w:rsidRPr="002B0D5A" w:rsidRDefault="1A322042"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00E44909" w:rsidRPr="002B0D5A" w14:paraId="0A29D7FF" w14:textId="77777777" w:rsidTr="00A806CC">
        <w:trPr>
          <w:trHeight w:val="300"/>
        </w:trPr>
        <w:tc>
          <w:tcPr>
            <w:tcW w:w="6902" w:type="dxa"/>
            <w:gridSpan w:val="4"/>
            <w:shd w:val="clear" w:color="auto" w:fill="F7CAAC" w:themeFill="accent2" w:themeFillTint="66"/>
          </w:tcPr>
          <w:p w14:paraId="79712683" w14:textId="3B49F60F" w:rsidR="00E4490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6902" w:type="dxa"/>
            <w:gridSpan w:val="5"/>
            <w:shd w:val="clear" w:color="auto" w:fill="F7CAAC" w:themeFill="accent2" w:themeFillTint="66"/>
          </w:tcPr>
          <w:p w14:paraId="04DF6B73" w14:textId="77777777" w:rsidR="00E4490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00BE1818" w:rsidRPr="002B0D5A" w14:paraId="6A74C53B" w14:textId="77777777" w:rsidTr="00A806CC">
        <w:trPr>
          <w:trHeight w:val="300"/>
        </w:trPr>
        <w:tc>
          <w:tcPr>
            <w:tcW w:w="6902" w:type="dxa"/>
            <w:gridSpan w:val="4"/>
            <w:shd w:val="clear" w:color="auto" w:fill="F7CAAC" w:themeFill="accent2" w:themeFillTint="66"/>
          </w:tcPr>
          <w:p w14:paraId="0250147A" w14:textId="77777777" w:rsidR="00BE181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Qualification standards of youth workers</w:t>
            </w:r>
          </w:p>
        </w:tc>
        <w:tc>
          <w:tcPr>
            <w:tcW w:w="6902" w:type="dxa"/>
            <w:gridSpan w:val="5"/>
            <w:shd w:val="clear" w:color="auto" w:fill="F7CAAC" w:themeFill="accent2" w:themeFillTint="66"/>
          </w:tcPr>
          <w:p w14:paraId="552E40B2" w14:textId="77777777" w:rsidR="00BE1818" w:rsidRPr="002B0D5A" w:rsidRDefault="00BE1818" w:rsidP="4638177C">
            <w:pPr>
              <w:rPr>
                <w:rFonts w:ascii="Times New Roman" w:hAnsi="Times New Roman" w:cs="Times New Roman"/>
                <w:sz w:val="20"/>
                <w:szCs w:val="20"/>
                <w:lang w:val="en-GB"/>
              </w:rPr>
            </w:pPr>
          </w:p>
        </w:tc>
      </w:tr>
      <w:tr w:rsidR="00331455" w:rsidRPr="002B0D5A" w14:paraId="5230462E" w14:textId="77777777" w:rsidTr="000872CE">
        <w:trPr>
          <w:trHeight w:val="955"/>
        </w:trPr>
        <w:tc>
          <w:tcPr>
            <w:tcW w:w="3149" w:type="dxa"/>
            <w:shd w:val="clear" w:color="auto" w:fill="D9D9D9" w:themeFill="background1" w:themeFillShade="D9"/>
          </w:tcPr>
          <w:p w14:paraId="1CBF4DB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43" w:type="dxa"/>
            <w:shd w:val="clear" w:color="auto" w:fill="D9D9D9" w:themeFill="background1" w:themeFillShade="D9"/>
          </w:tcPr>
          <w:p w14:paraId="7216155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43C8D1B" w14:textId="77777777" w:rsidR="00331455" w:rsidRPr="002B0D5A" w:rsidRDefault="00331455" w:rsidP="00331455">
            <w:pPr>
              <w:rPr>
                <w:rFonts w:ascii="Times New Roman" w:hAnsi="Times New Roman" w:cs="Times New Roman"/>
                <w:sz w:val="20"/>
                <w:szCs w:val="20"/>
                <w:lang w:val="en-GB"/>
              </w:rPr>
            </w:pPr>
          </w:p>
        </w:tc>
        <w:tc>
          <w:tcPr>
            <w:tcW w:w="1446" w:type="dxa"/>
            <w:shd w:val="clear" w:color="auto" w:fill="D9D9D9" w:themeFill="background1" w:themeFillShade="D9"/>
          </w:tcPr>
          <w:p w14:paraId="31FE262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32" w:type="dxa"/>
            <w:gridSpan w:val="2"/>
            <w:shd w:val="clear" w:color="auto" w:fill="D9D9D9" w:themeFill="background1" w:themeFillShade="D9"/>
          </w:tcPr>
          <w:p w14:paraId="7E0A0B0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70" w:type="dxa"/>
            <w:shd w:val="clear" w:color="auto" w:fill="D9D9D9" w:themeFill="background1" w:themeFillShade="D9"/>
          </w:tcPr>
          <w:p w14:paraId="6256884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04" w:type="dxa"/>
            <w:shd w:val="clear" w:color="auto" w:fill="D9D9D9" w:themeFill="background1" w:themeFillShade="D9"/>
          </w:tcPr>
          <w:p w14:paraId="2CB6D93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39" w:type="dxa"/>
            <w:shd w:val="clear" w:color="auto" w:fill="D9D9D9" w:themeFill="background1" w:themeFillShade="D9"/>
          </w:tcPr>
          <w:p w14:paraId="7DB71EF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421" w:type="dxa"/>
            <w:shd w:val="clear" w:color="auto" w:fill="D9D9D9" w:themeFill="background1" w:themeFillShade="D9"/>
          </w:tcPr>
          <w:p w14:paraId="752CC93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678CE370" w14:textId="77777777" w:rsidTr="000872CE">
        <w:trPr>
          <w:trHeight w:val="304"/>
        </w:trPr>
        <w:tc>
          <w:tcPr>
            <w:tcW w:w="3149" w:type="dxa"/>
            <w:shd w:val="clear" w:color="auto" w:fill="FFFFFF" w:themeFill="background1"/>
          </w:tcPr>
          <w:p w14:paraId="21012EA6"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1.1.1. Adopted standard of qualification of youth workers</w:t>
            </w:r>
          </w:p>
        </w:tc>
        <w:tc>
          <w:tcPr>
            <w:tcW w:w="1443" w:type="dxa"/>
            <w:shd w:val="clear" w:color="auto" w:fill="FFFFFF" w:themeFill="background1"/>
          </w:tcPr>
          <w:p w14:paraId="45676B46"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446" w:type="dxa"/>
            <w:shd w:val="clear" w:color="auto" w:fill="FFFFFF" w:themeFill="background1"/>
          </w:tcPr>
          <w:p w14:paraId="2B8B3585"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Data from the Qualifications Agency</w:t>
            </w:r>
          </w:p>
        </w:tc>
        <w:tc>
          <w:tcPr>
            <w:tcW w:w="1632" w:type="dxa"/>
            <w:gridSpan w:val="2"/>
            <w:shd w:val="clear" w:color="auto" w:fill="FFFFFF" w:themeFill="background1"/>
          </w:tcPr>
          <w:p w14:paraId="1691080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670" w:type="dxa"/>
            <w:shd w:val="clear" w:color="auto" w:fill="FFFFFF" w:themeFill="background1"/>
          </w:tcPr>
          <w:p w14:paraId="54EDF72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4" w:type="dxa"/>
            <w:shd w:val="clear" w:color="auto" w:fill="FFFFFF" w:themeFill="background1"/>
          </w:tcPr>
          <w:p w14:paraId="482F10E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539" w:type="dxa"/>
            <w:shd w:val="clear" w:color="auto" w:fill="FFFFFF" w:themeFill="background1"/>
          </w:tcPr>
          <w:p w14:paraId="50A8F657"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c>
          <w:tcPr>
            <w:tcW w:w="1421" w:type="dxa"/>
            <w:shd w:val="clear" w:color="auto" w:fill="FFFFFF" w:themeFill="background1"/>
          </w:tcPr>
          <w:p w14:paraId="7CFF41D1"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r>
      <w:tr w:rsidR="00BF74CC" w:rsidRPr="002B0D5A" w14:paraId="2281FB6D" w14:textId="77777777" w:rsidTr="000872CE">
        <w:trPr>
          <w:trHeight w:val="304"/>
        </w:trPr>
        <w:tc>
          <w:tcPr>
            <w:tcW w:w="3149" w:type="dxa"/>
            <w:shd w:val="clear" w:color="auto" w:fill="FFFFFF" w:themeFill="background1"/>
          </w:tcPr>
          <w:p w14:paraId="22FE2AE9" w14:textId="7FDBAF12"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1.1.2.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certified youth workers</w:t>
            </w:r>
          </w:p>
        </w:tc>
        <w:tc>
          <w:tcPr>
            <w:tcW w:w="1443" w:type="dxa"/>
            <w:shd w:val="clear" w:color="auto" w:fill="FFFFFF" w:themeFill="background1"/>
          </w:tcPr>
          <w:p w14:paraId="0BC103B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46" w:type="dxa"/>
            <w:shd w:val="clear" w:color="auto" w:fill="FFFFFF" w:themeFill="background1"/>
          </w:tcPr>
          <w:p w14:paraId="06B8398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NAPOR database</w:t>
            </w:r>
          </w:p>
        </w:tc>
        <w:tc>
          <w:tcPr>
            <w:tcW w:w="1632" w:type="dxa"/>
            <w:gridSpan w:val="2"/>
            <w:shd w:val="clear" w:color="auto" w:fill="FFFFFF" w:themeFill="background1"/>
          </w:tcPr>
          <w:p w14:paraId="6482E24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670" w:type="dxa"/>
            <w:shd w:val="clear" w:color="auto" w:fill="FFFFFF" w:themeFill="background1"/>
          </w:tcPr>
          <w:p w14:paraId="0C2FA48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4" w:type="dxa"/>
            <w:shd w:val="clear" w:color="auto" w:fill="FFFFFF" w:themeFill="background1"/>
          </w:tcPr>
          <w:p w14:paraId="1AC75D48" w14:textId="77777777" w:rsidR="00BF74CC" w:rsidRPr="002B0D5A" w:rsidRDefault="007376EE"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539" w:type="dxa"/>
            <w:shd w:val="clear" w:color="auto" w:fill="FFFFFF" w:themeFill="background1"/>
          </w:tcPr>
          <w:p w14:paraId="6D525A4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40</w:t>
            </w:r>
          </w:p>
        </w:tc>
        <w:tc>
          <w:tcPr>
            <w:tcW w:w="1421" w:type="dxa"/>
            <w:shd w:val="clear" w:color="auto" w:fill="FFFFFF" w:themeFill="background1"/>
          </w:tcPr>
          <w:p w14:paraId="0B5DA4A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80</w:t>
            </w:r>
          </w:p>
        </w:tc>
      </w:tr>
      <w:tr w:rsidR="00BF74CC" w:rsidRPr="002B0D5A" w14:paraId="1988F02A" w14:textId="77777777" w:rsidTr="000872CE">
        <w:trPr>
          <w:trHeight w:val="304"/>
        </w:trPr>
        <w:tc>
          <w:tcPr>
            <w:tcW w:w="3149" w:type="dxa"/>
            <w:shd w:val="clear" w:color="auto" w:fill="FFFFFF" w:themeFill="background1"/>
          </w:tcPr>
          <w:p w14:paraId="6F9741E3" w14:textId="41512D41"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1.1.3.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ercentage of certified youth workers among YO coordinators and representatives of associations</w:t>
            </w:r>
          </w:p>
        </w:tc>
        <w:tc>
          <w:tcPr>
            <w:tcW w:w="1443" w:type="dxa"/>
            <w:shd w:val="clear" w:color="auto" w:fill="FFFFFF" w:themeFill="background1"/>
          </w:tcPr>
          <w:p w14:paraId="18C791A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Share</w:t>
            </w:r>
          </w:p>
        </w:tc>
        <w:tc>
          <w:tcPr>
            <w:tcW w:w="1446" w:type="dxa"/>
            <w:shd w:val="clear" w:color="auto" w:fill="FFFFFF" w:themeFill="background1"/>
          </w:tcPr>
          <w:p w14:paraId="3B2ACA8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Database of NAPOR, LSGUs and CSOs</w:t>
            </w:r>
          </w:p>
        </w:tc>
        <w:tc>
          <w:tcPr>
            <w:tcW w:w="1632" w:type="dxa"/>
            <w:gridSpan w:val="2"/>
            <w:shd w:val="clear" w:color="auto" w:fill="FFFFFF" w:themeFill="background1"/>
          </w:tcPr>
          <w:p w14:paraId="73A9166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670" w:type="dxa"/>
            <w:shd w:val="clear" w:color="auto" w:fill="FFFFFF" w:themeFill="background1"/>
          </w:tcPr>
          <w:p w14:paraId="38CD5A7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4" w:type="dxa"/>
            <w:shd w:val="clear" w:color="auto" w:fill="FFFFFF" w:themeFill="background1"/>
          </w:tcPr>
          <w:p w14:paraId="39135F9E" w14:textId="77777777" w:rsidR="00212BB7"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 for YO,</w:t>
            </w:r>
          </w:p>
          <w:p w14:paraId="3747FD93" w14:textId="77777777" w:rsidR="00BF74CC" w:rsidRPr="002B0D5A" w:rsidRDefault="00212BB7" w:rsidP="00BF74CC">
            <w:pPr>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0 for association</w:t>
            </w:r>
          </w:p>
        </w:tc>
        <w:tc>
          <w:tcPr>
            <w:tcW w:w="1539" w:type="dxa"/>
            <w:shd w:val="clear" w:color="auto" w:fill="FFFFFF" w:themeFill="background1"/>
          </w:tcPr>
          <w:p w14:paraId="5FD7CDB0" w14:textId="77777777" w:rsidR="00212BB7" w:rsidRPr="002B0D5A" w:rsidRDefault="00212B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 for YO,</w:t>
            </w:r>
          </w:p>
          <w:p w14:paraId="74FAB83E" w14:textId="77777777" w:rsidR="00BF74CC" w:rsidRPr="002B0D5A" w:rsidRDefault="00212BB7" w:rsidP="00BF74CC">
            <w:pPr>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0 for association</w:t>
            </w:r>
          </w:p>
        </w:tc>
        <w:tc>
          <w:tcPr>
            <w:tcW w:w="1421" w:type="dxa"/>
            <w:shd w:val="clear" w:color="auto" w:fill="FFFFFF" w:themeFill="background1"/>
          </w:tcPr>
          <w:p w14:paraId="517B2486" w14:textId="77777777" w:rsidR="00212BB7"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5 for YO,</w:t>
            </w:r>
          </w:p>
          <w:p w14:paraId="7C350836" w14:textId="77777777" w:rsidR="00BF74CC" w:rsidRPr="002B0D5A" w:rsidRDefault="00BF74CC" w:rsidP="00BF74CC">
            <w:pPr>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10 for associations</w:t>
            </w:r>
          </w:p>
        </w:tc>
      </w:tr>
    </w:tbl>
    <w:p w14:paraId="35722824" w14:textId="77777777" w:rsidR="00DB2A0F" w:rsidRPr="002B0D5A" w:rsidRDefault="00DB2A0F" w:rsidP="4638177C">
      <w:pPr>
        <w:rPr>
          <w:rFonts w:ascii="Times New Roman" w:hAnsi="Times New Roman" w:cs="Times New Roman"/>
          <w:lang w:val="en-GB"/>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F57EC" w:rsidRPr="002B0D5A" w14:paraId="75C89B36" w14:textId="77777777" w:rsidTr="00A806CC">
        <w:trPr>
          <w:trHeight w:val="270"/>
        </w:trPr>
        <w:tc>
          <w:tcPr>
            <w:tcW w:w="3665" w:type="dxa"/>
            <w:vMerge w:val="restart"/>
            <w:shd w:val="clear" w:color="auto" w:fill="A8D08D" w:themeFill="accent6" w:themeFillTint="99"/>
          </w:tcPr>
          <w:p w14:paraId="777ABF59" w14:textId="77777777" w:rsidR="00DF57EC" w:rsidRPr="002B0D5A" w:rsidRDefault="00DF57E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3B0BA41B" w14:textId="77777777" w:rsidR="00DF57EC" w:rsidRPr="002B0D5A" w:rsidRDefault="00DF57EC" w:rsidP="4638177C">
            <w:pPr>
              <w:rPr>
                <w:rFonts w:ascii="Times New Roman" w:hAnsi="Times New Roman" w:cs="Times New Roman"/>
                <w:sz w:val="20"/>
                <w:szCs w:val="20"/>
                <w:lang w:val="en-GB"/>
              </w:rPr>
            </w:pPr>
          </w:p>
        </w:tc>
        <w:tc>
          <w:tcPr>
            <w:tcW w:w="2778" w:type="dxa"/>
            <w:vMerge w:val="restart"/>
            <w:shd w:val="clear" w:color="auto" w:fill="A8D08D" w:themeFill="accent6" w:themeFillTint="99"/>
          </w:tcPr>
          <w:p w14:paraId="48A37381" w14:textId="77777777" w:rsidR="00DF57EC" w:rsidRPr="002B0D5A" w:rsidRDefault="00DF57E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4192F195" w14:textId="77777777" w:rsidR="00DF57EC" w:rsidRPr="002B0D5A" w:rsidRDefault="00DF57EC" w:rsidP="4638177C">
            <w:pPr>
              <w:rPr>
                <w:rFonts w:ascii="Times New Roman" w:hAnsi="Times New Roman" w:cs="Times New Roman"/>
                <w:sz w:val="20"/>
                <w:szCs w:val="20"/>
                <w:lang w:val="en-GB"/>
              </w:rPr>
            </w:pPr>
          </w:p>
        </w:tc>
        <w:tc>
          <w:tcPr>
            <w:tcW w:w="7460" w:type="dxa"/>
            <w:gridSpan w:val="3"/>
            <w:shd w:val="clear" w:color="auto" w:fill="A8D08D" w:themeFill="accent6" w:themeFillTint="99"/>
            <w:vAlign w:val="center"/>
          </w:tcPr>
          <w:p w14:paraId="3D4AB32D" w14:textId="77777777" w:rsidR="00DF57EC" w:rsidRPr="002B0D5A" w:rsidRDefault="00BA1992"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DF57EC" w:rsidRPr="002B0D5A" w14:paraId="2D06A31E" w14:textId="77777777" w:rsidTr="00A806CC">
        <w:trPr>
          <w:trHeight w:val="270"/>
        </w:trPr>
        <w:tc>
          <w:tcPr>
            <w:tcW w:w="3665" w:type="dxa"/>
            <w:vMerge/>
          </w:tcPr>
          <w:p w14:paraId="2BF76CF7" w14:textId="77777777" w:rsidR="00DF57EC" w:rsidRPr="002B0D5A" w:rsidRDefault="00DF57EC" w:rsidP="00A77182">
            <w:pPr>
              <w:rPr>
                <w:rFonts w:ascii="Times New Roman" w:hAnsi="Times New Roman" w:cs="Times New Roman"/>
                <w:sz w:val="20"/>
                <w:szCs w:val="20"/>
                <w:lang w:val="en-GB"/>
              </w:rPr>
            </w:pPr>
          </w:p>
        </w:tc>
        <w:tc>
          <w:tcPr>
            <w:tcW w:w="2778" w:type="dxa"/>
            <w:vMerge/>
          </w:tcPr>
          <w:p w14:paraId="4E1C0D6E" w14:textId="77777777" w:rsidR="00DF57EC" w:rsidRPr="002B0D5A" w:rsidRDefault="00DF57EC" w:rsidP="00E252D4">
            <w:pPr>
              <w:rPr>
                <w:rFonts w:ascii="Times New Roman" w:hAnsi="Times New Roman" w:cs="Times New Roman"/>
                <w:sz w:val="20"/>
                <w:szCs w:val="20"/>
                <w:lang w:val="en-GB"/>
              </w:rPr>
            </w:pPr>
          </w:p>
        </w:tc>
        <w:tc>
          <w:tcPr>
            <w:tcW w:w="3072" w:type="dxa"/>
            <w:shd w:val="clear" w:color="auto" w:fill="A8D08D" w:themeFill="accent6" w:themeFillTint="99"/>
            <w:vAlign w:val="center"/>
          </w:tcPr>
          <w:p w14:paraId="253C1CAA" w14:textId="77777777" w:rsidR="00DF57EC"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0" w:type="dxa"/>
            <w:shd w:val="clear" w:color="auto" w:fill="A8D08D" w:themeFill="accent6" w:themeFillTint="99"/>
            <w:vAlign w:val="center"/>
          </w:tcPr>
          <w:p w14:paraId="0E246839" w14:textId="77777777" w:rsidR="00DF57EC"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48" w:type="dxa"/>
            <w:shd w:val="clear" w:color="auto" w:fill="A8D08D" w:themeFill="accent6" w:themeFillTint="99"/>
            <w:vAlign w:val="center"/>
          </w:tcPr>
          <w:p w14:paraId="25BF0A9B" w14:textId="77777777" w:rsidR="00DF57EC"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A22D2E" w:rsidRPr="002B0D5A" w14:paraId="53ED5AED" w14:textId="77777777" w:rsidTr="00D405F6">
        <w:trPr>
          <w:trHeight w:val="470"/>
        </w:trPr>
        <w:tc>
          <w:tcPr>
            <w:tcW w:w="3665" w:type="dxa"/>
            <w:shd w:val="clear" w:color="auto" w:fill="FFFFFF" w:themeFill="background1"/>
          </w:tcPr>
          <w:p w14:paraId="72AC8253" w14:textId="61E0F50B" w:rsidR="00A22D2E" w:rsidRPr="002B0D5A" w:rsidRDefault="00067787"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01</w:t>
            </w:r>
          </w:p>
        </w:tc>
        <w:tc>
          <w:tcPr>
            <w:tcW w:w="2778" w:type="dxa"/>
            <w:shd w:val="clear" w:color="auto" w:fill="FFFFFF" w:themeFill="background1"/>
          </w:tcPr>
          <w:p w14:paraId="5F108E7B" w14:textId="02401E89" w:rsidR="00A22D2E" w:rsidRPr="002B0D5A" w:rsidRDefault="00067787"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72" w:type="dxa"/>
            <w:shd w:val="clear" w:color="auto" w:fill="FFFFFF" w:themeFill="background1"/>
          </w:tcPr>
          <w:p w14:paraId="1936E6EB" w14:textId="6B8B031C" w:rsidR="00A22D2E" w:rsidRPr="002B0D5A" w:rsidRDefault="00067787"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1,900</w:t>
            </w:r>
          </w:p>
        </w:tc>
        <w:tc>
          <w:tcPr>
            <w:tcW w:w="2340" w:type="dxa"/>
            <w:shd w:val="clear" w:color="auto" w:fill="FFFFFF" w:themeFill="background1"/>
          </w:tcPr>
          <w:p w14:paraId="6A457DDD" w14:textId="4E7719F1" w:rsidR="00A22D2E" w:rsidRPr="002B0D5A" w:rsidRDefault="00067787"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1,900</w:t>
            </w:r>
          </w:p>
        </w:tc>
        <w:tc>
          <w:tcPr>
            <w:tcW w:w="2048" w:type="dxa"/>
            <w:shd w:val="clear" w:color="auto" w:fill="FFFFFF" w:themeFill="background1"/>
          </w:tcPr>
          <w:p w14:paraId="06FA85D8" w14:textId="269CB01B" w:rsidR="00A22D2E" w:rsidRPr="002B0D5A" w:rsidRDefault="00067787"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1,400</w:t>
            </w:r>
          </w:p>
        </w:tc>
      </w:tr>
    </w:tbl>
    <w:p w14:paraId="53C61D6C" w14:textId="77777777" w:rsidR="003872EF" w:rsidRPr="002B0D5A" w:rsidRDefault="003872EF" w:rsidP="4638177C">
      <w:pPr>
        <w:rPr>
          <w:rFonts w:ascii="Times New Roman" w:hAnsi="Times New Roman" w:cs="Times New Roman"/>
          <w:lang w:val="en-GB"/>
        </w:rPr>
      </w:pPr>
    </w:p>
    <w:tbl>
      <w:tblPr>
        <w:tblStyle w:val="TableGrid"/>
        <w:tblW w:w="4999" w:type="pct"/>
        <w:tblLayout w:type="fixed"/>
        <w:tblLook w:val="04A0" w:firstRow="1" w:lastRow="0" w:firstColumn="1" w:lastColumn="0" w:noHBand="0" w:noVBand="1"/>
      </w:tblPr>
      <w:tblGrid>
        <w:gridCol w:w="2495"/>
        <w:gridCol w:w="1364"/>
        <w:gridCol w:w="1350"/>
        <w:gridCol w:w="1264"/>
        <w:gridCol w:w="1713"/>
        <w:gridCol w:w="1406"/>
        <w:gridCol w:w="1531"/>
        <w:gridCol w:w="1442"/>
        <w:gridCol w:w="1381"/>
      </w:tblGrid>
      <w:tr w:rsidR="00160637" w:rsidRPr="002B0D5A" w14:paraId="2AE7CF64" w14:textId="77777777" w:rsidTr="00C05DE8">
        <w:trPr>
          <w:trHeight w:val="140"/>
        </w:trPr>
        <w:tc>
          <w:tcPr>
            <w:tcW w:w="895" w:type="pct"/>
            <w:vMerge w:val="restart"/>
            <w:shd w:val="clear" w:color="auto" w:fill="FFF2CC" w:themeFill="accent4" w:themeFillTint="33"/>
          </w:tcPr>
          <w:p w14:paraId="7263A494" w14:textId="77777777" w:rsidR="00160637" w:rsidRPr="002B0D5A" w:rsidRDefault="60834E41"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489" w:type="pct"/>
            <w:vMerge w:val="restart"/>
            <w:shd w:val="clear" w:color="auto" w:fill="FFF2CC" w:themeFill="accent4" w:themeFillTint="33"/>
          </w:tcPr>
          <w:p w14:paraId="73ADB4A1" w14:textId="77777777" w:rsidR="00160637"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484" w:type="pct"/>
            <w:vMerge w:val="restart"/>
            <w:shd w:val="clear" w:color="auto" w:fill="FFF2CC" w:themeFill="accent4" w:themeFillTint="33"/>
          </w:tcPr>
          <w:p w14:paraId="69F76FDC" w14:textId="77777777" w:rsidR="00160637"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453" w:type="pct"/>
            <w:vMerge w:val="restart"/>
            <w:shd w:val="clear" w:color="auto" w:fill="FFF2CC" w:themeFill="accent4" w:themeFillTint="33"/>
          </w:tcPr>
          <w:p w14:paraId="548B3000" w14:textId="77777777" w:rsidR="00160637"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614" w:type="pct"/>
            <w:vMerge w:val="restart"/>
            <w:shd w:val="clear" w:color="auto" w:fill="FFF2CC" w:themeFill="accent4" w:themeFillTint="33"/>
          </w:tcPr>
          <w:p w14:paraId="7ABD4B1C" w14:textId="77777777" w:rsidR="00160637" w:rsidRPr="002B0D5A" w:rsidRDefault="00160637"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504" w:type="pct"/>
            <w:vMerge w:val="restart"/>
            <w:shd w:val="clear" w:color="auto" w:fill="FFF2CC" w:themeFill="accent4" w:themeFillTint="33"/>
          </w:tcPr>
          <w:p w14:paraId="4AF76C94" w14:textId="77777777" w:rsidR="00160637" w:rsidRPr="002B0D5A" w:rsidRDefault="00160637"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110D49E7" w14:textId="77777777" w:rsidR="00160637" w:rsidRPr="002B0D5A" w:rsidRDefault="00160637" w:rsidP="4638177C">
            <w:pPr>
              <w:jc w:val="center"/>
              <w:rPr>
                <w:rFonts w:ascii="Times New Roman" w:hAnsi="Times New Roman" w:cs="Times New Roman"/>
                <w:sz w:val="20"/>
                <w:szCs w:val="20"/>
                <w:lang w:val="en-GB"/>
              </w:rPr>
            </w:pPr>
          </w:p>
        </w:tc>
        <w:tc>
          <w:tcPr>
            <w:tcW w:w="1561" w:type="pct"/>
            <w:gridSpan w:val="3"/>
            <w:shd w:val="clear" w:color="auto" w:fill="FFF2CC" w:themeFill="accent4" w:themeFillTint="33"/>
          </w:tcPr>
          <w:p w14:paraId="45D8D81E" w14:textId="77777777" w:rsidR="00160637" w:rsidRPr="002B0D5A" w:rsidRDefault="00160637"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160637" w:rsidRPr="002B0D5A" w14:paraId="12DD5028" w14:textId="77777777" w:rsidTr="00C05DE8">
        <w:trPr>
          <w:trHeight w:val="386"/>
        </w:trPr>
        <w:tc>
          <w:tcPr>
            <w:tcW w:w="895" w:type="pct"/>
            <w:vMerge/>
          </w:tcPr>
          <w:p w14:paraId="1A0BF6AA" w14:textId="77777777" w:rsidR="00160637" w:rsidRPr="002B0D5A" w:rsidRDefault="00160637" w:rsidP="00302F59">
            <w:pPr>
              <w:rPr>
                <w:rFonts w:ascii="Times New Roman" w:hAnsi="Times New Roman" w:cs="Times New Roman"/>
                <w:sz w:val="20"/>
                <w:szCs w:val="20"/>
                <w:lang w:val="en-GB"/>
              </w:rPr>
            </w:pPr>
          </w:p>
        </w:tc>
        <w:tc>
          <w:tcPr>
            <w:tcW w:w="489" w:type="pct"/>
            <w:vMerge/>
          </w:tcPr>
          <w:p w14:paraId="5802883C" w14:textId="77777777" w:rsidR="00160637" w:rsidRPr="002B0D5A" w:rsidRDefault="00160637" w:rsidP="00302F59">
            <w:pPr>
              <w:rPr>
                <w:rFonts w:ascii="Times New Roman" w:hAnsi="Times New Roman" w:cs="Times New Roman"/>
                <w:sz w:val="20"/>
                <w:szCs w:val="20"/>
                <w:lang w:val="en-GB"/>
              </w:rPr>
            </w:pPr>
          </w:p>
        </w:tc>
        <w:tc>
          <w:tcPr>
            <w:tcW w:w="484" w:type="pct"/>
            <w:vMerge/>
          </w:tcPr>
          <w:p w14:paraId="743153A4" w14:textId="77777777" w:rsidR="00160637" w:rsidRPr="002B0D5A" w:rsidRDefault="00160637" w:rsidP="00302F59">
            <w:pPr>
              <w:rPr>
                <w:rFonts w:ascii="Times New Roman" w:hAnsi="Times New Roman" w:cs="Times New Roman"/>
                <w:sz w:val="20"/>
                <w:szCs w:val="20"/>
                <w:lang w:val="en-GB"/>
              </w:rPr>
            </w:pPr>
          </w:p>
        </w:tc>
        <w:tc>
          <w:tcPr>
            <w:tcW w:w="453" w:type="pct"/>
            <w:vMerge/>
          </w:tcPr>
          <w:p w14:paraId="23629F5C" w14:textId="77777777" w:rsidR="00160637" w:rsidRPr="002B0D5A" w:rsidRDefault="00160637" w:rsidP="00302F59">
            <w:pPr>
              <w:jc w:val="center"/>
              <w:rPr>
                <w:rFonts w:ascii="Times New Roman" w:hAnsi="Times New Roman" w:cs="Times New Roman"/>
                <w:sz w:val="20"/>
                <w:szCs w:val="20"/>
                <w:lang w:val="en-GB"/>
              </w:rPr>
            </w:pPr>
          </w:p>
        </w:tc>
        <w:tc>
          <w:tcPr>
            <w:tcW w:w="614" w:type="pct"/>
            <w:vMerge/>
          </w:tcPr>
          <w:p w14:paraId="19884BBD" w14:textId="77777777" w:rsidR="00160637" w:rsidRPr="002B0D5A" w:rsidRDefault="00160637" w:rsidP="00302F59">
            <w:pPr>
              <w:jc w:val="center"/>
              <w:rPr>
                <w:rFonts w:ascii="Times New Roman" w:hAnsi="Times New Roman" w:cs="Times New Roman"/>
                <w:sz w:val="20"/>
                <w:szCs w:val="20"/>
                <w:lang w:val="en-GB"/>
              </w:rPr>
            </w:pPr>
          </w:p>
        </w:tc>
        <w:tc>
          <w:tcPr>
            <w:tcW w:w="504" w:type="pct"/>
            <w:vMerge/>
          </w:tcPr>
          <w:p w14:paraId="1CCE57CC" w14:textId="77777777" w:rsidR="00160637" w:rsidRPr="002B0D5A" w:rsidRDefault="00160637" w:rsidP="00302F59">
            <w:pPr>
              <w:jc w:val="center"/>
              <w:rPr>
                <w:rFonts w:ascii="Times New Roman" w:hAnsi="Times New Roman" w:cs="Times New Roman"/>
                <w:sz w:val="20"/>
                <w:szCs w:val="20"/>
                <w:lang w:val="en-GB"/>
              </w:rPr>
            </w:pPr>
          </w:p>
        </w:tc>
        <w:tc>
          <w:tcPr>
            <w:tcW w:w="549" w:type="pct"/>
            <w:shd w:val="clear" w:color="auto" w:fill="FFF2CC" w:themeFill="accent4" w:themeFillTint="33"/>
          </w:tcPr>
          <w:p w14:paraId="330AE130" w14:textId="77777777" w:rsidR="00160637"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517" w:type="pct"/>
            <w:shd w:val="clear" w:color="auto" w:fill="FFF2CC" w:themeFill="accent4" w:themeFillTint="33"/>
          </w:tcPr>
          <w:p w14:paraId="436DAB21" w14:textId="77777777" w:rsidR="00160637"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495" w:type="pct"/>
            <w:shd w:val="clear" w:color="auto" w:fill="FFF2CC" w:themeFill="accent4" w:themeFillTint="33"/>
          </w:tcPr>
          <w:p w14:paraId="614AEFC5" w14:textId="77777777" w:rsidR="00160637"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1716DC" w:rsidRPr="002B0D5A" w14:paraId="2096B6EF" w14:textId="77777777" w:rsidTr="00C05DE8">
        <w:trPr>
          <w:trHeight w:val="140"/>
        </w:trPr>
        <w:tc>
          <w:tcPr>
            <w:tcW w:w="895" w:type="pct"/>
          </w:tcPr>
          <w:p w14:paraId="4F58BE1C" w14:textId="77777777" w:rsidR="001716DC" w:rsidRPr="002B0D5A" w:rsidRDefault="001716DC" w:rsidP="001716D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1.1.1.1. Support the establishment of a professional association for the development of youth work at the national level </w:t>
            </w:r>
          </w:p>
        </w:tc>
        <w:tc>
          <w:tcPr>
            <w:tcW w:w="489" w:type="pct"/>
          </w:tcPr>
          <w:p w14:paraId="1A821F20" w14:textId="77777777" w:rsidR="001716DC" w:rsidRPr="002B0D5A" w:rsidRDefault="001716DC" w:rsidP="001716D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0CF0D822" w14:textId="77777777" w:rsidR="001716DC" w:rsidRPr="002B0D5A" w:rsidRDefault="001716DC" w:rsidP="001716D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BRA, CSOs</w:t>
            </w:r>
          </w:p>
        </w:tc>
        <w:tc>
          <w:tcPr>
            <w:tcW w:w="453" w:type="pct"/>
          </w:tcPr>
          <w:p w14:paraId="0EA04B19" w14:textId="6FA433DA" w:rsidR="001716DC" w:rsidRPr="002B0D5A" w:rsidRDefault="001716DC" w:rsidP="001716D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w:t>
            </w:r>
            <w:r w:rsidR="00534966" w:rsidRPr="002B0D5A">
              <w:rPr>
                <w:rFonts w:ascii="Times New Roman" w:eastAsia="Arial" w:hAnsi="Times New Roman" w:cs="Times New Roman"/>
                <w:sz w:val="18"/>
                <w:szCs w:val="18"/>
                <w:lang w:val="en-GB"/>
              </w:rPr>
              <w:t>fourth quarter</w:t>
            </w:r>
            <w:r w:rsidRPr="002B0D5A">
              <w:rPr>
                <w:rFonts w:ascii="Times New Roman" w:eastAsia="Arial" w:hAnsi="Times New Roman" w:cs="Times New Roman"/>
                <w:sz w:val="18"/>
                <w:szCs w:val="18"/>
                <w:lang w:val="en-GB"/>
              </w:rPr>
              <w:t>)</w:t>
            </w:r>
          </w:p>
        </w:tc>
        <w:tc>
          <w:tcPr>
            <w:tcW w:w="614" w:type="pct"/>
          </w:tcPr>
          <w:p w14:paraId="366DC125" w14:textId="2AECB7C8" w:rsidR="001716DC" w:rsidRPr="002B0D5A" w:rsidRDefault="00067787" w:rsidP="001716D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04" w:type="pct"/>
          </w:tcPr>
          <w:p w14:paraId="2B9771B9" w14:textId="3029FD9B" w:rsidR="001716DC" w:rsidRPr="002B0D5A" w:rsidRDefault="00067787" w:rsidP="001716D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6BF29268" w14:textId="27375214" w:rsidR="001716DC" w:rsidRPr="002B0D5A" w:rsidRDefault="00067787" w:rsidP="001716D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53E79591" w14:textId="77777777" w:rsidR="001716DC" w:rsidRPr="002B0D5A" w:rsidRDefault="001716DC" w:rsidP="001716DC">
            <w:pPr>
              <w:rPr>
                <w:rFonts w:ascii="Times New Roman" w:eastAsia="Arial" w:hAnsi="Times New Roman" w:cs="Times New Roman"/>
                <w:sz w:val="18"/>
                <w:szCs w:val="18"/>
                <w:lang w:val="en-GB"/>
              </w:rPr>
            </w:pPr>
          </w:p>
        </w:tc>
        <w:tc>
          <w:tcPr>
            <w:tcW w:w="495" w:type="pct"/>
          </w:tcPr>
          <w:p w14:paraId="7661CA31" w14:textId="77777777" w:rsidR="001716DC" w:rsidRPr="002B0D5A" w:rsidRDefault="001716DC" w:rsidP="001716DC">
            <w:pPr>
              <w:rPr>
                <w:rFonts w:ascii="Times New Roman" w:eastAsia="Arial" w:hAnsi="Times New Roman" w:cs="Times New Roman"/>
                <w:sz w:val="18"/>
                <w:szCs w:val="18"/>
                <w:lang w:val="en-GB"/>
              </w:rPr>
            </w:pPr>
          </w:p>
        </w:tc>
      </w:tr>
      <w:tr w:rsidR="00160637" w:rsidRPr="002B0D5A" w14:paraId="751ADFF1" w14:textId="77777777" w:rsidTr="00C05DE8">
        <w:trPr>
          <w:trHeight w:val="140"/>
        </w:trPr>
        <w:tc>
          <w:tcPr>
            <w:tcW w:w="895" w:type="pct"/>
          </w:tcPr>
          <w:p w14:paraId="50F4AF7D" w14:textId="77777777" w:rsidR="00160637" w:rsidRPr="002B0D5A" w:rsidRDefault="60834E41">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1.1.1.2. Define the qualification standards of youth workers in accordance with the methodology for the development of qualification standards of </w:t>
            </w:r>
          </w:p>
        </w:tc>
        <w:tc>
          <w:tcPr>
            <w:tcW w:w="489" w:type="pct"/>
          </w:tcPr>
          <w:p w14:paraId="55FD1EE2" w14:textId="77777777" w:rsidR="00160637" w:rsidRPr="002B0D5A" w:rsidRDefault="47394A06" w:rsidP="47394A0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6A96A116" w14:textId="7640630D" w:rsidR="00160637" w:rsidRPr="002B0D5A" w:rsidRDefault="2867D334" w:rsidP="47394A0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QA,</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ODENQF, LSGUs, CSOs</w:t>
            </w:r>
            <w:r w:rsidR="00067787" w:rsidRPr="002B0D5A">
              <w:rPr>
                <w:rFonts w:ascii="Times New Roman" w:eastAsia="Arial" w:hAnsi="Times New Roman" w:cs="Times New Roman"/>
                <w:sz w:val="18"/>
                <w:szCs w:val="18"/>
                <w:lang w:val="en-GB"/>
              </w:rPr>
              <w:t xml:space="preserve">, </w:t>
            </w:r>
            <w:r w:rsidR="00FD7DD0" w:rsidRPr="002B0D5A">
              <w:rPr>
                <w:rFonts w:ascii="Times New Roman" w:eastAsia="Arial" w:hAnsi="Times New Roman" w:cs="Times New Roman"/>
                <w:sz w:val="18"/>
                <w:szCs w:val="18"/>
                <w:lang w:val="en-GB"/>
              </w:rPr>
              <w:t>NQSF</w:t>
            </w:r>
            <w:r w:rsidR="00067787" w:rsidRPr="002B0D5A">
              <w:rPr>
                <w:rFonts w:ascii="Times New Roman" w:eastAsia="Arial" w:hAnsi="Times New Roman" w:cs="Times New Roman"/>
                <w:sz w:val="18"/>
                <w:szCs w:val="18"/>
                <w:lang w:val="en-GB"/>
              </w:rPr>
              <w:t xml:space="preserve"> sectoral councils,</w:t>
            </w:r>
            <w:r w:rsidR="002B0D5A">
              <w:rPr>
                <w:rFonts w:ascii="Times New Roman" w:eastAsia="Arial" w:hAnsi="Times New Roman" w:cs="Times New Roman"/>
                <w:sz w:val="18"/>
                <w:szCs w:val="18"/>
                <w:lang w:val="en-GB"/>
              </w:rPr>
              <w:t xml:space="preserve"> </w:t>
            </w:r>
            <w:r w:rsidR="00067787" w:rsidRPr="002B0D5A">
              <w:rPr>
                <w:rFonts w:ascii="Times New Roman" w:eastAsia="Arial" w:hAnsi="Times New Roman" w:cs="Times New Roman"/>
                <w:sz w:val="18"/>
                <w:szCs w:val="18"/>
                <w:lang w:val="en-GB"/>
              </w:rPr>
              <w:t>international partners</w:t>
            </w:r>
          </w:p>
        </w:tc>
        <w:tc>
          <w:tcPr>
            <w:tcW w:w="453" w:type="pct"/>
          </w:tcPr>
          <w:p w14:paraId="2FAEB2CB" w14:textId="30468933" w:rsidR="00160637" w:rsidRPr="002B0D5A" w:rsidRDefault="47394A06"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w:t>
            </w:r>
            <w:r w:rsidR="00534966" w:rsidRPr="002B0D5A">
              <w:rPr>
                <w:rFonts w:ascii="Times New Roman" w:eastAsia="Arial" w:hAnsi="Times New Roman" w:cs="Times New Roman"/>
                <w:sz w:val="18"/>
                <w:szCs w:val="18"/>
                <w:lang w:val="en-GB"/>
              </w:rPr>
              <w:t>fourth quarter</w:t>
            </w:r>
            <w:r w:rsidRPr="002B0D5A">
              <w:rPr>
                <w:rFonts w:ascii="Times New Roman" w:eastAsia="Arial" w:hAnsi="Times New Roman" w:cs="Times New Roman"/>
                <w:sz w:val="18"/>
                <w:szCs w:val="18"/>
                <w:lang w:val="en-GB"/>
              </w:rPr>
              <w:t>)</w:t>
            </w:r>
          </w:p>
        </w:tc>
        <w:tc>
          <w:tcPr>
            <w:tcW w:w="614" w:type="pct"/>
          </w:tcPr>
          <w:p w14:paraId="5C0DDB81" w14:textId="7C2B852D" w:rsidR="00160637" w:rsidRPr="002B0D5A" w:rsidRDefault="00067787"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1AAAC1D3" w14:textId="141691D4" w:rsidR="00160637" w:rsidRPr="002B0D5A" w:rsidRDefault="00067787" w:rsidP="47394A06">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23DA8CF4" w14:textId="0599DDD8" w:rsidR="00160637" w:rsidRPr="002B0D5A" w:rsidRDefault="00067787"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517" w:type="pct"/>
          </w:tcPr>
          <w:p w14:paraId="125E2331" w14:textId="77777777" w:rsidR="00160637" w:rsidRPr="002B0D5A" w:rsidRDefault="00160637" w:rsidP="47394A06">
            <w:pPr>
              <w:rPr>
                <w:rFonts w:ascii="Times New Roman" w:eastAsia="Arial" w:hAnsi="Times New Roman" w:cs="Times New Roman"/>
                <w:sz w:val="18"/>
                <w:szCs w:val="18"/>
                <w:lang w:val="en-GB"/>
              </w:rPr>
            </w:pPr>
          </w:p>
        </w:tc>
        <w:tc>
          <w:tcPr>
            <w:tcW w:w="495" w:type="pct"/>
          </w:tcPr>
          <w:p w14:paraId="4078CB45" w14:textId="77777777" w:rsidR="00160637" w:rsidRPr="002B0D5A" w:rsidRDefault="00160637" w:rsidP="47394A06">
            <w:pPr>
              <w:rPr>
                <w:rFonts w:ascii="Times New Roman" w:eastAsia="Arial" w:hAnsi="Times New Roman" w:cs="Times New Roman"/>
                <w:sz w:val="18"/>
                <w:szCs w:val="18"/>
                <w:lang w:val="en-GB"/>
              </w:rPr>
            </w:pPr>
          </w:p>
        </w:tc>
      </w:tr>
      <w:tr w:rsidR="00067787" w:rsidRPr="002B0D5A" w14:paraId="3ACCC07C" w14:textId="77777777" w:rsidTr="00C05DE8">
        <w:trPr>
          <w:trHeight w:val="140"/>
        </w:trPr>
        <w:tc>
          <w:tcPr>
            <w:tcW w:w="895" w:type="pct"/>
          </w:tcPr>
          <w:p w14:paraId="230E2480" w14:textId="77777777"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1.1.2.1. Promote the defined qualification standards of youth workers towards institutions outside the youth sector</w:t>
            </w:r>
          </w:p>
        </w:tc>
        <w:tc>
          <w:tcPr>
            <w:tcW w:w="489" w:type="pct"/>
          </w:tcPr>
          <w:p w14:paraId="709B1764" w14:textId="77777777"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08DD4FD1" w14:textId="65576478"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 xml:space="preserve">QA, ODENQF, LSGUs, CSOs </w:t>
            </w:r>
          </w:p>
        </w:tc>
        <w:tc>
          <w:tcPr>
            <w:tcW w:w="453" w:type="pct"/>
          </w:tcPr>
          <w:p w14:paraId="2D4BBB66" w14:textId="2CC1AA97"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4D6113EB" w14:textId="21E8010E"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2045EC60" w14:textId="5C7D45BC" w:rsidR="00067787" w:rsidRPr="002B0D5A" w:rsidRDefault="00067787" w:rsidP="0006778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3589D5B9" w14:textId="447B2BD6"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03D8F28D" w14:textId="0EEE1CB8"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495" w:type="pct"/>
          </w:tcPr>
          <w:p w14:paraId="34DDC49E" w14:textId="61B2A838"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067787" w:rsidRPr="002B0D5A" w14:paraId="4F995449" w14:textId="77777777" w:rsidTr="00C05DE8">
        <w:trPr>
          <w:trHeight w:val="140"/>
        </w:trPr>
        <w:tc>
          <w:tcPr>
            <w:tcW w:w="895" w:type="pct"/>
          </w:tcPr>
          <w:p w14:paraId="5C011BC7" w14:textId="77777777"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1.1.2.2. Support the acquisition of qualifications for youth workers through the </w:t>
            </w:r>
            <w:r w:rsidRPr="002B0D5A">
              <w:rPr>
                <w:rFonts w:ascii="Times New Roman" w:eastAsia="Arial" w:hAnsi="Times New Roman" w:cs="Times New Roman"/>
                <w:sz w:val="18"/>
                <w:szCs w:val="18"/>
                <w:lang w:val="en-GB"/>
              </w:rPr>
              <w:lastRenderedPageBreak/>
              <w:t xml:space="preserve">recognition of prior learning (RPL), in accordance with the qualification standards of </w:t>
            </w:r>
          </w:p>
        </w:tc>
        <w:tc>
          <w:tcPr>
            <w:tcW w:w="489" w:type="pct"/>
          </w:tcPr>
          <w:p w14:paraId="31938D1E" w14:textId="77777777"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484" w:type="pct"/>
          </w:tcPr>
          <w:p w14:paraId="049979FD" w14:textId="3BA27606"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 xml:space="preserve">QA, ODENQF, LSGUs, CSOs </w:t>
            </w:r>
          </w:p>
        </w:tc>
        <w:tc>
          <w:tcPr>
            <w:tcW w:w="453" w:type="pct"/>
          </w:tcPr>
          <w:p w14:paraId="0EE99A55" w14:textId="2E5B79FC"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32D263EE" w14:textId="13D8AE6D"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4C506C04" w14:textId="7AA83BB3" w:rsidR="00067787" w:rsidRPr="002B0D5A" w:rsidRDefault="00067787" w:rsidP="0006778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444CA507" w14:textId="23074A66"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4B63D3A3" w14:textId="69BDF502"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495" w:type="pct"/>
          </w:tcPr>
          <w:p w14:paraId="4FBAE2BD" w14:textId="376D3248"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067787" w:rsidRPr="002B0D5A" w14:paraId="0954AE78" w14:textId="77777777" w:rsidTr="00C05DE8">
        <w:trPr>
          <w:trHeight w:val="140"/>
        </w:trPr>
        <w:tc>
          <w:tcPr>
            <w:tcW w:w="895" w:type="pct"/>
          </w:tcPr>
          <w:p w14:paraId="48435660" w14:textId="77777777"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1.1.2.3. Support the development and introduction of study programmes in accordance with the developed qualification standards</w:t>
            </w:r>
          </w:p>
        </w:tc>
        <w:tc>
          <w:tcPr>
            <w:tcW w:w="489" w:type="pct"/>
          </w:tcPr>
          <w:p w14:paraId="5A558341" w14:textId="77777777"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1D994169" w14:textId="08F48575"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QA, educational institutions, CSOs</w:t>
            </w:r>
          </w:p>
        </w:tc>
        <w:tc>
          <w:tcPr>
            <w:tcW w:w="453" w:type="pct"/>
          </w:tcPr>
          <w:p w14:paraId="1B6F2918" w14:textId="34DF928B"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1288504B" w14:textId="7F5799EA"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127D072B" w14:textId="5EB8B1E6" w:rsidR="00067787" w:rsidRPr="002B0D5A" w:rsidRDefault="00067787" w:rsidP="0006778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6188BFC1" w14:textId="6E8DA330"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563145B9" w14:textId="4ABA5216"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495" w:type="pct"/>
          </w:tcPr>
          <w:p w14:paraId="3B4CB8A7" w14:textId="68EBF453"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067787" w:rsidRPr="002B0D5A" w14:paraId="6E629B1D" w14:textId="77777777" w:rsidTr="00C05DE8">
        <w:trPr>
          <w:trHeight w:val="140"/>
        </w:trPr>
        <w:tc>
          <w:tcPr>
            <w:tcW w:w="895" w:type="pct"/>
          </w:tcPr>
          <w:p w14:paraId="10B5F63B" w14:textId="77777777"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1.1.2.4. Support the creation and implementation of training for the professional development of youth workers</w:t>
            </w:r>
          </w:p>
        </w:tc>
        <w:tc>
          <w:tcPr>
            <w:tcW w:w="489" w:type="pct"/>
          </w:tcPr>
          <w:p w14:paraId="2FB3F799" w14:textId="77777777"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262E6AF8" w14:textId="1A67D128" w:rsidR="00067787" w:rsidRPr="002B0D5A" w:rsidRDefault="00067787" w:rsidP="0006778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QA, CSOs</w:t>
            </w:r>
          </w:p>
        </w:tc>
        <w:tc>
          <w:tcPr>
            <w:tcW w:w="453" w:type="pct"/>
          </w:tcPr>
          <w:p w14:paraId="5DCA8362" w14:textId="74FF3E1D"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3D1F37E5" w14:textId="633215A0"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71B0183E" w14:textId="1374859A" w:rsidR="00067787" w:rsidRPr="002B0D5A" w:rsidRDefault="00067787" w:rsidP="0006778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0B9EEA61" w14:textId="04D290CD"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1,200</w:t>
            </w:r>
          </w:p>
        </w:tc>
        <w:tc>
          <w:tcPr>
            <w:tcW w:w="517" w:type="pct"/>
          </w:tcPr>
          <w:p w14:paraId="6A92356C" w14:textId="180C3B81"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1,200</w:t>
            </w:r>
          </w:p>
        </w:tc>
        <w:tc>
          <w:tcPr>
            <w:tcW w:w="495" w:type="pct"/>
          </w:tcPr>
          <w:p w14:paraId="06185431" w14:textId="2954A565" w:rsidR="00067787" w:rsidRPr="002B0D5A" w:rsidRDefault="00067787" w:rsidP="0006778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1,200</w:t>
            </w:r>
          </w:p>
        </w:tc>
      </w:tr>
      <w:tr w:rsidR="00FD7DD0" w:rsidRPr="002B0D5A" w14:paraId="01C21E23" w14:textId="77777777" w:rsidTr="00C05DE8">
        <w:trPr>
          <w:trHeight w:val="140"/>
        </w:trPr>
        <w:tc>
          <w:tcPr>
            <w:tcW w:w="895" w:type="pct"/>
          </w:tcPr>
          <w:p w14:paraId="57E59408"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1.1.3.1. Determine the needs for the development of youth work services at the local level and the employment of youth workers</w:t>
            </w:r>
          </w:p>
        </w:tc>
        <w:tc>
          <w:tcPr>
            <w:tcW w:w="489" w:type="pct"/>
          </w:tcPr>
          <w:p w14:paraId="1D6CD159"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72A80005"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453" w:type="pct"/>
          </w:tcPr>
          <w:p w14:paraId="3215C4F7" w14:textId="0E896840"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614" w:type="pct"/>
          </w:tcPr>
          <w:p w14:paraId="08320908" w14:textId="7C6F3EEE"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02912E75" w14:textId="5440C58C"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16AFFAF9" w14:textId="60018664"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783BEC56" w14:textId="1219266C"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495" w:type="pct"/>
          </w:tcPr>
          <w:p w14:paraId="2DE693D5" w14:textId="0B8A4C7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r>
      <w:tr w:rsidR="00FD7DD0" w:rsidRPr="002B0D5A" w14:paraId="6897981E" w14:textId="77777777" w:rsidTr="00C05DE8">
        <w:trPr>
          <w:trHeight w:val="140"/>
        </w:trPr>
        <w:tc>
          <w:tcPr>
            <w:tcW w:w="895" w:type="pct"/>
          </w:tcPr>
          <w:p w14:paraId="0F0ACA55" w14:textId="77777777" w:rsidR="00FD7DD0" w:rsidRPr="002B0D5A" w:rsidRDefault="00FD7DD0" w:rsidP="00FD7DD0">
            <w:pPr>
              <w:rPr>
                <w:rFonts w:ascii="Times New Roman" w:hAnsi="Times New Roman" w:cs="Times New Roman"/>
                <w:sz w:val="18"/>
                <w:szCs w:val="18"/>
                <w:lang w:val="en-GB"/>
              </w:rPr>
            </w:pPr>
            <w:r w:rsidRPr="002B0D5A">
              <w:rPr>
                <w:rFonts w:ascii="Times New Roman" w:eastAsia="Arial" w:hAnsi="Times New Roman" w:cs="Times New Roman"/>
                <w:sz w:val="18"/>
                <w:szCs w:val="18"/>
                <w:lang w:val="en-GB"/>
              </w:rPr>
              <w:t>1.1.3.2. Train existing coordinators of YOs and youth associations and for young people to provide services in accordance with the adopted qualification standards of</w:t>
            </w:r>
          </w:p>
        </w:tc>
        <w:tc>
          <w:tcPr>
            <w:tcW w:w="489" w:type="pct"/>
          </w:tcPr>
          <w:p w14:paraId="2C00D967"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37A10994"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453" w:type="pct"/>
          </w:tcPr>
          <w:p w14:paraId="37F93F58" w14:textId="3885D19A"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6FFFDEDE" w14:textId="67260A95"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504" w:type="pct"/>
          </w:tcPr>
          <w:p w14:paraId="4615EAED" w14:textId="3970D870"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51E25EBD" w14:textId="773D99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517" w:type="pct"/>
          </w:tcPr>
          <w:p w14:paraId="74594DED" w14:textId="4BE3B38D"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495" w:type="pct"/>
          </w:tcPr>
          <w:p w14:paraId="210F7210" w14:textId="26245AAE"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r>
    </w:tbl>
    <w:p w14:paraId="1AB39B9B" w14:textId="77777777" w:rsidR="4B83707D" w:rsidRPr="002B0D5A" w:rsidRDefault="4B83707D" w:rsidP="4638177C">
      <w:pPr>
        <w:rPr>
          <w:rFonts w:ascii="Times New Roman" w:hAnsi="Times New Roman" w:cs="Times New Roman"/>
          <w:lang w:val="en-GB"/>
        </w:rPr>
      </w:pPr>
    </w:p>
    <w:tbl>
      <w:tblPr>
        <w:tblStyle w:val="TableGrid"/>
        <w:tblW w:w="13925" w:type="dxa"/>
        <w:tblInd w:w="10" w:type="dxa"/>
        <w:tblLayout w:type="fixed"/>
        <w:tblLook w:val="04A0" w:firstRow="1" w:lastRow="0" w:firstColumn="1" w:lastColumn="0" w:noHBand="0" w:noVBand="1"/>
      </w:tblPr>
      <w:tblGrid>
        <w:gridCol w:w="3219"/>
        <w:gridCol w:w="1475"/>
        <w:gridCol w:w="1434"/>
        <w:gridCol w:w="510"/>
        <w:gridCol w:w="1201"/>
        <w:gridCol w:w="1707"/>
        <w:gridCol w:w="1537"/>
        <w:gridCol w:w="1573"/>
        <w:gridCol w:w="1269"/>
      </w:tblGrid>
      <w:tr w:rsidR="00985763" w:rsidRPr="002B0D5A" w14:paraId="0291B46B" w14:textId="77777777" w:rsidTr="00A806CC">
        <w:trPr>
          <w:trHeight w:val="168"/>
        </w:trPr>
        <w:tc>
          <w:tcPr>
            <w:tcW w:w="13925" w:type="dxa"/>
            <w:gridSpan w:val="9"/>
            <w:shd w:val="clear" w:color="auto" w:fill="F7CAAC" w:themeFill="accent2" w:themeFillTint="66"/>
          </w:tcPr>
          <w:p w14:paraId="77654194" w14:textId="77777777" w:rsidR="00985763"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1.2: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A quality assurance system for youth work and non-formal youth education programmes has been established</w:t>
            </w:r>
          </w:p>
        </w:tc>
      </w:tr>
      <w:tr w:rsidR="00184575" w:rsidRPr="002B0D5A" w14:paraId="1B694040" w14:textId="77777777" w:rsidTr="00A806CC">
        <w:trPr>
          <w:trHeight w:val="298"/>
        </w:trPr>
        <w:tc>
          <w:tcPr>
            <w:tcW w:w="13925" w:type="dxa"/>
            <w:gridSpan w:val="9"/>
            <w:shd w:val="clear" w:color="auto" w:fill="F7CAAC" w:themeFill="accent2" w:themeFillTint="66"/>
            <w:vAlign w:val="center"/>
          </w:tcPr>
          <w:p w14:paraId="2AC324D8" w14:textId="77777777" w:rsidR="00184575" w:rsidRPr="002B0D5A" w:rsidRDefault="4638177C" w:rsidP="4638177C">
            <w:pPr>
              <w:rPr>
                <w:rFonts w:ascii="Times New Roman" w:eastAsia="Times New Roman" w:hAnsi="Times New Roman" w:cs="Times New Roman"/>
                <w:color w:val="222222"/>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00184575" w:rsidRPr="002B0D5A" w14:paraId="6768FCEE" w14:textId="77777777" w:rsidTr="00A806CC">
        <w:trPr>
          <w:trHeight w:val="298"/>
        </w:trPr>
        <w:tc>
          <w:tcPr>
            <w:tcW w:w="6638" w:type="dxa"/>
            <w:gridSpan w:val="4"/>
            <w:shd w:val="clear" w:color="auto" w:fill="F7CAAC" w:themeFill="accent2" w:themeFillTint="66"/>
          </w:tcPr>
          <w:p w14:paraId="2FD29032" w14:textId="08FF6B4A" w:rsidR="0018457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3BF2A9CD" w14:textId="77777777" w:rsidR="00184575"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00404690" w:rsidRPr="002B0D5A" w14:paraId="6ABC0F5E" w14:textId="77777777" w:rsidTr="00A806CC">
        <w:trPr>
          <w:trHeight w:val="298"/>
        </w:trPr>
        <w:tc>
          <w:tcPr>
            <w:tcW w:w="6638" w:type="dxa"/>
            <w:gridSpan w:val="4"/>
            <w:shd w:val="clear" w:color="auto" w:fill="F7CAAC" w:themeFill="accent2" w:themeFillTint="66"/>
          </w:tcPr>
          <w:p w14:paraId="41BC2009" w14:textId="77777777" w:rsidR="00404690"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Standards for quality assurance of youth work programmes, standards for quality assurance of youth informal education programmes</w:t>
            </w:r>
          </w:p>
        </w:tc>
        <w:tc>
          <w:tcPr>
            <w:tcW w:w="7287" w:type="dxa"/>
            <w:gridSpan w:val="5"/>
            <w:shd w:val="clear" w:color="auto" w:fill="F7CAAC" w:themeFill="accent2" w:themeFillTint="66"/>
          </w:tcPr>
          <w:p w14:paraId="6925D07C" w14:textId="77777777" w:rsidR="00404690" w:rsidRPr="002B0D5A" w:rsidRDefault="00404690" w:rsidP="4638177C">
            <w:pPr>
              <w:rPr>
                <w:rFonts w:ascii="Times New Roman" w:hAnsi="Times New Roman" w:cs="Times New Roman"/>
                <w:sz w:val="20"/>
                <w:szCs w:val="20"/>
                <w:lang w:val="en-GB"/>
              </w:rPr>
            </w:pPr>
          </w:p>
        </w:tc>
      </w:tr>
      <w:tr w:rsidR="00331455" w:rsidRPr="002B0D5A" w14:paraId="629BAC29" w14:textId="77777777" w:rsidTr="000872CE">
        <w:trPr>
          <w:trHeight w:val="950"/>
        </w:trPr>
        <w:tc>
          <w:tcPr>
            <w:tcW w:w="3219" w:type="dxa"/>
            <w:shd w:val="clear" w:color="auto" w:fill="D9D9D9" w:themeFill="background1" w:themeFillShade="D9"/>
          </w:tcPr>
          <w:p w14:paraId="4BA67FA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4D7D440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9A87AA4" w14:textId="77777777" w:rsidR="00331455" w:rsidRPr="002B0D5A" w:rsidRDefault="00331455" w:rsidP="00331455">
            <w:pPr>
              <w:rPr>
                <w:rFonts w:ascii="Times New Roman" w:hAnsi="Times New Roman" w:cs="Times New Roman"/>
                <w:sz w:val="20"/>
                <w:szCs w:val="20"/>
                <w:lang w:val="en-GB"/>
              </w:rPr>
            </w:pPr>
          </w:p>
        </w:tc>
        <w:tc>
          <w:tcPr>
            <w:tcW w:w="1434" w:type="dxa"/>
            <w:shd w:val="clear" w:color="auto" w:fill="D9D9D9" w:themeFill="background1" w:themeFillShade="D9"/>
          </w:tcPr>
          <w:p w14:paraId="2F75D03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11" w:type="dxa"/>
            <w:gridSpan w:val="2"/>
            <w:shd w:val="clear" w:color="auto" w:fill="D9D9D9" w:themeFill="background1" w:themeFillShade="D9"/>
          </w:tcPr>
          <w:p w14:paraId="55C1209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6D0B7E6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6CFCBE1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371614B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65254A2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6EB9821E" w14:textId="77777777" w:rsidTr="000872CE">
        <w:trPr>
          <w:trHeight w:val="302"/>
        </w:trPr>
        <w:tc>
          <w:tcPr>
            <w:tcW w:w="3219" w:type="dxa"/>
            <w:shd w:val="clear" w:color="auto" w:fill="FFFFFF" w:themeFill="background1"/>
          </w:tcPr>
          <w:p w14:paraId="09289ED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1.2.1. Standards for quality assurance of youth work programmes have been adopted and are being applied</w:t>
            </w:r>
          </w:p>
        </w:tc>
        <w:tc>
          <w:tcPr>
            <w:tcW w:w="1475" w:type="dxa"/>
            <w:shd w:val="clear" w:color="auto" w:fill="FFFFFF" w:themeFill="background1"/>
          </w:tcPr>
          <w:p w14:paraId="7662D1A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434" w:type="dxa"/>
            <w:shd w:val="clear" w:color="auto" w:fill="FFFFFF" w:themeFill="background1"/>
          </w:tcPr>
          <w:p w14:paraId="481115C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NAPOR reports</w:t>
            </w:r>
          </w:p>
        </w:tc>
        <w:tc>
          <w:tcPr>
            <w:tcW w:w="1711" w:type="dxa"/>
            <w:gridSpan w:val="2"/>
            <w:shd w:val="clear" w:color="auto" w:fill="FFFFFF" w:themeFill="background1"/>
          </w:tcPr>
          <w:p w14:paraId="527D831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341A85E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789007D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573" w:type="dxa"/>
            <w:shd w:val="clear" w:color="auto" w:fill="FFFFFF" w:themeFill="background1"/>
          </w:tcPr>
          <w:p w14:paraId="4889DF41"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c>
          <w:tcPr>
            <w:tcW w:w="1269" w:type="dxa"/>
            <w:shd w:val="clear" w:color="auto" w:fill="FFFFFF" w:themeFill="background1"/>
          </w:tcPr>
          <w:p w14:paraId="6C46AF21"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r>
      <w:tr w:rsidR="00BF74CC" w:rsidRPr="002B0D5A" w14:paraId="2A3A2EA1" w14:textId="77777777" w:rsidTr="000872CE">
        <w:trPr>
          <w:trHeight w:val="302"/>
        </w:trPr>
        <w:tc>
          <w:tcPr>
            <w:tcW w:w="3219" w:type="dxa"/>
            <w:shd w:val="clear" w:color="auto" w:fill="FFFFFF" w:themeFill="background1"/>
          </w:tcPr>
          <w:p w14:paraId="5DC19FEC" w14:textId="2E74028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 xml:space="preserve">1.2.2.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accredited programmes that comply with programme quality assurance standards</w:t>
            </w:r>
          </w:p>
        </w:tc>
        <w:tc>
          <w:tcPr>
            <w:tcW w:w="1475" w:type="dxa"/>
            <w:shd w:val="clear" w:color="auto" w:fill="FFFFFF" w:themeFill="background1"/>
          </w:tcPr>
          <w:p w14:paraId="682117A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34" w:type="dxa"/>
            <w:shd w:val="clear" w:color="auto" w:fill="FFFFFF" w:themeFill="background1"/>
          </w:tcPr>
          <w:p w14:paraId="5894F8E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Report of the Qualifications Agency, reports of NAPOR</w:t>
            </w:r>
          </w:p>
        </w:tc>
        <w:tc>
          <w:tcPr>
            <w:tcW w:w="1711" w:type="dxa"/>
            <w:gridSpan w:val="2"/>
            <w:shd w:val="clear" w:color="auto" w:fill="FFFFFF" w:themeFill="background1"/>
          </w:tcPr>
          <w:p w14:paraId="661D4ED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0D67872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57B870E1" w14:textId="77777777" w:rsidR="00BF74CC" w:rsidRPr="002B0D5A" w:rsidRDefault="007376EE"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573" w:type="dxa"/>
            <w:shd w:val="clear" w:color="auto" w:fill="FFFFFF" w:themeFill="background1"/>
          </w:tcPr>
          <w:p w14:paraId="59CF4ACB" w14:textId="77777777" w:rsidR="00BF74CC" w:rsidRPr="002B0D5A" w:rsidRDefault="007376EE"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c>
          <w:tcPr>
            <w:tcW w:w="1269" w:type="dxa"/>
            <w:shd w:val="clear" w:color="auto" w:fill="FFFFFF" w:themeFill="background1"/>
          </w:tcPr>
          <w:p w14:paraId="00752C89" w14:textId="77777777" w:rsidR="00BF74CC" w:rsidRPr="002B0D5A" w:rsidRDefault="007376EE"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w:t>
            </w:r>
          </w:p>
        </w:tc>
      </w:tr>
      <w:tr w:rsidR="4B83707D" w:rsidRPr="002B0D5A" w14:paraId="7DAA2D10" w14:textId="77777777" w:rsidTr="000872CE">
        <w:trPr>
          <w:trHeight w:val="302"/>
        </w:trPr>
        <w:tc>
          <w:tcPr>
            <w:tcW w:w="3219" w:type="dxa"/>
            <w:shd w:val="clear" w:color="auto" w:fill="FFFFFF" w:themeFill="background1"/>
          </w:tcPr>
          <w:p w14:paraId="151BAC6F" w14:textId="6710539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1.2.3.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youth associations and for young people that have accredited the programme of adult education activities as PROAEA</w:t>
            </w:r>
          </w:p>
        </w:tc>
        <w:tc>
          <w:tcPr>
            <w:tcW w:w="1475" w:type="dxa"/>
            <w:shd w:val="clear" w:color="auto" w:fill="FFFFFF" w:themeFill="background1"/>
          </w:tcPr>
          <w:p w14:paraId="61B2EA6A"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34" w:type="dxa"/>
            <w:shd w:val="clear" w:color="auto" w:fill="FFFFFF" w:themeFill="background1"/>
          </w:tcPr>
          <w:p w14:paraId="27D7BCAA"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Report of the Qualifications Agency</w:t>
            </w:r>
          </w:p>
        </w:tc>
        <w:tc>
          <w:tcPr>
            <w:tcW w:w="1711" w:type="dxa"/>
            <w:gridSpan w:val="2"/>
            <w:shd w:val="clear" w:color="auto" w:fill="FFFFFF" w:themeFill="background1"/>
          </w:tcPr>
          <w:p w14:paraId="1A6D80F4"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c>
          <w:tcPr>
            <w:tcW w:w="1707" w:type="dxa"/>
            <w:shd w:val="clear" w:color="auto" w:fill="FFFFFF" w:themeFill="background1"/>
          </w:tcPr>
          <w:p w14:paraId="75F8D725" w14:textId="77777777" w:rsidR="4B83707D" w:rsidRPr="002B0D5A" w:rsidRDefault="0076110A"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537" w:type="dxa"/>
            <w:shd w:val="clear" w:color="auto" w:fill="FFFFFF" w:themeFill="background1"/>
          </w:tcPr>
          <w:p w14:paraId="6662A3B8"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573" w:type="dxa"/>
            <w:shd w:val="clear" w:color="auto" w:fill="FFFFFF" w:themeFill="background1"/>
          </w:tcPr>
          <w:p w14:paraId="712FBEA7"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c>
          <w:tcPr>
            <w:tcW w:w="1269" w:type="dxa"/>
            <w:shd w:val="clear" w:color="auto" w:fill="FFFFFF" w:themeFill="background1"/>
          </w:tcPr>
          <w:p w14:paraId="4FB213B0"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r>
      <w:tr w:rsidR="4B83707D" w:rsidRPr="002B0D5A" w14:paraId="6961D5A8" w14:textId="77777777" w:rsidTr="000872CE">
        <w:trPr>
          <w:trHeight w:val="302"/>
        </w:trPr>
        <w:tc>
          <w:tcPr>
            <w:tcW w:w="3219" w:type="dxa"/>
            <w:shd w:val="clear" w:color="auto" w:fill="FFFFFF" w:themeFill="background1"/>
          </w:tcPr>
          <w:p w14:paraId="048FAEC2"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1.2.4. The number of digital programmes of youth work that are in accordance with the standards for ensuring the quality of the programmes.</w:t>
            </w:r>
          </w:p>
        </w:tc>
        <w:tc>
          <w:tcPr>
            <w:tcW w:w="1475" w:type="dxa"/>
            <w:shd w:val="clear" w:color="auto" w:fill="FFFFFF" w:themeFill="background1"/>
          </w:tcPr>
          <w:p w14:paraId="17300A57"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34" w:type="dxa"/>
            <w:shd w:val="clear" w:color="auto" w:fill="FFFFFF" w:themeFill="background1"/>
          </w:tcPr>
          <w:p w14:paraId="2909787C"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Databases and reports of NAPOR,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PSSY, LSGUs, CSOs</w:t>
            </w:r>
          </w:p>
        </w:tc>
        <w:tc>
          <w:tcPr>
            <w:tcW w:w="1711" w:type="dxa"/>
            <w:gridSpan w:val="2"/>
            <w:shd w:val="clear" w:color="auto" w:fill="FFFFFF" w:themeFill="background1"/>
          </w:tcPr>
          <w:p w14:paraId="6B5FEE75"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5A4BEE4C"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2E01B3C0" w14:textId="77777777" w:rsidR="4B83707D" w:rsidRPr="002B0D5A" w:rsidRDefault="4638177C" w:rsidP="4638177C">
            <w:pPr>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0</w:t>
            </w:r>
          </w:p>
        </w:tc>
        <w:tc>
          <w:tcPr>
            <w:tcW w:w="1573" w:type="dxa"/>
            <w:shd w:val="clear" w:color="auto" w:fill="FFFFFF" w:themeFill="background1"/>
          </w:tcPr>
          <w:p w14:paraId="125993EF" w14:textId="77777777" w:rsidR="4B83707D" w:rsidRPr="002B0D5A" w:rsidRDefault="004E32C2"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269" w:type="dxa"/>
            <w:shd w:val="clear" w:color="auto" w:fill="FFFFFF" w:themeFill="background1"/>
          </w:tcPr>
          <w:p w14:paraId="118D00BC" w14:textId="77777777" w:rsidR="4B83707D" w:rsidRPr="002B0D5A" w:rsidRDefault="001D6AB7" w:rsidP="4638177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r>
    </w:tbl>
    <w:p w14:paraId="694E720F" w14:textId="77777777" w:rsidR="00985763" w:rsidRPr="002B0D5A" w:rsidRDefault="00985763" w:rsidP="4638177C">
      <w:pPr>
        <w:rPr>
          <w:rFonts w:ascii="Times New Roman" w:hAnsi="Times New Roman" w:cs="Times New Roman"/>
          <w:lang w:val="en-GB"/>
        </w:rPr>
      </w:pPr>
    </w:p>
    <w:tbl>
      <w:tblPr>
        <w:tblStyle w:val="TableGrid"/>
        <w:tblW w:w="13939" w:type="dxa"/>
        <w:tblInd w:w="10" w:type="dxa"/>
        <w:tblLayout w:type="fixed"/>
        <w:tblLook w:val="04A0" w:firstRow="1" w:lastRow="0" w:firstColumn="1" w:lastColumn="0" w:noHBand="0" w:noVBand="1"/>
      </w:tblPr>
      <w:tblGrid>
        <w:gridCol w:w="3674"/>
        <w:gridCol w:w="2785"/>
        <w:gridCol w:w="3080"/>
        <w:gridCol w:w="2345"/>
        <w:gridCol w:w="2055"/>
      </w:tblGrid>
      <w:tr w:rsidR="004F5CF6" w:rsidRPr="002B0D5A" w14:paraId="1ED6BB61" w14:textId="77777777" w:rsidTr="00A806CC">
        <w:trPr>
          <w:trHeight w:val="227"/>
        </w:trPr>
        <w:tc>
          <w:tcPr>
            <w:tcW w:w="3674" w:type="dxa"/>
            <w:vMerge w:val="restart"/>
            <w:shd w:val="clear" w:color="auto" w:fill="A8D08D" w:themeFill="accent6" w:themeFillTint="99"/>
          </w:tcPr>
          <w:p w14:paraId="017A9619" w14:textId="77777777" w:rsidR="004F5CF6" w:rsidRPr="002B0D5A" w:rsidRDefault="004F5CF6"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56DCFF18" w14:textId="77777777" w:rsidR="004F5CF6" w:rsidRPr="002B0D5A" w:rsidRDefault="004F5CF6"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77331688" w14:textId="77777777" w:rsidR="004F5CF6" w:rsidRPr="002B0D5A" w:rsidRDefault="004F5CF6"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7DF44A67" w14:textId="77777777" w:rsidR="004F5CF6" w:rsidRPr="002B0D5A" w:rsidRDefault="004F5CF6"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1FD739F2" w14:textId="77777777" w:rsidR="004F5CF6" w:rsidRPr="002B0D5A" w:rsidRDefault="004F5CF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r w:rsidRPr="002B0D5A">
              <w:rPr>
                <w:rStyle w:val="FootnoteReference"/>
                <w:rFonts w:ascii="Times New Roman" w:hAnsi="Times New Roman" w:cs="Times New Roman"/>
                <w:sz w:val="20"/>
                <w:szCs w:val="20"/>
                <w:lang w:val="en-GB"/>
              </w:rPr>
              <w:t xml:space="preserve"> </w:t>
            </w:r>
          </w:p>
        </w:tc>
      </w:tr>
      <w:tr w:rsidR="00331455" w:rsidRPr="002B0D5A" w14:paraId="03054872" w14:textId="77777777" w:rsidTr="00A806CC">
        <w:trPr>
          <w:trHeight w:val="227"/>
        </w:trPr>
        <w:tc>
          <w:tcPr>
            <w:tcW w:w="3674" w:type="dxa"/>
            <w:vMerge/>
          </w:tcPr>
          <w:p w14:paraId="2EDF3023" w14:textId="77777777" w:rsidR="00331455" w:rsidRPr="002B0D5A" w:rsidRDefault="00331455" w:rsidP="00331455">
            <w:pPr>
              <w:rPr>
                <w:rFonts w:ascii="Times New Roman" w:hAnsi="Times New Roman" w:cs="Times New Roman"/>
                <w:sz w:val="20"/>
                <w:szCs w:val="20"/>
                <w:lang w:val="en-GB"/>
              </w:rPr>
            </w:pPr>
          </w:p>
        </w:tc>
        <w:tc>
          <w:tcPr>
            <w:tcW w:w="2785" w:type="dxa"/>
            <w:vMerge/>
          </w:tcPr>
          <w:p w14:paraId="43467586" w14:textId="77777777" w:rsidR="00331455" w:rsidRPr="002B0D5A" w:rsidRDefault="00331455" w:rsidP="00331455">
            <w:pPr>
              <w:rPr>
                <w:rFonts w:ascii="Times New Roman" w:hAnsi="Times New Roman" w:cs="Times New Roman"/>
                <w:sz w:val="20"/>
                <w:szCs w:val="20"/>
                <w:lang w:val="en-GB"/>
              </w:rPr>
            </w:pPr>
          </w:p>
        </w:tc>
        <w:tc>
          <w:tcPr>
            <w:tcW w:w="3080" w:type="dxa"/>
            <w:shd w:val="clear" w:color="auto" w:fill="A8D08D" w:themeFill="accent6" w:themeFillTint="99"/>
            <w:vAlign w:val="center"/>
          </w:tcPr>
          <w:p w14:paraId="0117621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791B8A2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308F42E0"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FD7DD0" w:rsidRPr="002B0D5A" w14:paraId="188D8D8F" w14:textId="77777777" w:rsidTr="00A806CC">
        <w:trPr>
          <w:trHeight w:val="398"/>
        </w:trPr>
        <w:tc>
          <w:tcPr>
            <w:tcW w:w="3674" w:type="dxa"/>
            <w:shd w:val="clear" w:color="auto" w:fill="FFFFFF" w:themeFill="background1"/>
          </w:tcPr>
          <w:p w14:paraId="7CB8F24F" w14:textId="5C6E832C"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01</w:t>
            </w:r>
          </w:p>
        </w:tc>
        <w:tc>
          <w:tcPr>
            <w:tcW w:w="2785" w:type="dxa"/>
            <w:shd w:val="clear" w:color="auto" w:fill="FFFFFF" w:themeFill="background1"/>
          </w:tcPr>
          <w:p w14:paraId="5E34CA0B" w14:textId="180BD647"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80" w:type="dxa"/>
            <w:shd w:val="clear" w:color="auto" w:fill="FFFFFF" w:themeFill="background1"/>
          </w:tcPr>
          <w:p w14:paraId="2A37F6D1" w14:textId="61C82545"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0</w:t>
            </w:r>
          </w:p>
        </w:tc>
        <w:tc>
          <w:tcPr>
            <w:tcW w:w="2345" w:type="dxa"/>
            <w:shd w:val="clear" w:color="auto" w:fill="FFFFFF" w:themeFill="background1"/>
          </w:tcPr>
          <w:p w14:paraId="40047C34" w14:textId="235A0CA5"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0</w:t>
            </w:r>
          </w:p>
        </w:tc>
        <w:tc>
          <w:tcPr>
            <w:tcW w:w="2055" w:type="dxa"/>
            <w:shd w:val="clear" w:color="auto" w:fill="FFFFFF" w:themeFill="background1"/>
          </w:tcPr>
          <w:p w14:paraId="071DAD49" w14:textId="43A44666"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2,000</w:t>
            </w:r>
          </w:p>
        </w:tc>
      </w:tr>
    </w:tbl>
    <w:p w14:paraId="097C57BB" w14:textId="77777777" w:rsidR="004F5CF6" w:rsidRPr="002B0D5A" w:rsidRDefault="004F5CF6" w:rsidP="4638177C">
      <w:pPr>
        <w:rPr>
          <w:rFonts w:ascii="Times New Roman" w:hAnsi="Times New Roman" w:cs="Times New Roman"/>
          <w:lang w:val="en-GB"/>
        </w:rPr>
      </w:pPr>
    </w:p>
    <w:tbl>
      <w:tblPr>
        <w:tblStyle w:val="TableGrid"/>
        <w:tblW w:w="4999" w:type="pct"/>
        <w:tblLayout w:type="fixed"/>
        <w:tblLook w:val="04A0" w:firstRow="1" w:lastRow="0" w:firstColumn="1" w:lastColumn="0" w:noHBand="0" w:noVBand="1"/>
      </w:tblPr>
      <w:tblGrid>
        <w:gridCol w:w="2610"/>
        <w:gridCol w:w="1247"/>
        <w:gridCol w:w="1350"/>
        <w:gridCol w:w="1264"/>
        <w:gridCol w:w="1713"/>
        <w:gridCol w:w="1261"/>
        <w:gridCol w:w="1531"/>
        <w:gridCol w:w="1442"/>
        <w:gridCol w:w="1528"/>
      </w:tblGrid>
      <w:tr w:rsidR="00572709" w:rsidRPr="002B0D5A" w14:paraId="66AFAF0F" w14:textId="77777777" w:rsidTr="006C5828">
        <w:trPr>
          <w:trHeight w:val="140"/>
        </w:trPr>
        <w:tc>
          <w:tcPr>
            <w:tcW w:w="936" w:type="pct"/>
            <w:vMerge w:val="restart"/>
            <w:shd w:val="clear" w:color="auto" w:fill="FFF2CC" w:themeFill="accent4" w:themeFillTint="33"/>
          </w:tcPr>
          <w:p w14:paraId="023E5DEE" w14:textId="77777777" w:rsidR="00572709" w:rsidRPr="002B0D5A" w:rsidRDefault="1DF9A4EE"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447" w:type="pct"/>
            <w:vMerge w:val="restart"/>
            <w:shd w:val="clear" w:color="auto" w:fill="FFF2CC" w:themeFill="accent4" w:themeFillTint="33"/>
          </w:tcPr>
          <w:p w14:paraId="2DA62165" w14:textId="77777777" w:rsidR="0057270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484" w:type="pct"/>
            <w:vMerge w:val="restart"/>
            <w:shd w:val="clear" w:color="auto" w:fill="FFF2CC" w:themeFill="accent4" w:themeFillTint="33"/>
          </w:tcPr>
          <w:p w14:paraId="595BE06E" w14:textId="77777777" w:rsidR="00572709"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453" w:type="pct"/>
            <w:vMerge w:val="restart"/>
            <w:shd w:val="clear" w:color="auto" w:fill="FFF2CC" w:themeFill="accent4" w:themeFillTint="33"/>
          </w:tcPr>
          <w:p w14:paraId="34BDCA68" w14:textId="77777777" w:rsidR="00572709"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614" w:type="pct"/>
            <w:vMerge w:val="restart"/>
            <w:shd w:val="clear" w:color="auto" w:fill="FFF2CC" w:themeFill="accent4" w:themeFillTint="33"/>
          </w:tcPr>
          <w:p w14:paraId="700AC794" w14:textId="77777777" w:rsidR="00572709" w:rsidRPr="002B0D5A" w:rsidRDefault="00572709"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452" w:type="pct"/>
            <w:vMerge w:val="restart"/>
            <w:shd w:val="clear" w:color="auto" w:fill="FFF2CC" w:themeFill="accent4" w:themeFillTint="33"/>
          </w:tcPr>
          <w:p w14:paraId="689763C3" w14:textId="77777777" w:rsidR="00572709" w:rsidRPr="002B0D5A" w:rsidRDefault="00572709"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12DB185E" w14:textId="77777777" w:rsidR="00572709" w:rsidRPr="002B0D5A" w:rsidRDefault="00572709" w:rsidP="4638177C">
            <w:pPr>
              <w:jc w:val="center"/>
              <w:rPr>
                <w:rFonts w:ascii="Times New Roman" w:hAnsi="Times New Roman" w:cs="Times New Roman"/>
                <w:sz w:val="20"/>
                <w:szCs w:val="20"/>
                <w:lang w:val="en-GB"/>
              </w:rPr>
            </w:pPr>
          </w:p>
        </w:tc>
        <w:tc>
          <w:tcPr>
            <w:tcW w:w="1614" w:type="pct"/>
            <w:gridSpan w:val="3"/>
            <w:shd w:val="clear" w:color="auto" w:fill="FFF2CC" w:themeFill="accent4" w:themeFillTint="33"/>
          </w:tcPr>
          <w:p w14:paraId="7A429088" w14:textId="77777777" w:rsidR="00572709" w:rsidRPr="002B0D5A" w:rsidRDefault="00572709"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572709" w:rsidRPr="002B0D5A" w14:paraId="163A9C22" w14:textId="77777777" w:rsidTr="006C5828">
        <w:trPr>
          <w:trHeight w:val="386"/>
        </w:trPr>
        <w:tc>
          <w:tcPr>
            <w:tcW w:w="936" w:type="pct"/>
            <w:vMerge/>
          </w:tcPr>
          <w:p w14:paraId="7CDBC3D0" w14:textId="77777777" w:rsidR="00572709" w:rsidRPr="002B0D5A" w:rsidRDefault="00572709" w:rsidP="00302F59">
            <w:pPr>
              <w:rPr>
                <w:rFonts w:ascii="Times New Roman" w:hAnsi="Times New Roman" w:cs="Times New Roman"/>
                <w:sz w:val="20"/>
                <w:szCs w:val="20"/>
                <w:lang w:val="en-GB"/>
              </w:rPr>
            </w:pPr>
          </w:p>
        </w:tc>
        <w:tc>
          <w:tcPr>
            <w:tcW w:w="447" w:type="pct"/>
            <w:vMerge/>
          </w:tcPr>
          <w:p w14:paraId="15F3FBF3" w14:textId="77777777" w:rsidR="00572709" w:rsidRPr="002B0D5A" w:rsidRDefault="00572709" w:rsidP="00302F59">
            <w:pPr>
              <w:rPr>
                <w:rFonts w:ascii="Times New Roman" w:hAnsi="Times New Roman" w:cs="Times New Roman"/>
                <w:sz w:val="20"/>
                <w:szCs w:val="20"/>
                <w:lang w:val="en-GB"/>
              </w:rPr>
            </w:pPr>
          </w:p>
        </w:tc>
        <w:tc>
          <w:tcPr>
            <w:tcW w:w="484" w:type="pct"/>
            <w:vMerge/>
          </w:tcPr>
          <w:p w14:paraId="4C1556A5" w14:textId="77777777" w:rsidR="00572709" w:rsidRPr="002B0D5A" w:rsidRDefault="00572709" w:rsidP="00302F59">
            <w:pPr>
              <w:rPr>
                <w:rFonts w:ascii="Times New Roman" w:hAnsi="Times New Roman" w:cs="Times New Roman"/>
                <w:sz w:val="20"/>
                <w:szCs w:val="20"/>
                <w:lang w:val="en-GB"/>
              </w:rPr>
            </w:pPr>
          </w:p>
        </w:tc>
        <w:tc>
          <w:tcPr>
            <w:tcW w:w="453" w:type="pct"/>
            <w:vMerge/>
          </w:tcPr>
          <w:p w14:paraId="69A9C8B6" w14:textId="77777777" w:rsidR="00572709" w:rsidRPr="002B0D5A" w:rsidRDefault="00572709" w:rsidP="00302F59">
            <w:pPr>
              <w:jc w:val="center"/>
              <w:rPr>
                <w:rFonts w:ascii="Times New Roman" w:hAnsi="Times New Roman" w:cs="Times New Roman"/>
                <w:sz w:val="20"/>
                <w:szCs w:val="20"/>
                <w:lang w:val="en-GB"/>
              </w:rPr>
            </w:pPr>
          </w:p>
        </w:tc>
        <w:tc>
          <w:tcPr>
            <w:tcW w:w="614" w:type="pct"/>
            <w:vMerge/>
          </w:tcPr>
          <w:p w14:paraId="3185E6FA" w14:textId="77777777" w:rsidR="00572709" w:rsidRPr="002B0D5A" w:rsidRDefault="00572709" w:rsidP="00302F59">
            <w:pPr>
              <w:jc w:val="center"/>
              <w:rPr>
                <w:rFonts w:ascii="Times New Roman" w:hAnsi="Times New Roman" w:cs="Times New Roman"/>
                <w:sz w:val="20"/>
                <w:szCs w:val="20"/>
                <w:lang w:val="en-GB"/>
              </w:rPr>
            </w:pPr>
          </w:p>
        </w:tc>
        <w:tc>
          <w:tcPr>
            <w:tcW w:w="452" w:type="pct"/>
            <w:vMerge/>
          </w:tcPr>
          <w:p w14:paraId="78FADE22" w14:textId="77777777" w:rsidR="00572709" w:rsidRPr="002B0D5A" w:rsidRDefault="00572709" w:rsidP="00302F59">
            <w:pPr>
              <w:jc w:val="center"/>
              <w:rPr>
                <w:rFonts w:ascii="Times New Roman" w:hAnsi="Times New Roman" w:cs="Times New Roman"/>
                <w:sz w:val="20"/>
                <w:szCs w:val="20"/>
                <w:lang w:val="en-GB"/>
              </w:rPr>
            </w:pPr>
          </w:p>
        </w:tc>
        <w:tc>
          <w:tcPr>
            <w:tcW w:w="549" w:type="pct"/>
            <w:shd w:val="clear" w:color="auto" w:fill="FFF2CC" w:themeFill="accent4" w:themeFillTint="33"/>
          </w:tcPr>
          <w:p w14:paraId="4B28ABF9" w14:textId="77777777" w:rsidR="00572709"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517" w:type="pct"/>
            <w:shd w:val="clear" w:color="auto" w:fill="FFF2CC" w:themeFill="accent4" w:themeFillTint="33"/>
          </w:tcPr>
          <w:p w14:paraId="725A3F67" w14:textId="77777777" w:rsidR="00572709"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548" w:type="pct"/>
            <w:shd w:val="clear" w:color="auto" w:fill="FFF2CC" w:themeFill="accent4" w:themeFillTint="33"/>
          </w:tcPr>
          <w:p w14:paraId="0B3F4B5B" w14:textId="77777777" w:rsidR="00572709" w:rsidRPr="002B0D5A" w:rsidRDefault="2867D33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FD7DD0" w:rsidRPr="002B0D5A" w14:paraId="71EB84E2" w14:textId="77777777" w:rsidTr="00FF26F3">
        <w:trPr>
          <w:trHeight w:val="1656"/>
        </w:trPr>
        <w:tc>
          <w:tcPr>
            <w:tcW w:w="936" w:type="pct"/>
          </w:tcPr>
          <w:p w14:paraId="61846F0F"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1.2.1.1. Develop standards for ensuring the quality of informal youth education programmes </w:t>
            </w:r>
          </w:p>
        </w:tc>
        <w:tc>
          <w:tcPr>
            <w:tcW w:w="447" w:type="pct"/>
          </w:tcPr>
          <w:p w14:paraId="30A580D2"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584BC11E"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MoHRDP</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QA,</w:t>
            </w:r>
          </w:p>
          <w:p w14:paraId="6D3C8B04" w14:textId="08A1E7B9"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ODENQF, provincial authorities in charge of youth, LSGUs, CSOs</w:t>
            </w:r>
          </w:p>
        </w:tc>
        <w:tc>
          <w:tcPr>
            <w:tcW w:w="453" w:type="pct"/>
          </w:tcPr>
          <w:p w14:paraId="46AE009A" w14:textId="644ECA86"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1C5A005E" w14:textId="12C4B96D"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452" w:type="pct"/>
          </w:tcPr>
          <w:p w14:paraId="43CCE99E" w14:textId="200A5202"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272B3994" w14:textId="46F8CE2C"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404C9AD0" w14:textId="520A57B5"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48" w:type="pct"/>
          </w:tcPr>
          <w:p w14:paraId="55DBF24E" w14:textId="7A8EFF64"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FD7DD0" w:rsidRPr="002B0D5A" w14:paraId="445BC362" w14:textId="77777777" w:rsidTr="00FF26F3">
        <w:trPr>
          <w:trHeight w:val="1656"/>
        </w:trPr>
        <w:tc>
          <w:tcPr>
            <w:tcW w:w="936" w:type="pct"/>
          </w:tcPr>
          <w:p w14:paraId="7355B72D" w14:textId="79529330"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1.2.1.2. Develop a mechanism (guidelines) for monitoring the implementation of adopted standards for quality assurance of youth work programmes and standards for quality assurance of youth informal education programmes at all levels</w:t>
            </w:r>
          </w:p>
        </w:tc>
        <w:tc>
          <w:tcPr>
            <w:tcW w:w="447" w:type="pct"/>
          </w:tcPr>
          <w:p w14:paraId="3A613AE6"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3F1D65A4" w14:textId="3BE3A1EF"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National Youth Council, provincial authorities responsible for youth, LSGUs/YOs, local youth councils, CSOs</w:t>
            </w:r>
          </w:p>
        </w:tc>
        <w:tc>
          <w:tcPr>
            <w:tcW w:w="453" w:type="pct"/>
          </w:tcPr>
          <w:p w14:paraId="65D1277B" w14:textId="7CD71689"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23E490E6" w14:textId="737648FE"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452" w:type="pct"/>
          </w:tcPr>
          <w:p w14:paraId="12977AA9" w14:textId="1BDB2AEB"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58495439" w14:textId="420A298D"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1030FCB4" w14:textId="1AE8D83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48" w:type="pct"/>
          </w:tcPr>
          <w:p w14:paraId="425B51BE" w14:textId="0616D03B"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r>
      <w:tr w:rsidR="00FD7DD0" w:rsidRPr="002B0D5A" w14:paraId="59841DD4" w14:textId="77777777" w:rsidTr="006C5828">
        <w:trPr>
          <w:trHeight w:val="140"/>
        </w:trPr>
        <w:tc>
          <w:tcPr>
            <w:tcW w:w="936" w:type="pct"/>
          </w:tcPr>
          <w:p w14:paraId="0F636CE2" w14:textId="6C4A3F5E" w:rsidR="00FD7DD0" w:rsidRPr="002B0D5A" w:rsidRDefault="00FD7DD0" w:rsidP="00FD7DD0">
            <w:pPr>
              <w:rPr>
                <w:rFonts w:ascii="Times New Roman"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1.2.2.1. Promote and support accreditation of programmes that comply with standards for programme quality assurance among non-formal education and youth work service providers </w:t>
            </w:r>
          </w:p>
        </w:tc>
        <w:tc>
          <w:tcPr>
            <w:tcW w:w="447" w:type="pct"/>
          </w:tcPr>
          <w:p w14:paraId="7454CB40"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74065C72"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QA, ODENQF, LSGUs, CSOs </w:t>
            </w:r>
          </w:p>
        </w:tc>
        <w:tc>
          <w:tcPr>
            <w:tcW w:w="453" w:type="pct"/>
          </w:tcPr>
          <w:p w14:paraId="3315678B" w14:textId="28CAE72D"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57320926" w14:textId="655FCE5C"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452" w:type="pct"/>
          </w:tcPr>
          <w:p w14:paraId="3595E5D9" w14:textId="277C9669"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529F9703" w14:textId="71A2FEB4"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4F713E7B" w14:textId="151220F3"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48" w:type="pct"/>
          </w:tcPr>
          <w:p w14:paraId="4676E035" w14:textId="7386D0EF"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FD7DD0" w:rsidRPr="002B0D5A" w14:paraId="3323ECD6" w14:textId="77777777" w:rsidTr="006C5828">
        <w:trPr>
          <w:trHeight w:val="140"/>
        </w:trPr>
        <w:tc>
          <w:tcPr>
            <w:tcW w:w="936" w:type="pct"/>
          </w:tcPr>
          <w:p w14:paraId="3C794048" w14:textId="77777777" w:rsidR="00FD7DD0" w:rsidRPr="002B0D5A" w:rsidRDefault="00FD7DD0" w:rsidP="00FD7DD0">
            <w:pPr>
              <w:rPr>
                <w:rFonts w:ascii="Times New Roman" w:eastAsia="Arial" w:hAnsi="Times New Roman" w:cs="Times New Roman"/>
                <w:sz w:val="18"/>
                <w:szCs w:val="18"/>
                <w:highlight w:val="yellow"/>
                <w:lang w:val="en-GB"/>
              </w:rPr>
            </w:pPr>
            <w:r w:rsidRPr="002B0D5A">
              <w:rPr>
                <w:rFonts w:ascii="Times New Roman" w:eastAsia="Arial" w:hAnsi="Times New Roman" w:cs="Times New Roman"/>
                <w:sz w:val="18"/>
                <w:szCs w:val="18"/>
                <w:lang w:val="en-GB"/>
              </w:rPr>
              <w:t>1.2.3.1. Support youth associations and associations for the youth (through a training program) that carry out youth work in the process of acquiring the status of PROAEA</w:t>
            </w:r>
          </w:p>
        </w:tc>
        <w:tc>
          <w:tcPr>
            <w:tcW w:w="447" w:type="pct"/>
          </w:tcPr>
          <w:p w14:paraId="12A3E413"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34715F2E"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QA, ODENQF, provincial authorities responsible for youth, CSOs</w:t>
            </w:r>
          </w:p>
        </w:tc>
        <w:tc>
          <w:tcPr>
            <w:tcW w:w="453" w:type="pct"/>
          </w:tcPr>
          <w:p w14:paraId="7C5D3CFA" w14:textId="601E386C"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1FF937C9" w14:textId="644E364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452" w:type="pct"/>
          </w:tcPr>
          <w:p w14:paraId="36DDE254" w14:textId="27848122"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79406EDA" w14:textId="215AB23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37E9A632" w14:textId="2F72EE86"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48" w:type="pct"/>
          </w:tcPr>
          <w:p w14:paraId="19998F87" w14:textId="673553A8"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FD7DD0" w:rsidRPr="002B0D5A" w14:paraId="0F7A0F22" w14:textId="77777777" w:rsidTr="006C5828">
        <w:trPr>
          <w:trHeight w:val="140"/>
        </w:trPr>
        <w:tc>
          <w:tcPr>
            <w:tcW w:w="936" w:type="pct"/>
          </w:tcPr>
          <w:p w14:paraId="04418977"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1.2.4.1. Define and promote the process of creating standards for digital youth spaces, including the consultative process with the public sector </w:t>
            </w:r>
          </w:p>
        </w:tc>
        <w:tc>
          <w:tcPr>
            <w:tcW w:w="447" w:type="pct"/>
          </w:tcPr>
          <w:p w14:paraId="614344CA"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484" w:type="pct"/>
          </w:tcPr>
          <w:p w14:paraId="6CB2D9D0" w14:textId="5E2C892E"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OITeG</w:t>
            </w:r>
            <w:proofErr w:type="spellEnd"/>
            <w:r w:rsidRPr="002B0D5A">
              <w:rPr>
                <w:rFonts w:ascii="Times New Roman" w:eastAsia="Arial" w:hAnsi="Times New Roman" w:cs="Times New Roman"/>
                <w:sz w:val="18"/>
                <w:szCs w:val="18"/>
                <w:lang w:val="en-GB"/>
              </w:rPr>
              <w:t>, provincial authorities responsible for youth, information and education, LSGU/YOs, CSOs, international partners</w:t>
            </w:r>
          </w:p>
        </w:tc>
        <w:tc>
          <w:tcPr>
            <w:tcW w:w="453" w:type="pct"/>
          </w:tcPr>
          <w:p w14:paraId="245AF800" w14:textId="54401959"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614" w:type="pct"/>
          </w:tcPr>
          <w:p w14:paraId="50E8E028" w14:textId="32BCEF0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452" w:type="pct"/>
          </w:tcPr>
          <w:p w14:paraId="10EC354D" w14:textId="1529EAF5"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549" w:type="pct"/>
          </w:tcPr>
          <w:p w14:paraId="50C58B7C" w14:textId="04277A92"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17" w:type="pct"/>
          </w:tcPr>
          <w:p w14:paraId="4584FCF2" w14:textId="7995E40A"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548" w:type="pct"/>
          </w:tcPr>
          <w:p w14:paraId="19E8B525" w14:textId="065A4BE6"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bl>
    <w:p w14:paraId="58A331CA"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03"/>
        <w:gridCol w:w="1831"/>
        <w:gridCol w:w="1400"/>
        <w:gridCol w:w="558"/>
        <w:gridCol w:w="1151"/>
        <w:gridCol w:w="1641"/>
        <w:gridCol w:w="1488"/>
        <w:gridCol w:w="1521"/>
        <w:gridCol w:w="1246"/>
      </w:tblGrid>
      <w:tr w:rsidR="4B83707D" w:rsidRPr="002B0D5A" w14:paraId="03B36C5B" w14:textId="77777777" w:rsidTr="00A806CC">
        <w:trPr>
          <w:trHeight w:val="168"/>
        </w:trPr>
        <w:tc>
          <w:tcPr>
            <w:tcW w:w="14165" w:type="dxa"/>
            <w:gridSpan w:val="9"/>
            <w:shd w:val="clear" w:color="auto" w:fill="F7CAAC" w:themeFill="accent2" w:themeFillTint="66"/>
          </w:tcPr>
          <w:p w14:paraId="07B9F332"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1.3: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Youth work programmes are implemented continuously in cooperation with local partners</w:t>
            </w:r>
          </w:p>
        </w:tc>
      </w:tr>
      <w:tr w:rsidR="4B83707D" w:rsidRPr="002B0D5A" w14:paraId="4F0F8392" w14:textId="77777777" w:rsidTr="00A806CC">
        <w:trPr>
          <w:trHeight w:val="298"/>
        </w:trPr>
        <w:tc>
          <w:tcPr>
            <w:tcW w:w="14165" w:type="dxa"/>
            <w:gridSpan w:val="9"/>
            <w:shd w:val="clear" w:color="auto" w:fill="F7CAAC" w:themeFill="accent2" w:themeFillTint="66"/>
            <w:vAlign w:val="center"/>
          </w:tcPr>
          <w:p w14:paraId="15509276"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5910382D" w14:textId="77777777" w:rsidTr="00A806CC">
        <w:trPr>
          <w:trHeight w:val="298"/>
        </w:trPr>
        <w:tc>
          <w:tcPr>
            <w:tcW w:w="6984" w:type="dxa"/>
            <w:gridSpan w:val="4"/>
            <w:shd w:val="clear" w:color="auto" w:fill="F7CAAC" w:themeFill="accent2" w:themeFillTint="66"/>
          </w:tcPr>
          <w:p w14:paraId="2137558D" w14:textId="7014794F"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181" w:type="dxa"/>
            <w:gridSpan w:val="5"/>
            <w:shd w:val="clear" w:color="auto" w:fill="F7CAAC" w:themeFill="accent2" w:themeFillTint="66"/>
          </w:tcPr>
          <w:p w14:paraId="62D9D012"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6134CCB8" w14:textId="77777777" w:rsidTr="00A806CC">
        <w:trPr>
          <w:trHeight w:val="298"/>
        </w:trPr>
        <w:tc>
          <w:tcPr>
            <w:tcW w:w="6984" w:type="dxa"/>
            <w:gridSpan w:val="4"/>
            <w:shd w:val="clear" w:color="auto" w:fill="F7CAAC" w:themeFill="accent2" w:themeFillTint="66"/>
          </w:tcPr>
          <w:p w14:paraId="5E47F6EE"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181" w:type="dxa"/>
            <w:gridSpan w:val="5"/>
            <w:shd w:val="clear" w:color="auto" w:fill="F7CAAC" w:themeFill="accent2" w:themeFillTint="66"/>
          </w:tcPr>
          <w:p w14:paraId="09D8E779" w14:textId="77777777" w:rsidR="4B83707D" w:rsidRPr="002B0D5A" w:rsidRDefault="4B83707D" w:rsidP="000872CE">
            <w:pPr>
              <w:rPr>
                <w:rFonts w:ascii="Times New Roman" w:hAnsi="Times New Roman" w:cs="Times New Roman"/>
                <w:sz w:val="20"/>
                <w:szCs w:val="20"/>
                <w:lang w:val="en-GB"/>
              </w:rPr>
            </w:pPr>
          </w:p>
        </w:tc>
      </w:tr>
      <w:tr w:rsidR="00331455" w:rsidRPr="002B0D5A" w14:paraId="0908EA94" w14:textId="77777777" w:rsidTr="00A806CC">
        <w:trPr>
          <w:trHeight w:val="950"/>
        </w:trPr>
        <w:tc>
          <w:tcPr>
            <w:tcW w:w="3159" w:type="dxa"/>
            <w:shd w:val="clear" w:color="auto" w:fill="D9D9D9" w:themeFill="background1" w:themeFillShade="D9"/>
          </w:tcPr>
          <w:p w14:paraId="419E9EC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853" w:type="dxa"/>
            <w:shd w:val="clear" w:color="auto" w:fill="D9D9D9" w:themeFill="background1" w:themeFillShade="D9"/>
          </w:tcPr>
          <w:p w14:paraId="7D3E6D1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EEC1705" w14:textId="77777777" w:rsidR="00331455" w:rsidRPr="002B0D5A" w:rsidRDefault="00331455" w:rsidP="00331455">
            <w:pPr>
              <w:rPr>
                <w:rFonts w:ascii="Times New Roman" w:hAnsi="Times New Roman" w:cs="Times New Roman"/>
                <w:sz w:val="20"/>
                <w:szCs w:val="20"/>
                <w:lang w:val="en-GB"/>
              </w:rPr>
            </w:pPr>
          </w:p>
        </w:tc>
        <w:tc>
          <w:tcPr>
            <w:tcW w:w="1408" w:type="dxa"/>
            <w:shd w:val="clear" w:color="auto" w:fill="D9D9D9" w:themeFill="background1" w:themeFillShade="D9"/>
          </w:tcPr>
          <w:p w14:paraId="223C0AD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40" w:type="dxa"/>
            <w:gridSpan w:val="2"/>
            <w:shd w:val="clear" w:color="auto" w:fill="D9D9D9" w:themeFill="background1" w:themeFillShade="D9"/>
          </w:tcPr>
          <w:p w14:paraId="74787C6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70" w:type="dxa"/>
            <w:shd w:val="clear" w:color="auto" w:fill="D9D9D9" w:themeFill="background1" w:themeFillShade="D9"/>
          </w:tcPr>
          <w:p w14:paraId="4D4A1C6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17" w:type="dxa"/>
            <w:shd w:val="clear" w:color="auto" w:fill="D9D9D9" w:themeFill="background1" w:themeFillShade="D9"/>
          </w:tcPr>
          <w:p w14:paraId="2F30FEF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52" w:type="dxa"/>
            <w:shd w:val="clear" w:color="auto" w:fill="D9D9D9" w:themeFill="background1" w:themeFillShade="D9"/>
          </w:tcPr>
          <w:p w14:paraId="05B288F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6" w:type="dxa"/>
            <w:shd w:val="clear" w:color="auto" w:fill="D9D9D9" w:themeFill="background1" w:themeFillShade="D9"/>
          </w:tcPr>
          <w:p w14:paraId="2D3C9AB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1F2DB3DE" w14:textId="77777777" w:rsidTr="00A806CC">
        <w:trPr>
          <w:trHeight w:val="302"/>
        </w:trPr>
        <w:tc>
          <w:tcPr>
            <w:tcW w:w="3159" w:type="dxa"/>
            <w:shd w:val="clear" w:color="auto" w:fill="FFFFFF" w:themeFill="background1"/>
          </w:tcPr>
          <w:p w14:paraId="361BDFCC" w14:textId="54A0E8E4" w:rsidR="00BF74CC" w:rsidRPr="002B0D5A" w:rsidRDefault="00BF74CC" w:rsidP="008205F9">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1.3.1.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local self-government units that provide integrated services for young people</w:t>
            </w:r>
          </w:p>
        </w:tc>
        <w:tc>
          <w:tcPr>
            <w:tcW w:w="1853" w:type="dxa"/>
            <w:shd w:val="clear" w:color="auto" w:fill="FFFFFF" w:themeFill="background1"/>
          </w:tcPr>
          <w:p w14:paraId="6665592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408" w:type="dxa"/>
            <w:shd w:val="clear" w:color="auto" w:fill="FFFFFF" w:themeFill="background1"/>
          </w:tcPr>
          <w:p w14:paraId="5919B795"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LSGUs’ and NAPOR reports</w:t>
            </w:r>
          </w:p>
        </w:tc>
        <w:tc>
          <w:tcPr>
            <w:tcW w:w="1740" w:type="dxa"/>
            <w:gridSpan w:val="2"/>
            <w:shd w:val="clear" w:color="auto" w:fill="FFFFFF" w:themeFill="background1"/>
          </w:tcPr>
          <w:p w14:paraId="4AA4B27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70" w:type="dxa"/>
            <w:shd w:val="clear" w:color="auto" w:fill="FFFFFF" w:themeFill="background1"/>
          </w:tcPr>
          <w:p w14:paraId="2B60135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17" w:type="dxa"/>
            <w:shd w:val="clear" w:color="auto" w:fill="FFFFFF" w:themeFill="background1"/>
          </w:tcPr>
          <w:p w14:paraId="1FD2D7B6"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552" w:type="dxa"/>
            <w:shd w:val="clear" w:color="auto" w:fill="FFFFFF" w:themeFill="background1"/>
          </w:tcPr>
          <w:p w14:paraId="76AA123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c>
          <w:tcPr>
            <w:tcW w:w="1266" w:type="dxa"/>
            <w:shd w:val="clear" w:color="auto" w:fill="FFFFFF" w:themeFill="background1"/>
          </w:tcPr>
          <w:p w14:paraId="7588E10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r>
      <w:tr w:rsidR="00BF74CC" w:rsidRPr="002B0D5A" w14:paraId="3BF2A402" w14:textId="77777777" w:rsidTr="00A806CC">
        <w:trPr>
          <w:trHeight w:val="302"/>
        </w:trPr>
        <w:tc>
          <w:tcPr>
            <w:tcW w:w="3159" w:type="dxa"/>
            <w:shd w:val="clear" w:color="auto" w:fill="FFFFFF" w:themeFill="background1"/>
          </w:tcPr>
          <w:p w14:paraId="375A1BE6" w14:textId="5BC68B28"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1.3.2.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integrated services in local self-government annually available to young people</w:t>
            </w:r>
          </w:p>
        </w:tc>
        <w:tc>
          <w:tcPr>
            <w:tcW w:w="1853" w:type="dxa"/>
            <w:shd w:val="clear" w:color="auto" w:fill="FFFFFF" w:themeFill="background1"/>
          </w:tcPr>
          <w:p w14:paraId="16ED0EA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08" w:type="dxa"/>
            <w:shd w:val="clear" w:color="auto" w:fill="FFFFFF" w:themeFill="background1"/>
          </w:tcPr>
          <w:p w14:paraId="1F57530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LSGUs’ reports</w:t>
            </w:r>
          </w:p>
        </w:tc>
        <w:tc>
          <w:tcPr>
            <w:tcW w:w="1740" w:type="dxa"/>
            <w:gridSpan w:val="2"/>
            <w:shd w:val="clear" w:color="auto" w:fill="FFFFFF" w:themeFill="background1"/>
          </w:tcPr>
          <w:p w14:paraId="7418851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70" w:type="dxa"/>
            <w:shd w:val="clear" w:color="auto" w:fill="FFFFFF" w:themeFill="background1"/>
          </w:tcPr>
          <w:p w14:paraId="6BB6858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17" w:type="dxa"/>
            <w:shd w:val="clear" w:color="auto" w:fill="FFFFFF" w:themeFill="background1"/>
          </w:tcPr>
          <w:p w14:paraId="542D01C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35</w:t>
            </w:r>
          </w:p>
        </w:tc>
        <w:tc>
          <w:tcPr>
            <w:tcW w:w="1552" w:type="dxa"/>
            <w:shd w:val="clear" w:color="auto" w:fill="FFFFFF" w:themeFill="background1"/>
          </w:tcPr>
          <w:p w14:paraId="5DAA0DA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70</w:t>
            </w:r>
          </w:p>
        </w:tc>
        <w:tc>
          <w:tcPr>
            <w:tcW w:w="1266" w:type="dxa"/>
            <w:shd w:val="clear" w:color="auto" w:fill="FFFFFF" w:themeFill="background1"/>
          </w:tcPr>
          <w:p w14:paraId="5FD9A74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115</w:t>
            </w:r>
          </w:p>
        </w:tc>
      </w:tr>
      <w:tr w:rsidR="00BF74CC" w:rsidRPr="002B0D5A" w14:paraId="4188201D" w14:textId="77777777" w:rsidTr="00A806CC">
        <w:trPr>
          <w:trHeight w:val="302"/>
        </w:trPr>
        <w:tc>
          <w:tcPr>
            <w:tcW w:w="3159" w:type="dxa"/>
            <w:shd w:val="clear" w:color="auto" w:fill="FFFFFF" w:themeFill="background1"/>
          </w:tcPr>
          <w:p w14:paraId="668AC56E" w14:textId="18293600"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 xml:space="preserve">1.3.3.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supported projects/programmes of youth work within informal education in rural areas of the Republic of Serbia on an annual basis</w:t>
            </w:r>
          </w:p>
        </w:tc>
        <w:tc>
          <w:tcPr>
            <w:tcW w:w="1853" w:type="dxa"/>
            <w:shd w:val="clear" w:color="auto" w:fill="FFFFFF" w:themeFill="background1"/>
          </w:tcPr>
          <w:p w14:paraId="74C4EB9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408" w:type="dxa"/>
            <w:shd w:val="clear" w:color="auto" w:fill="FFFFFF" w:themeFill="background1"/>
          </w:tcPr>
          <w:p w14:paraId="418F0FDE" w14:textId="26C81768"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Databases and reports of NAPOR,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t>
            </w:r>
            <w:r w:rsidR="00FD7DD0" w:rsidRPr="002B0D5A">
              <w:rPr>
                <w:rFonts w:ascii="Times New Roman" w:hAnsi="Times New Roman" w:cs="Times New Roman"/>
                <w:sz w:val="18"/>
                <w:szCs w:val="18"/>
                <w:lang w:val="en-GB"/>
              </w:rPr>
              <w:t>MRC</w:t>
            </w:r>
            <w:r w:rsidRPr="002B0D5A">
              <w:rPr>
                <w:rFonts w:ascii="Times New Roman" w:hAnsi="Times New Roman" w:cs="Times New Roman"/>
                <w:sz w:val="18"/>
                <w:szCs w:val="18"/>
                <w:lang w:val="en-GB"/>
              </w:rPr>
              <w:t>, PSSY, provincial authority responsible for balanced regional development, LSGUs, CSOs</w:t>
            </w:r>
          </w:p>
        </w:tc>
        <w:tc>
          <w:tcPr>
            <w:tcW w:w="1740" w:type="dxa"/>
            <w:gridSpan w:val="2"/>
            <w:shd w:val="clear" w:color="auto" w:fill="FFFFFF" w:themeFill="background1"/>
          </w:tcPr>
          <w:p w14:paraId="286095F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70" w:type="dxa"/>
            <w:shd w:val="clear" w:color="auto" w:fill="FFFFFF" w:themeFill="background1"/>
          </w:tcPr>
          <w:p w14:paraId="1C66B25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17" w:type="dxa"/>
            <w:shd w:val="clear" w:color="auto" w:fill="FFFFFF" w:themeFill="background1"/>
          </w:tcPr>
          <w:p w14:paraId="2AD3E27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552" w:type="dxa"/>
            <w:shd w:val="clear" w:color="auto" w:fill="FFFFFF" w:themeFill="background1"/>
          </w:tcPr>
          <w:p w14:paraId="1DA3873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1266" w:type="dxa"/>
            <w:shd w:val="clear" w:color="auto" w:fill="FFFFFF" w:themeFill="background1"/>
          </w:tcPr>
          <w:p w14:paraId="2586DAE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35</w:t>
            </w:r>
          </w:p>
        </w:tc>
      </w:tr>
    </w:tbl>
    <w:p w14:paraId="1E44D6B9"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3A0D1C94" w14:textId="77777777" w:rsidTr="00A806CC">
        <w:trPr>
          <w:trHeight w:val="227"/>
        </w:trPr>
        <w:tc>
          <w:tcPr>
            <w:tcW w:w="3674" w:type="dxa"/>
            <w:vMerge w:val="restart"/>
            <w:shd w:val="clear" w:color="auto" w:fill="A8D08D" w:themeFill="accent6" w:themeFillTint="99"/>
          </w:tcPr>
          <w:p w14:paraId="51EE370C"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3AC297E8" w14:textId="77777777" w:rsidR="4B83707D" w:rsidRPr="002B0D5A" w:rsidRDefault="4B83707D"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564A833C"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03997A7B"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31FC6074"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63E3B4FE" w14:textId="77777777" w:rsidTr="00A806CC">
        <w:trPr>
          <w:trHeight w:val="227"/>
        </w:trPr>
        <w:tc>
          <w:tcPr>
            <w:tcW w:w="3674" w:type="dxa"/>
            <w:vMerge/>
          </w:tcPr>
          <w:p w14:paraId="240E3CD3" w14:textId="77777777" w:rsidR="00331455" w:rsidRPr="002B0D5A" w:rsidRDefault="00331455" w:rsidP="00331455">
            <w:pPr>
              <w:rPr>
                <w:rFonts w:ascii="Times New Roman" w:hAnsi="Times New Roman" w:cs="Times New Roman"/>
                <w:lang w:val="en-GB"/>
              </w:rPr>
            </w:pPr>
          </w:p>
        </w:tc>
        <w:tc>
          <w:tcPr>
            <w:tcW w:w="2785" w:type="dxa"/>
            <w:vMerge/>
          </w:tcPr>
          <w:p w14:paraId="51402313"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248E6120"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0530DE9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3ED747A1"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FD7DD0" w:rsidRPr="002B0D5A" w14:paraId="225DF73E" w14:textId="77777777" w:rsidTr="00A806CC">
        <w:trPr>
          <w:trHeight w:val="398"/>
        </w:trPr>
        <w:tc>
          <w:tcPr>
            <w:tcW w:w="3674" w:type="dxa"/>
            <w:shd w:val="clear" w:color="auto" w:fill="FFFFFF" w:themeFill="background1"/>
          </w:tcPr>
          <w:p w14:paraId="31A35562" w14:textId="1C116CEF" w:rsidR="00FD7DD0" w:rsidRPr="002B0D5A" w:rsidRDefault="00FD7DD0" w:rsidP="002B0D5A">
            <w:pPr>
              <w:pStyle w:val="ListParagraph"/>
              <w:numPr>
                <w:ilvl w:val="0"/>
                <w:numId w:val="7"/>
              </w:numPr>
              <w:rPr>
                <w:rFonts w:ascii="Times New Roman" w:hAnsi="Times New Roman" w:cs="Times New Roman"/>
                <w:sz w:val="20"/>
                <w:szCs w:val="20"/>
                <w:lang w:val="en-GB"/>
              </w:rPr>
            </w:pPr>
            <w:r w:rsidRPr="002B0D5A">
              <w:rPr>
                <w:rFonts w:ascii="Times New Roman" w:hAnsi="Times New Roman" w:cs="Times New Roman"/>
                <w:sz w:val="20"/>
                <w:szCs w:val="20"/>
                <w:lang w:val="en-GB"/>
              </w:rPr>
              <w:t>Donor funds</w:t>
            </w:r>
          </w:p>
        </w:tc>
        <w:tc>
          <w:tcPr>
            <w:tcW w:w="2785" w:type="dxa"/>
            <w:shd w:val="clear" w:color="auto" w:fill="FFFFFF" w:themeFill="background1"/>
          </w:tcPr>
          <w:p w14:paraId="620F53A9" w14:textId="185B2F1B"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80" w:type="dxa"/>
            <w:shd w:val="clear" w:color="auto" w:fill="FFFFFF" w:themeFill="background1"/>
          </w:tcPr>
          <w:p w14:paraId="01096A0B" w14:textId="08BC4D0E"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14,800</w:t>
            </w:r>
          </w:p>
        </w:tc>
        <w:tc>
          <w:tcPr>
            <w:tcW w:w="2345" w:type="dxa"/>
            <w:shd w:val="clear" w:color="auto" w:fill="FFFFFF" w:themeFill="background1"/>
          </w:tcPr>
          <w:p w14:paraId="6135CDD5" w14:textId="46A656EE"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17,300</w:t>
            </w:r>
          </w:p>
        </w:tc>
        <w:tc>
          <w:tcPr>
            <w:tcW w:w="2055" w:type="dxa"/>
            <w:shd w:val="clear" w:color="auto" w:fill="FFFFFF" w:themeFill="background1"/>
          </w:tcPr>
          <w:p w14:paraId="68265A2A" w14:textId="7ED1D2F0" w:rsidR="00FD7DD0" w:rsidRPr="002B0D5A" w:rsidRDefault="00FD7DD0" w:rsidP="00FD7DD0">
            <w:pPr>
              <w:rPr>
                <w:rFonts w:ascii="Times New Roman" w:hAnsi="Times New Roman" w:cs="Times New Roman"/>
                <w:sz w:val="20"/>
                <w:szCs w:val="20"/>
                <w:lang w:val="en-GB"/>
              </w:rPr>
            </w:pPr>
            <w:r w:rsidRPr="002B0D5A">
              <w:rPr>
                <w:rFonts w:ascii="Times New Roman" w:hAnsi="Times New Roman" w:cs="Times New Roman"/>
                <w:sz w:val="20"/>
                <w:szCs w:val="20"/>
                <w:lang w:val="en-GB"/>
              </w:rPr>
              <w:t>17,150</w:t>
            </w:r>
          </w:p>
        </w:tc>
      </w:tr>
    </w:tbl>
    <w:p w14:paraId="09E2D447" w14:textId="77777777" w:rsidR="47394A06" w:rsidRPr="002B0D5A" w:rsidRDefault="47394A06" w:rsidP="47394A06">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48"/>
        <w:gridCol w:w="1338"/>
        <w:gridCol w:w="1349"/>
        <w:gridCol w:w="1256"/>
        <w:gridCol w:w="1669"/>
        <w:gridCol w:w="1404"/>
        <w:gridCol w:w="1491"/>
        <w:gridCol w:w="1406"/>
        <w:gridCol w:w="1488"/>
      </w:tblGrid>
      <w:tr w:rsidR="4B83707D" w:rsidRPr="002B0D5A" w14:paraId="55CFC6DF" w14:textId="77777777" w:rsidTr="00FD7DD0">
        <w:trPr>
          <w:trHeight w:val="140"/>
        </w:trPr>
        <w:tc>
          <w:tcPr>
            <w:tcW w:w="2607" w:type="dxa"/>
            <w:vMerge w:val="restart"/>
            <w:shd w:val="clear" w:color="auto" w:fill="FFF2CC" w:themeFill="accent4" w:themeFillTint="33"/>
          </w:tcPr>
          <w:p w14:paraId="5DF65799"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4E8B5E13"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shd w:val="clear" w:color="auto" w:fill="FFF2CC" w:themeFill="accent4" w:themeFillTint="33"/>
          </w:tcPr>
          <w:p w14:paraId="53A4E268"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3" w:type="dxa"/>
            <w:vMerge w:val="restart"/>
            <w:shd w:val="clear" w:color="auto" w:fill="FFF2CC" w:themeFill="accent4" w:themeFillTint="33"/>
          </w:tcPr>
          <w:p w14:paraId="778E9202" w14:textId="77777777" w:rsidR="4B83707D"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09" w:type="dxa"/>
            <w:vMerge w:val="restart"/>
            <w:shd w:val="clear" w:color="auto" w:fill="FFF2CC" w:themeFill="accent4" w:themeFillTint="33"/>
          </w:tcPr>
          <w:p w14:paraId="33845BF3"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6" w:type="dxa"/>
            <w:vMerge w:val="restart"/>
            <w:shd w:val="clear" w:color="auto" w:fill="FFF2CC" w:themeFill="accent4" w:themeFillTint="33"/>
          </w:tcPr>
          <w:p w14:paraId="77C8519D" w14:textId="77777777" w:rsidR="4B83707D" w:rsidRPr="002B0D5A" w:rsidRDefault="4B83707D"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AEFFA28" w14:textId="77777777" w:rsidR="4B83707D" w:rsidRPr="002B0D5A" w:rsidRDefault="4B83707D" w:rsidP="4638177C">
            <w:pPr>
              <w:jc w:val="center"/>
              <w:rPr>
                <w:rFonts w:ascii="Times New Roman" w:hAnsi="Times New Roman" w:cs="Times New Roman"/>
                <w:sz w:val="20"/>
                <w:szCs w:val="20"/>
                <w:lang w:val="en-GB"/>
              </w:rPr>
            </w:pPr>
          </w:p>
        </w:tc>
        <w:tc>
          <w:tcPr>
            <w:tcW w:w="4492" w:type="dxa"/>
            <w:gridSpan w:val="3"/>
            <w:shd w:val="clear" w:color="auto" w:fill="FFF2CC" w:themeFill="accent4" w:themeFillTint="33"/>
          </w:tcPr>
          <w:p w14:paraId="435CAFC4"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4B83707D" w:rsidRPr="002B0D5A" w14:paraId="2E83D8F7" w14:textId="77777777" w:rsidTr="00FD7DD0">
        <w:trPr>
          <w:trHeight w:val="386"/>
        </w:trPr>
        <w:tc>
          <w:tcPr>
            <w:tcW w:w="2607" w:type="dxa"/>
            <w:vMerge/>
          </w:tcPr>
          <w:p w14:paraId="1F0D3C98" w14:textId="77777777" w:rsidR="00AD6CCE" w:rsidRPr="002B0D5A" w:rsidRDefault="00AD6CCE">
            <w:pPr>
              <w:rPr>
                <w:rFonts w:ascii="Times New Roman" w:hAnsi="Times New Roman" w:cs="Times New Roman"/>
                <w:lang w:val="en-GB"/>
              </w:rPr>
            </w:pPr>
          </w:p>
        </w:tc>
        <w:tc>
          <w:tcPr>
            <w:tcW w:w="1338" w:type="dxa"/>
            <w:vMerge/>
          </w:tcPr>
          <w:p w14:paraId="59DA560E" w14:textId="77777777" w:rsidR="00AD6CCE" w:rsidRPr="002B0D5A" w:rsidRDefault="00AD6CCE">
            <w:pPr>
              <w:rPr>
                <w:rFonts w:ascii="Times New Roman" w:hAnsi="Times New Roman" w:cs="Times New Roman"/>
                <w:lang w:val="en-GB"/>
              </w:rPr>
            </w:pPr>
          </w:p>
        </w:tc>
        <w:tc>
          <w:tcPr>
            <w:tcW w:w="1350" w:type="dxa"/>
            <w:vMerge/>
          </w:tcPr>
          <w:p w14:paraId="282431D3" w14:textId="77777777" w:rsidR="00AD6CCE" w:rsidRPr="002B0D5A" w:rsidRDefault="00AD6CCE">
            <w:pPr>
              <w:rPr>
                <w:rFonts w:ascii="Times New Roman" w:hAnsi="Times New Roman" w:cs="Times New Roman"/>
                <w:lang w:val="en-GB"/>
              </w:rPr>
            </w:pPr>
          </w:p>
        </w:tc>
        <w:tc>
          <w:tcPr>
            <w:tcW w:w="1263" w:type="dxa"/>
            <w:vMerge/>
          </w:tcPr>
          <w:p w14:paraId="0F984439" w14:textId="77777777" w:rsidR="00AD6CCE" w:rsidRPr="002B0D5A" w:rsidRDefault="00AD6CCE">
            <w:pPr>
              <w:rPr>
                <w:rFonts w:ascii="Times New Roman" w:hAnsi="Times New Roman" w:cs="Times New Roman"/>
                <w:lang w:val="en-GB"/>
              </w:rPr>
            </w:pPr>
          </w:p>
        </w:tc>
        <w:tc>
          <w:tcPr>
            <w:tcW w:w="1709" w:type="dxa"/>
            <w:vMerge/>
          </w:tcPr>
          <w:p w14:paraId="5F7DE6A4" w14:textId="77777777" w:rsidR="00AD6CCE" w:rsidRPr="002B0D5A" w:rsidRDefault="00AD6CCE">
            <w:pPr>
              <w:rPr>
                <w:rFonts w:ascii="Times New Roman" w:hAnsi="Times New Roman" w:cs="Times New Roman"/>
                <w:lang w:val="en-GB"/>
              </w:rPr>
            </w:pPr>
          </w:p>
        </w:tc>
        <w:tc>
          <w:tcPr>
            <w:tcW w:w="1416" w:type="dxa"/>
            <w:vMerge/>
          </w:tcPr>
          <w:p w14:paraId="7C061AA9" w14:textId="77777777" w:rsidR="00AD6CCE" w:rsidRPr="002B0D5A" w:rsidRDefault="00AD6CCE">
            <w:pPr>
              <w:rPr>
                <w:rFonts w:ascii="Times New Roman" w:hAnsi="Times New Roman" w:cs="Times New Roman"/>
                <w:lang w:val="en-GB"/>
              </w:rPr>
            </w:pPr>
          </w:p>
        </w:tc>
        <w:tc>
          <w:tcPr>
            <w:tcW w:w="1528" w:type="dxa"/>
            <w:shd w:val="clear" w:color="auto" w:fill="FFF2CC" w:themeFill="accent4" w:themeFillTint="33"/>
          </w:tcPr>
          <w:p w14:paraId="1139B39E" w14:textId="77777777" w:rsidR="4B83707D"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39" w:type="dxa"/>
            <w:shd w:val="clear" w:color="auto" w:fill="FFF2CC" w:themeFill="accent4" w:themeFillTint="33"/>
          </w:tcPr>
          <w:p w14:paraId="6DAC6F5D" w14:textId="77777777" w:rsidR="4B83707D"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525" w:type="dxa"/>
            <w:shd w:val="clear" w:color="auto" w:fill="FFF2CC" w:themeFill="accent4" w:themeFillTint="33"/>
          </w:tcPr>
          <w:p w14:paraId="0B39411E" w14:textId="77777777" w:rsidR="4B83707D"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690AA7" w:rsidRPr="002B0D5A" w14:paraId="693AD9DE" w14:textId="77777777" w:rsidTr="00FD7DD0">
        <w:trPr>
          <w:trHeight w:val="2277"/>
        </w:trPr>
        <w:tc>
          <w:tcPr>
            <w:tcW w:w="2607" w:type="dxa"/>
          </w:tcPr>
          <w:p w14:paraId="132756FF" w14:textId="77777777" w:rsidR="00690AA7" w:rsidRPr="002B0D5A" w:rsidRDefault="00690AA7"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1.3.1.1. Support the activities of development and implementation of integrated services for youth, with a special focus on NEET youth and youth in rural areas</w:t>
            </w:r>
          </w:p>
        </w:tc>
        <w:tc>
          <w:tcPr>
            <w:tcW w:w="1338" w:type="dxa"/>
          </w:tcPr>
          <w:p w14:paraId="67413140" w14:textId="77777777" w:rsidR="00690AA7" w:rsidRPr="002B0D5A" w:rsidRDefault="00690AA7" w:rsidP="47394A0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B0B626E" w14:textId="206527CD" w:rsidR="00690AA7" w:rsidRPr="002B0D5A" w:rsidRDefault="00690AA7"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MPALSG, MRC, MRRD, provincial </w:t>
            </w:r>
            <w:r w:rsidR="0062126F" w:rsidRPr="002B0D5A">
              <w:rPr>
                <w:rFonts w:ascii="Times New Roman" w:eastAsia="Arial" w:hAnsi="Times New Roman" w:cs="Times New Roman"/>
                <w:sz w:val="18"/>
                <w:szCs w:val="18"/>
                <w:lang w:val="en-GB"/>
              </w:rPr>
              <w:t>authorities</w:t>
            </w:r>
            <w:r w:rsidRPr="002B0D5A">
              <w:rPr>
                <w:rFonts w:ascii="Times New Roman" w:eastAsia="Arial" w:hAnsi="Times New Roman" w:cs="Times New Roman"/>
                <w:sz w:val="18"/>
                <w:szCs w:val="18"/>
                <w:lang w:val="en-GB"/>
              </w:rPr>
              <w:t xml:space="preserve"> responsible for youth and balanced regional development, LSGUs, CSOs</w:t>
            </w:r>
          </w:p>
        </w:tc>
        <w:tc>
          <w:tcPr>
            <w:tcW w:w="1263" w:type="dxa"/>
          </w:tcPr>
          <w:p w14:paraId="0ECBEB4F" w14:textId="777C8647" w:rsidR="00690AA7" w:rsidRPr="002B0D5A" w:rsidRDefault="00690AA7"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w:t>
            </w:r>
            <w:r w:rsidR="00534966" w:rsidRPr="002B0D5A">
              <w:rPr>
                <w:rFonts w:ascii="Times New Roman" w:eastAsia="Arial" w:hAnsi="Times New Roman" w:cs="Times New Roman"/>
                <w:sz w:val="18"/>
                <w:szCs w:val="18"/>
                <w:lang w:val="en-GB"/>
              </w:rPr>
              <w:t>fourth quarter</w:t>
            </w:r>
            <w:r w:rsidRPr="002B0D5A">
              <w:rPr>
                <w:rFonts w:ascii="Times New Roman" w:eastAsia="Arial" w:hAnsi="Times New Roman" w:cs="Times New Roman"/>
                <w:sz w:val="18"/>
                <w:szCs w:val="18"/>
                <w:lang w:val="en-GB"/>
              </w:rPr>
              <w:t>)</w:t>
            </w:r>
          </w:p>
        </w:tc>
        <w:tc>
          <w:tcPr>
            <w:tcW w:w="1709" w:type="dxa"/>
          </w:tcPr>
          <w:p w14:paraId="400EE4E8" w14:textId="4115711C" w:rsidR="00690AA7"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6" w:type="dxa"/>
          </w:tcPr>
          <w:p w14:paraId="16705C65" w14:textId="602AFBAA" w:rsidR="00690AA7" w:rsidRPr="002B0D5A" w:rsidRDefault="00FD7DD0" w:rsidP="47394A06">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528" w:type="dxa"/>
          </w:tcPr>
          <w:p w14:paraId="6F95466F" w14:textId="57CEF819" w:rsidR="00690AA7"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39" w:type="dxa"/>
          </w:tcPr>
          <w:p w14:paraId="4CBC15EC" w14:textId="23450C35" w:rsidR="00690AA7"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1525" w:type="dxa"/>
          </w:tcPr>
          <w:p w14:paraId="66A1D37A" w14:textId="1D786169" w:rsidR="00690AA7"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r>
      <w:tr w:rsidR="4B83707D" w:rsidRPr="002B0D5A" w14:paraId="7ED8F706" w14:textId="77777777" w:rsidTr="00FD7DD0">
        <w:trPr>
          <w:trHeight w:val="140"/>
        </w:trPr>
        <w:tc>
          <w:tcPr>
            <w:tcW w:w="2607" w:type="dxa"/>
          </w:tcPr>
          <w:p w14:paraId="11C4FEBB" w14:textId="77777777" w:rsidR="4B83707D" w:rsidRPr="002B0D5A" w:rsidRDefault="1A32204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1.3.1.2. Organise trainings to increase the competencies of employees in LSGUs to provide integrated services to young people </w:t>
            </w:r>
          </w:p>
        </w:tc>
        <w:tc>
          <w:tcPr>
            <w:tcW w:w="1338" w:type="dxa"/>
          </w:tcPr>
          <w:p w14:paraId="4D6D00AF" w14:textId="77777777" w:rsidR="4B83707D" w:rsidRPr="002B0D5A" w:rsidRDefault="47394A06" w:rsidP="47394A0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9C00E9E" w14:textId="77777777" w:rsidR="4B83707D" w:rsidRPr="002B0D5A" w:rsidRDefault="1A322042" w:rsidP="00E149F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w:t>
            </w:r>
          </w:p>
          <w:p w14:paraId="07FDA376" w14:textId="77777777" w:rsidR="0014421A" w:rsidRPr="002B0D5A" w:rsidRDefault="0014421A" w:rsidP="00E149F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international partners</w:t>
            </w:r>
          </w:p>
        </w:tc>
        <w:tc>
          <w:tcPr>
            <w:tcW w:w="1263" w:type="dxa"/>
          </w:tcPr>
          <w:p w14:paraId="2874941A" w14:textId="2AA683BD" w:rsidR="4B83707D" w:rsidRPr="002B0D5A" w:rsidRDefault="47394A06"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w:t>
            </w:r>
            <w:r w:rsidR="00534966" w:rsidRPr="002B0D5A">
              <w:rPr>
                <w:rFonts w:ascii="Times New Roman" w:eastAsia="Arial" w:hAnsi="Times New Roman" w:cs="Times New Roman"/>
                <w:sz w:val="18"/>
                <w:szCs w:val="18"/>
                <w:lang w:val="en-GB"/>
              </w:rPr>
              <w:t>fourth quarter</w:t>
            </w:r>
            <w:r w:rsidRPr="002B0D5A">
              <w:rPr>
                <w:rFonts w:ascii="Times New Roman" w:eastAsia="Arial" w:hAnsi="Times New Roman" w:cs="Times New Roman"/>
                <w:sz w:val="18"/>
                <w:szCs w:val="18"/>
                <w:lang w:val="en-GB"/>
              </w:rPr>
              <w:t>)</w:t>
            </w:r>
          </w:p>
        </w:tc>
        <w:tc>
          <w:tcPr>
            <w:tcW w:w="1709" w:type="dxa"/>
          </w:tcPr>
          <w:p w14:paraId="1B625FB2" w14:textId="782982C4" w:rsidR="4B83707D" w:rsidRPr="002B0D5A" w:rsidRDefault="00D350C2"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 Donor funds</w:t>
            </w:r>
          </w:p>
        </w:tc>
        <w:tc>
          <w:tcPr>
            <w:tcW w:w="1416" w:type="dxa"/>
          </w:tcPr>
          <w:p w14:paraId="27FDF69F" w14:textId="613BD07B" w:rsidR="4B83707D" w:rsidRPr="002B0D5A" w:rsidRDefault="00FD7DD0" w:rsidP="47394A06">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528" w:type="dxa"/>
          </w:tcPr>
          <w:p w14:paraId="54EB0C20" w14:textId="45B7C216" w:rsidR="4B83707D"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39" w:type="dxa"/>
          </w:tcPr>
          <w:p w14:paraId="583D03B6" w14:textId="704EFB05" w:rsidR="4B83707D"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525" w:type="dxa"/>
          </w:tcPr>
          <w:p w14:paraId="37C44006" w14:textId="35E076CD" w:rsidR="4B83707D"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1,850</w:t>
            </w:r>
          </w:p>
        </w:tc>
      </w:tr>
      <w:tr w:rsidR="4638177C" w:rsidRPr="002B0D5A" w14:paraId="45491EBF" w14:textId="77777777" w:rsidTr="00FD7DD0">
        <w:trPr>
          <w:trHeight w:val="140"/>
        </w:trPr>
        <w:tc>
          <w:tcPr>
            <w:tcW w:w="2607" w:type="dxa"/>
          </w:tcPr>
          <w:p w14:paraId="6489A101" w14:textId="77777777" w:rsidR="4638177C" w:rsidRPr="002B0D5A" w:rsidRDefault="1A32204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1.3.2.1. Conduct trainings to empower local youth and youth associations, youth offices and other local actors to collect and report on the provided integrated services for youth</w:t>
            </w:r>
          </w:p>
        </w:tc>
        <w:tc>
          <w:tcPr>
            <w:tcW w:w="1338" w:type="dxa"/>
          </w:tcPr>
          <w:p w14:paraId="0EF29F13" w14:textId="77777777" w:rsidR="4638177C" w:rsidRPr="002B0D5A" w:rsidRDefault="47394A06" w:rsidP="47394A0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CCD4B1C" w14:textId="77777777" w:rsidR="4638177C" w:rsidRPr="002B0D5A" w:rsidRDefault="2867D334" w:rsidP="00E149F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 international partners</w:t>
            </w:r>
          </w:p>
        </w:tc>
        <w:tc>
          <w:tcPr>
            <w:tcW w:w="1263" w:type="dxa"/>
          </w:tcPr>
          <w:p w14:paraId="3AC73548" w14:textId="3B8174A9" w:rsidR="4638177C" w:rsidRPr="002B0D5A" w:rsidRDefault="47394A06"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w:t>
            </w:r>
            <w:r w:rsidR="00534966" w:rsidRPr="002B0D5A">
              <w:rPr>
                <w:rFonts w:ascii="Times New Roman" w:eastAsia="Arial" w:hAnsi="Times New Roman" w:cs="Times New Roman"/>
                <w:sz w:val="18"/>
                <w:szCs w:val="18"/>
                <w:lang w:val="en-GB"/>
              </w:rPr>
              <w:t>fourth quarter</w:t>
            </w:r>
            <w:r w:rsidRPr="002B0D5A">
              <w:rPr>
                <w:rFonts w:ascii="Times New Roman" w:eastAsia="Arial" w:hAnsi="Times New Roman" w:cs="Times New Roman"/>
                <w:sz w:val="18"/>
                <w:szCs w:val="18"/>
                <w:lang w:val="en-GB"/>
              </w:rPr>
              <w:t>)</w:t>
            </w:r>
          </w:p>
        </w:tc>
        <w:tc>
          <w:tcPr>
            <w:tcW w:w="1709" w:type="dxa"/>
          </w:tcPr>
          <w:p w14:paraId="0753E945" w14:textId="5390B19D" w:rsidR="4638177C"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6" w:type="dxa"/>
          </w:tcPr>
          <w:p w14:paraId="3928B4F0" w14:textId="4564A4A6" w:rsidR="4638177C" w:rsidRPr="002B0D5A" w:rsidRDefault="00FD7DD0" w:rsidP="47394A06">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528" w:type="dxa"/>
          </w:tcPr>
          <w:p w14:paraId="69B22FDB" w14:textId="136DEB64" w:rsidR="4638177C"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10,000</w:t>
            </w:r>
          </w:p>
        </w:tc>
        <w:tc>
          <w:tcPr>
            <w:tcW w:w="1439" w:type="dxa"/>
          </w:tcPr>
          <w:p w14:paraId="73E2C823" w14:textId="49C8419E" w:rsidR="4638177C"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10,000</w:t>
            </w:r>
          </w:p>
        </w:tc>
        <w:tc>
          <w:tcPr>
            <w:tcW w:w="1525" w:type="dxa"/>
          </w:tcPr>
          <w:p w14:paraId="5E24CFEA" w14:textId="232DB9EB" w:rsidR="4638177C" w:rsidRPr="002B0D5A" w:rsidRDefault="00FD7DD0" w:rsidP="47394A0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10,000</w:t>
            </w:r>
          </w:p>
        </w:tc>
      </w:tr>
      <w:tr w:rsidR="00FD7DD0" w:rsidRPr="002B0D5A" w14:paraId="6DC3AEDA" w14:textId="77777777" w:rsidTr="00FD7DD0">
        <w:trPr>
          <w:trHeight w:val="140"/>
        </w:trPr>
        <w:tc>
          <w:tcPr>
            <w:tcW w:w="2607" w:type="dxa"/>
          </w:tcPr>
          <w:p w14:paraId="212D5DF4" w14:textId="4BED9E1A"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1.3.2.2. Establish and apply mechanisms of continuous cooperation between the implementers of the youth work programme and local institutions responsible for areas of interest to young people, the media, the business sector, etc. </w:t>
            </w:r>
          </w:p>
        </w:tc>
        <w:tc>
          <w:tcPr>
            <w:tcW w:w="1338" w:type="dxa"/>
          </w:tcPr>
          <w:p w14:paraId="647A27F0"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D5B1B46"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 international partners</w:t>
            </w:r>
          </w:p>
        </w:tc>
        <w:tc>
          <w:tcPr>
            <w:tcW w:w="1263" w:type="dxa"/>
          </w:tcPr>
          <w:p w14:paraId="6B321449" w14:textId="76ED9EDE"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9" w:type="dxa"/>
          </w:tcPr>
          <w:p w14:paraId="7B4115C6" w14:textId="15220755"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6" w:type="dxa"/>
          </w:tcPr>
          <w:p w14:paraId="0AED4472" w14:textId="214902C6"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528" w:type="dxa"/>
          </w:tcPr>
          <w:p w14:paraId="4B67721A" w14:textId="08FC32F6"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39" w:type="dxa"/>
          </w:tcPr>
          <w:p w14:paraId="5A911B1F" w14:textId="15FE71E3"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25" w:type="dxa"/>
          </w:tcPr>
          <w:p w14:paraId="0BCA5FA3" w14:textId="05D2BCA2"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FD7DD0" w:rsidRPr="002B0D5A" w14:paraId="3E71647D" w14:textId="77777777" w:rsidTr="00FD7DD0">
        <w:trPr>
          <w:trHeight w:val="140"/>
        </w:trPr>
        <w:tc>
          <w:tcPr>
            <w:tcW w:w="2607" w:type="dxa"/>
          </w:tcPr>
          <w:p w14:paraId="0717DBB5" w14:textId="4A81259F"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1.3.3.1. Create and implement a plan to improve the capacity of implementers of youth work programmes from rural areas in accordance with the defined needs of young people </w:t>
            </w:r>
          </w:p>
        </w:tc>
        <w:tc>
          <w:tcPr>
            <w:tcW w:w="1338" w:type="dxa"/>
          </w:tcPr>
          <w:p w14:paraId="395461A2"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5324423"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w:t>
            </w:r>
          </w:p>
        </w:tc>
        <w:tc>
          <w:tcPr>
            <w:tcW w:w="1263" w:type="dxa"/>
          </w:tcPr>
          <w:p w14:paraId="246CED13" w14:textId="06C75BEA"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09" w:type="dxa"/>
          </w:tcPr>
          <w:p w14:paraId="01CFBD36" w14:textId="2DD958A2"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6" w:type="dxa"/>
          </w:tcPr>
          <w:p w14:paraId="199A62CA" w14:textId="30C62756"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528" w:type="dxa"/>
          </w:tcPr>
          <w:p w14:paraId="52CC8C44" w14:textId="5085EA59"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4,800</w:t>
            </w:r>
          </w:p>
        </w:tc>
        <w:tc>
          <w:tcPr>
            <w:tcW w:w="1439" w:type="dxa"/>
          </w:tcPr>
          <w:p w14:paraId="0C2DF5FB" w14:textId="0286810C"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525" w:type="dxa"/>
          </w:tcPr>
          <w:p w14:paraId="5A425987" w14:textId="6471446C"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r>
      <w:tr w:rsidR="00FD7DD0" w:rsidRPr="002B0D5A" w14:paraId="09B4864C" w14:textId="77777777" w:rsidTr="00FD7DD0">
        <w:trPr>
          <w:trHeight w:val="140"/>
        </w:trPr>
        <w:tc>
          <w:tcPr>
            <w:tcW w:w="2607" w:type="dxa"/>
          </w:tcPr>
          <w:p w14:paraId="1F28DE16"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1.3.3.2. Provide financial resources for youth work programmes aimed at rural areas</w:t>
            </w:r>
          </w:p>
        </w:tc>
        <w:tc>
          <w:tcPr>
            <w:tcW w:w="1338" w:type="dxa"/>
          </w:tcPr>
          <w:p w14:paraId="7DDCC130" w14:textId="77777777" w:rsidR="00FD7DD0" w:rsidRPr="002B0D5A" w:rsidRDefault="00FD7DD0" w:rsidP="00FD7DD0">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8EC4E6B" w14:textId="77777777"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w:t>
            </w:r>
          </w:p>
        </w:tc>
        <w:tc>
          <w:tcPr>
            <w:tcW w:w="1263" w:type="dxa"/>
          </w:tcPr>
          <w:p w14:paraId="3C891BA3" w14:textId="799D1E53"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9" w:type="dxa"/>
          </w:tcPr>
          <w:p w14:paraId="72F621F7" w14:textId="2C6873A4"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6" w:type="dxa"/>
          </w:tcPr>
          <w:p w14:paraId="6781F431" w14:textId="676304C1" w:rsidR="00FD7DD0" w:rsidRPr="002B0D5A" w:rsidRDefault="00FD7DD0" w:rsidP="00FD7DD0">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528" w:type="dxa"/>
          </w:tcPr>
          <w:p w14:paraId="7F81F88E" w14:textId="0D3C0503" w:rsidR="00FD7DD0" w:rsidRPr="002B0D5A" w:rsidRDefault="00FD7DD0"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4,800</w:t>
            </w:r>
          </w:p>
        </w:tc>
        <w:tc>
          <w:tcPr>
            <w:tcW w:w="1439" w:type="dxa"/>
          </w:tcPr>
          <w:p w14:paraId="382949FC" w14:textId="10F19432"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w:t>
            </w:r>
            <w:r w:rsidR="00FD7DD0"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8</w:t>
            </w:r>
            <w:r w:rsidR="00FD7DD0" w:rsidRPr="002B0D5A">
              <w:rPr>
                <w:rFonts w:ascii="Times New Roman" w:eastAsia="Arial" w:hAnsi="Times New Roman" w:cs="Times New Roman"/>
                <w:sz w:val="18"/>
                <w:szCs w:val="18"/>
                <w:lang w:val="en-GB"/>
              </w:rPr>
              <w:t>00</w:t>
            </w:r>
          </w:p>
        </w:tc>
        <w:tc>
          <w:tcPr>
            <w:tcW w:w="1525" w:type="dxa"/>
          </w:tcPr>
          <w:p w14:paraId="23081FB1" w14:textId="25A31477" w:rsidR="00FD7DD0" w:rsidRPr="002B0D5A" w:rsidRDefault="00327B97" w:rsidP="00FD7DD0">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w:t>
            </w:r>
            <w:r w:rsidR="00FD7DD0"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8</w:t>
            </w:r>
            <w:r w:rsidR="00FD7DD0" w:rsidRPr="002B0D5A">
              <w:rPr>
                <w:rFonts w:ascii="Times New Roman" w:eastAsia="Arial" w:hAnsi="Times New Roman" w:cs="Times New Roman"/>
                <w:sz w:val="18"/>
                <w:szCs w:val="18"/>
                <w:lang w:val="en-GB"/>
              </w:rPr>
              <w:t>00</w:t>
            </w:r>
          </w:p>
        </w:tc>
      </w:tr>
    </w:tbl>
    <w:p w14:paraId="6D90BF8A" w14:textId="77777777" w:rsidR="4B83707D" w:rsidRPr="002B0D5A" w:rsidRDefault="4B83707D" w:rsidP="1A322042">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9"/>
        <w:gridCol w:w="1475"/>
        <w:gridCol w:w="1382"/>
        <w:gridCol w:w="568"/>
        <w:gridCol w:w="1201"/>
        <w:gridCol w:w="1707"/>
        <w:gridCol w:w="1537"/>
        <w:gridCol w:w="1573"/>
        <w:gridCol w:w="1269"/>
      </w:tblGrid>
      <w:tr w:rsidR="4B83707D" w:rsidRPr="002B0D5A" w14:paraId="570FED3D" w14:textId="77777777" w:rsidTr="00A806CC">
        <w:trPr>
          <w:trHeight w:val="168"/>
        </w:trPr>
        <w:tc>
          <w:tcPr>
            <w:tcW w:w="13931" w:type="dxa"/>
            <w:gridSpan w:val="9"/>
            <w:shd w:val="clear" w:color="auto" w:fill="F7CAAC" w:themeFill="accent2" w:themeFillTint="66"/>
          </w:tcPr>
          <w:p w14:paraId="6510F83B"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1.4: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Youth work is recognised in the system of formal and non-formal education and among young people</w:t>
            </w:r>
          </w:p>
        </w:tc>
      </w:tr>
      <w:tr w:rsidR="4B83707D" w:rsidRPr="002B0D5A" w14:paraId="2612CE5B" w14:textId="77777777" w:rsidTr="00A806CC">
        <w:trPr>
          <w:trHeight w:val="298"/>
        </w:trPr>
        <w:tc>
          <w:tcPr>
            <w:tcW w:w="13931" w:type="dxa"/>
            <w:gridSpan w:val="9"/>
            <w:shd w:val="clear" w:color="auto" w:fill="F7CAAC" w:themeFill="accent2" w:themeFillTint="66"/>
            <w:vAlign w:val="center"/>
          </w:tcPr>
          <w:p w14:paraId="190D1607"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621A25E6" w14:textId="77777777" w:rsidTr="00A806CC">
        <w:trPr>
          <w:trHeight w:val="298"/>
        </w:trPr>
        <w:tc>
          <w:tcPr>
            <w:tcW w:w="6644" w:type="dxa"/>
            <w:gridSpan w:val="4"/>
            <w:shd w:val="clear" w:color="auto" w:fill="F7CAAC" w:themeFill="accent2" w:themeFillTint="66"/>
          </w:tcPr>
          <w:p w14:paraId="3A833B4C" w14:textId="07025303"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57869BF7"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22504868" w14:textId="77777777" w:rsidTr="00A806CC">
        <w:trPr>
          <w:trHeight w:val="298"/>
        </w:trPr>
        <w:tc>
          <w:tcPr>
            <w:tcW w:w="6644" w:type="dxa"/>
            <w:gridSpan w:val="4"/>
            <w:shd w:val="clear" w:color="auto" w:fill="F7CAAC" w:themeFill="accent2" w:themeFillTint="66"/>
          </w:tcPr>
          <w:p w14:paraId="202CDA39" w14:textId="77777777" w:rsidR="4B83707D" w:rsidRPr="002B0D5A" w:rsidRDefault="4638177C" w:rsidP="000872CE">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shd w:val="clear" w:color="auto" w:fill="F7CAAC" w:themeFill="accent2" w:themeFillTint="66"/>
          </w:tcPr>
          <w:p w14:paraId="73BC853C" w14:textId="77777777" w:rsidR="4B83707D" w:rsidRPr="002B0D5A" w:rsidRDefault="4B83707D" w:rsidP="4638177C">
            <w:pPr>
              <w:rPr>
                <w:rFonts w:ascii="Times New Roman" w:hAnsi="Times New Roman" w:cs="Times New Roman"/>
                <w:sz w:val="20"/>
                <w:szCs w:val="20"/>
                <w:lang w:val="en-GB"/>
              </w:rPr>
            </w:pPr>
          </w:p>
        </w:tc>
      </w:tr>
      <w:tr w:rsidR="00331455" w:rsidRPr="002B0D5A" w14:paraId="52E53F9E" w14:textId="77777777" w:rsidTr="00A806CC">
        <w:trPr>
          <w:trHeight w:val="950"/>
        </w:trPr>
        <w:tc>
          <w:tcPr>
            <w:tcW w:w="3219" w:type="dxa"/>
            <w:shd w:val="clear" w:color="auto" w:fill="D9D9D9" w:themeFill="background1" w:themeFillShade="D9"/>
          </w:tcPr>
          <w:p w14:paraId="7CF6902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1A040D5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28819ECD" w14:textId="77777777" w:rsidR="00331455" w:rsidRPr="002B0D5A" w:rsidRDefault="00331455" w:rsidP="00331455">
            <w:pPr>
              <w:rPr>
                <w:rFonts w:ascii="Times New Roman" w:hAnsi="Times New Roman" w:cs="Times New Roman"/>
                <w:sz w:val="20"/>
                <w:szCs w:val="20"/>
                <w:lang w:val="en-GB"/>
              </w:rPr>
            </w:pPr>
          </w:p>
        </w:tc>
        <w:tc>
          <w:tcPr>
            <w:tcW w:w="1382" w:type="dxa"/>
            <w:shd w:val="clear" w:color="auto" w:fill="D9D9D9" w:themeFill="background1" w:themeFillShade="D9"/>
          </w:tcPr>
          <w:p w14:paraId="0FB5D52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4DBFC36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50B794F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2DDAA61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3821A7F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7E3503F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5CE57FD9" w14:textId="77777777" w:rsidTr="00A806CC">
        <w:trPr>
          <w:trHeight w:val="302"/>
        </w:trPr>
        <w:tc>
          <w:tcPr>
            <w:tcW w:w="3219" w:type="dxa"/>
            <w:shd w:val="clear" w:color="auto" w:fill="FFFFFF" w:themeFill="background1"/>
          </w:tcPr>
          <w:p w14:paraId="3FC66F09" w14:textId="092B4E94"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1.4.1.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ercentage of young people who believe that non-formal education programmes implemented by youth workers are important for their personal and professional development</w:t>
            </w:r>
          </w:p>
        </w:tc>
        <w:tc>
          <w:tcPr>
            <w:tcW w:w="1475" w:type="dxa"/>
            <w:shd w:val="clear" w:color="auto" w:fill="FFFFFF" w:themeFill="background1"/>
          </w:tcPr>
          <w:p w14:paraId="3A9E6F8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82" w:type="dxa"/>
            <w:shd w:val="clear" w:color="auto" w:fill="FFFFFF" w:themeFill="background1"/>
          </w:tcPr>
          <w:p w14:paraId="6B2A78C5"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Survey on the position and needs of young people, </w:t>
            </w:r>
            <w:proofErr w:type="spellStart"/>
            <w:r w:rsidRPr="002B0D5A">
              <w:rPr>
                <w:rFonts w:ascii="Times New Roman" w:hAnsi="Times New Roman" w:cs="Times New Roman"/>
                <w:sz w:val="18"/>
                <w:szCs w:val="18"/>
                <w:lang w:val="en-GB"/>
              </w:rPr>
              <w:t>MoTY</w:t>
            </w:r>
            <w:proofErr w:type="spellEnd"/>
          </w:p>
        </w:tc>
        <w:tc>
          <w:tcPr>
            <w:tcW w:w="1769" w:type="dxa"/>
            <w:gridSpan w:val="2"/>
            <w:shd w:val="clear" w:color="auto" w:fill="FFFFFF" w:themeFill="background1"/>
          </w:tcPr>
          <w:p w14:paraId="576803C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4C656D1D"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6A17D57D"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8</w:t>
            </w:r>
          </w:p>
        </w:tc>
        <w:tc>
          <w:tcPr>
            <w:tcW w:w="1573" w:type="dxa"/>
            <w:shd w:val="clear" w:color="auto" w:fill="FFFFFF" w:themeFill="background1"/>
          </w:tcPr>
          <w:p w14:paraId="2F66021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12</w:t>
            </w:r>
          </w:p>
        </w:tc>
        <w:tc>
          <w:tcPr>
            <w:tcW w:w="1269" w:type="dxa"/>
            <w:shd w:val="clear" w:color="auto" w:fill="FFFFFF" w:themeFill="background1"/>
          </w:tcPr>
          <w:p w14:paraId="776AF27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16</w:t>
            </w:r>
          </w:p>
        </w:tc>
      </w:tr>
      <w:tr w:rsidR="00BF74CC" w:rsidRPr="002B0D5A" w14:paraId="22E320B5" w14:textId="77777777" w:rsidTr="00A806CC">
        <w:trPr>
          <w:trHeight w:val="302"/>
        </w:trPr>
        <w:tc>
          <w:tcPr>
            <w:tcW w:w="3219" w:type="dxa"/>
            <w:shd w:val="clear" w:color="auto" w:fill="FFFFFF" w:themeFill="background1"/>
          </w:tcPr>
          <w:p w14:paraId="6B668AF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1.4.2. Annual number of articles in traditional media (press, radio, TV) on youth work</w:t>
            </w:r>
          </w:p>
        </w:tc>
        <w:tc>
          <w:tcPr>
            <w:tcW w:w="1475" w:type="dxa"/>
            <w:shd w:val="clear" w:color="auto" w:fill="FFFFFF" w:themeFill="background1"/>
          </w:tcPr>
          <w:p w14:paraId="57EDE51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shd w:val="clear" w:color="auto" w:fill="FFFFFF" w:themeFill="background1"/>
          </w:tcPr>
          <w:p w14:paraId="5C7BA38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Publications in print, radio and TV media</w:t>
            </w:r>
          </w:p>
        </w:tc>
        <w:tc>
          <w:tcPr>
            <w:tcW w:w="1769" w:type="dxa"/>
            <w:gridSpan w:val="2"/>
            <w:shd w:val="clear" w:color="auto" w:fill="FFFFFF" w:themeFill="background1"/>
          </w:tcPr>
          <w:p w14:paraId="0E3CBCD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4B2585A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79855A0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w:t>
            </w:r>
          </w:p>
        </w:tc>
        <w:tc>
          <w:tcPr>
            <w:tcW w:w="1573" w:type="dxa"/>
            <w:shd w:val="clear" w:color="auto" w:fill="FFFFFF" w:themeFill="background1"/>
          </w:tcPr>
          <w:p w14:paraId="0BDC33F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6</w:t>
            </w:r>
          </w:p>
        </w:tc>
        <w:tc>
          <w:tcPr>
            <w:tcW w:w="1269" w:type="dxa"/>
            <w:shd w:val="clear" w:color="auto" w:fill="FFFFFF" w:themeFill="background1"/>
          </w:tcPr>
          <w:p w14:paraId="19C12CD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r>
      <w:tr w:rsidR="00BF74CC" w:rsidRPr="002B0D5A" w14:paraId="051EC72D" w14:textId="77777777" w:rsidTr="00A806CC">
        <w:trPr>
          <w:trHeight w:val="302"/>
        </w:trPr>
        <w:tc>
          <w:tcPr>
            <w:tcW w:w="3219" w:type="dxa"/>
            <w:shd w:val="clear" w:color="auto" w:fill="FFFFFF" w:themeFill="background1"/>
          </w:tcPr>
          <w:p w14:paraId="7E6A945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1.4.3. Regional network of youth workers' associations established.</w:t>
            </w:r>
          </w:p>
        </w:tc>
        <w:tc>
          <w:tcPr>
            <w:tcW w:w="1475" w:type="dxa"/>
            <w:shd w:val="clear" w:color="auto" w:fill="FFFFFF" w:themeFill="background1"/>
          </w:tcPr>
          <w:p w14:paraId="59C9F6F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82" w:type="dxa"/>
            <w:shd w:val="clear" w:color="auto" w:fill="FFFFFF" w:themeFill="background1"/>
          </w:tcPr>
          <w:p w14:paraId="341368D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NAPOR and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reports</w:t>
            </w:r>
          </w:p>
        </w:tc>
        <w:tc>
          <w:tcPr>
            <w:tcW w:w="1769" w:type="dxa"/>
            <w:gridSpan w:val="2"/>
            <w:shd w:val="clear" w:color="auto" w:fill="FFFFFF" w:themeFill="background1"/>
          </w:tcPr>
          <w:p w14:paraId="67AB0D6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707" w:type="dxa"/>
            <w:shd w:val="clear" w:color="auto" w:fill="FFFFFF" w:themeFill="background1"/>
          </w:tcPr>
          <w:p w14:paraId="282CF7F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60317B4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73" w:type="dxa"/>
            <w:shd w:val="clear" w:color="auto" w:fill="FFFFFF" w:themeFill="background1"/>
          </w:tcPr>
          <w:p w14:paraId="6552FD46"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No</w:t>
            </w:r>
          </w:p>
        </w:tc>
        <w:tc>
          <w:tcPr>
            <w:tcW w:w="1269" w:type="dxa"/>
            <w:shd w:val="clear" w:color="auto" w:fill="FFFFFF" w:themeFill="background1"/>
          </w:tcPr>
          <w:p w14:paraId="3BCB6642"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r>
    </w:tbl>
    <w:p w14:paraId="08CBAA9F"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6856ED35" w14:textId="77777777" w:rsidTr="00A806CC">
        <w:trPr>
          <w:trHeight w:val="227"/>
        </w:trPr>
        <w:tc>
          <w:tcPr>
            <w:tcW w:w="3674" w:type="dxa"/>
            <w:vMerge w:val="restart"/>
            <w:shd w:val="clear" w:color="auto" w:fill="A8D08D" w:themeFill="accent6" w:themeFillTint="99"/>
          </w:tcPr>
          <w:p w14:paraId="085D3BC1"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BCA121B" w14:textId="77777777" w:rsidR="4B83707D" w:rsidRPr="002B0D5A" w:rsidRDefault="4B83707D"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1225A274"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48D5ED5E"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520015F3"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r w:rsidRPr="002B0D5A">
              <w:rPr>
                <w:rStyle w:val="FootnoteReference"/>
                <w:rFonts w:ascii="Times New Roman" w:hAnsi="Times New Roman" w:cs="Times New Roman"/>
                <w:sz w:val="20"/>
                <w:szCs w:val="20"/>
                <w:lang w:val="en-GB"/>
              </w:rPr>
              <w:t xml:space="preserve"> </w:t>
            </w:r>
          </w:p>
        </w:tc>
      </w:tr>
      <w:tr w:rsidR="00331455" w:rsidRPr="002B0D5A" w14:paraId="53CED8DB" w14:textId="77777777" w:rsidTr="00A806CC">
        <w:trPr>
          <w:trHeight w:val="227"/>
        </w:trPr>
        <w:tc>
          <w:tcPr>
            <w:tcW w:w="3674" w:type="dxa"/>
            <w:vMerge/>
          </w:tcPr>
          <w:p w14:paraId="69D6F39A" w14:textId="77777777" w:rsidR="00331455" w:rsidRPr="002B0D5A" w:rsidRDefault="00331455" w:rsidP="00331455">
            <w:pPr>
              <w:rPr>
                <w:rFonts w:ascii="Times New Roman" w:hAnsi="Times New Roman" w:cs="Times New Roman"/>
                <w:lang w:val="en-GB"/>
              </w:rPr>
            </w:pPr>
          </w:p>
        </w:tc>
        <w:tc>
          <w:tcPr>
            <w:tcW w:w="2785" w:type="dxa"/>
            <w:vMerge/>
          </w:tcPr>
          <w:p w14:paraId="764C439E"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66CAFB1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140F4A0B"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299853AD"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327B97" w:rsidRPr="002B0D5A" w14:paraId="6C9B6746" w14:textId="77777777" w:rsidTr="00A806CC">
        <w:trPr>
          <w:trHeight w:val="398"/>
        </w:trPr>
        <w:tc>
          <w:tcPr>
            <w:tcW w:w="3674" w:type="dxa"/>
            <w:shd w:val="clear" w:color="auto" w:fill="FFFFFF" w:themeFill="background1"/>
          </w:tcPr>
          <w:p w14:paraId="41622E90" w14:textId="35A57FFF" w:rsidR="00327B97" w:rsidRPr="002B0D5A" w:rsidRDefault="00D350C2"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shd w:val="clear" w:color="auto" w:fill="FFFFFF" w:themeFill="background1"/>
          </w:tcPr>
          <w:p w14:paraId="6EA11E74" w14:textId="5078B8E5"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0005; 0008</w:t>
            </w:r>
          </w:p>
        </w:tc>
        <w:tc>
          <w:tcPr>
            <w:tcW w:w="3080" w:type="dxa"/>
            <w:shd w:val="clear" w:color="auto" w:fill="FFFFFF" w:themeFill="background1"/>
          </w:tcPr>
          <w:p w14:paraId="361A47AB" w14:textId="106FF651"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20,736</w:t>
            </w:r>
          </w:p>
        </w:tc>
        <w:tc>
          <w:tcPr>
            <w:tcW w:w="2345" w:type="dxa"/>
            <w:shd w:val="clear" w:color="auto" w:fill="FFFFFF" w:themeFill="background1"/>
          </w:tcPr>
          <w:p w14:paraId="293C4AF5" w14:textId="76E9240B"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21,036</w:t>
            </w:r>
          </w:p>
        </w:tc>
        <w:tc>
          <w:tcPr>
            <w:tcW w:w="2055" w:type="dxa"/>
            <w:shd w:val="clear" w:color="auto" w:fill="FFFFFF" w:themeFill="background1"/>
          </w:tcPr>
          <w:p w14:paraId="091458B2" w14:textId="4A532546"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21,036</w:t>
            </w:r>
          </w:p>
        </w:tc>
      </w:tr>
    </w:tbl>
    <w:p w14:paraId="20D5D4A1"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4"/>
        <w:gridCol w:w="1338"/>
        <w:gridCol w:w="1350"/>
        <w:gridCol w:w="1259"/>
        <w:gridCol w:w="1733"/>
        <w:gridCol w:w="1412"/>
        <w:gridCol w:w="1473"/>
        <w:gridCol w:w="1390"/>
        <w:gridCol w:w="1470"/>
      </w:tblGrid>
      <w:tr w:rsidR="00450824" w:rsidRPr="002B0D5A" w14:paraId="5CE8D8D7" w14:textId="77777777" w:rsidTr="00327B97">
        <w:trPr>
          <w:trHeight w:val="140"/>
        </w:trPr>
        <w:tc>
          <w:tcPr>
            <w:tcW w:w="2545" w:type="dxa"/>
            <w:vMerge w:val="restart"/>
            <w:shd w:val="clear" w:color="auto" w:fill="FFF2CC" w:themeFill="accent4" w:themeFillTint="33"/>
          </w:tcPr>
          <w:p w14:paraId="464AE30E"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41F55D43"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shd w:val="clear" w:color="auto" w:fill="FFF2CC" w:themeFill="accent4" w:themeFillTint="33"/>
          </w:tcPr>
          <w:p w14:paraId="7D07B09F"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shd w:val="clear" w:color="auto" w:fill="FFF2CC" w:themeFill="accent4" w:themeFillTint="33"/>
          </w:tcPr>
          <w:p w14:paraId="2B0FC96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shd w:val="clear" w:color="auto" w:fill="FFF2CC" w:themeFill="accent4" w:themeFillTint="33"/>
          </w:tcPr>
          <w:p w14:paraId="17AF82F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shd w:val="clear" w:color="auto" w:fill="FFF2CC" w:themeFill="accent4" w:themeFillTint="33"/>
          </w:tcPr>
          <w:p w14:paraId="433FF6D3"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07ECE63B"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shd w:val="clear" w:color="auto" w:fill="FFF2CC" w:themeFill="accent4" w:themeFillTint="33"/>
          </w:tcPr>
          <w:p w14:paraId="2649164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450824" w:rsidRPr="002B0D5A" w14:paraId="241CF6D9" w14:textId="77777777" w:rsidTr="00327B97">
        <w:trPr>
          <w:trHeight w:val="386"/>
        </w:trPr>
        <w:tc>
          <w:tcPr>
            <w:tcW w:w="2545" w:type="dxa"/>
            <w:vMerge/>
          </w:tcPr>
          <w:p w14:paraId="6BD3A6A4" w14:textId="77777777" w:rsidR="00BD4299" w:rsidRPr="002B0D5A" w:rsidRDefault="00BD4299">
            <w:pPr>
              <w:rPr>
                <w:rFonts w:ascii="Times New Roman" w:hAnsi="Times New Roman" w:cs="Times New Roman"/>
                <w:lang w:val="en-GB"/>
              </w:rPr>
            </w:pPr>
          </w:p>
        </w:tc>
        <w:tc>
          <w:tcPr>
            <w:tcW w:w="1338" w:type="dxa"/>
            <w:vMerge/>
          </w:tcPr>
          <w:p w14:paraId="31ACC90E" w14:textId="77777777" w:rsidR="00BD4299" w:rsidRPr="002B0D5A" w:rsidRDefault="00BD4299">
            <w:pPr>
              <w:rPr>
                <w:rFonts w:ascii="Times New Roman" w:hAnsi="Times New Roman" w:cs="Times New Roman"/>
                <w:lang w:val="en-GB"/>
              </w:rPr>
            </w:pPr>
          </w:p>
        </w:tc>
        <w:tc>
          <w:tcPr>
            <w:tcW w:w="1350" w:type="dxa"/>
            <w:vMerge/>
          </w:tcPr>
          <w:p w14:paraId="4CA9F215" w14:textId="77777777" w:rsidR="00BD4299" w:rsidRPr="002B0D5A" w:rsidRDefault="00BD4299">
            <w:pPr>
              <w:rPr>
                <w:rFonts w:ascii="Times New Roman" w:hAnsi="Times New Roman" w:cs="Times New Roman"/>
                <w:lang w:val="en-GB"/>
              </w:rPr>
            </w:pPr>
          </w:p>
        </w:tc>
        <w:tc>
          <w:tcPr>
            <w:tcW w:w="1262" w:type="dxa"/>
            <w:vMerge/>
          </w:tcPr>
          <w:p w14:paraId="2EB8DADC" w14:textId="77777777" w:rsidR="00BD4299" w:rsidRPr="002B0D5A" w:rsidRDefault="00BD4299">
            <w:pPr>
              <w:rPr>
                <w:rFonts w:ascii="Times New Roman" w:hAnsi="Times New Roman" w:cs="Times New Roman"/>
                <w:lang w:val="en-GB"/>
              </w:rPr>
            </w:pPr>
          </w:p>
        </w:tc>
        <w:tc>
          <w:tcPr>
            <w:tcW w:w="1750" w:type="dxa"/>
            <w:vMerge/>
          </w:tcPr>
          <w:p w14:paraId="04B0EB7D" w14:textId="77777777" w:rsidR="00BD4299" w:rsidRPr="002B0D5A" w:rsidRDefault="00BD4299">
            <w:pPr>
              <w:rPr>
                <w:rFonts w:ascii="Times New Roman" w:hAnsi="Times New Roman" w:cs="Times New Roman"/>
                <w:lang w:val="en-GB"/>
              </w:rPr>
            </w:pPr>
          </w:p>
        </w:tc>
        <w:tc>
          <w:tcPr>
            <w:tcW w:w="1417" w:type="dxa"/>
            <w:vMerge/>
          </w:tcPr>
          <w:p w14:paraId="1246CB6B"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40F67368"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49B624B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6BAB4257" w14:textId="77777777" w:rsidR="47394A06" w:rsidRPr="002B0D5A" w:rsidRDefault="1DF9A4EE"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327B97" w:rsidRPr="002B0D5A" w14:paraId="38288AC8" w14:textId="77777777" w:rsidTr="00327B97">
        <w:trPr>
          <w:trHeight w:val="2277"/>
        </w:trPr>
        <w:tc>
          <w:tcPr>
            <w:tcW w:w="2545" w:type="dxa"/>
          </w:tcPr>
          <w:p w14:paraId="0636A466" w14:textId="59D53228"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1.4.1.1. On an annual basis, collect data on the opinion and attitudes of young people about the programmes of informal education and youth work implemented by the programme implementers</w:t>
            </w:r>
          </w:p>
        </w:tc>
        <w:tc>
          <w:tcPr>
            <w:tcW w:w="1338" w:type="dxa"/>
          </w:tcPr>
          <w:p w14:paraId="794D8E0E"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F4FA759"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and education, LSGU/YOs, research agencies, educational institutions, CSOs</w:t>
            </w:r>
          </w:p>
        </w:tc>
        <w:tc>
          <w:tcPr>
            <w:tcW w:w="1262" w:type="dxa"/>
          </w:tcPr>
          <w:p w14:paraId="1DD3C957" w14:textId="6536B27E"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0DFD76F" w14:textId="4B32B338"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0658AC72" w14:textId="73124F98"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12DC5334" w14:textId="72361739"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2970B7CD" w14:textId="364FA2D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6447F901" w14:textId="1B26D53A"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327B97" w:rsidRPr="002B0D5A" w14:paraId="291FDAEF" w14:textId="77777777" w:rsidTr="00327B97">
        <w:trPr>
          <w:trHeight w:val="140"/>
        </w:trPr>
        <w:tc>
          <w:tcPr>
            <w:tcW w:w="2545" w:type="dxa"/>
          </w:tcPr>
          <w:p w14:paraId="0660F852" w14:textId="754B774C"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1.4.1.2. Support the creation and implementation of informal education and long-term youth work programmes that respond to the needs of young people, with a special focus on young people from groups at risk of social exclusion, with equal territorial representation </w:t>
            </w:r>
          </w:p>
        </w:tc>
        <w:tc>
          <w:tcPr>
            <w:tcW w:w="1338" w:type="dxa"/>
          </w:tcPr>
          <w:p w14:paraId="51231736"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A3E6003" w14:textId="43BAE026"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and education, LSGU/YOs, CSOs, international partners</w:t>
            </w:r>
          </w:p>
        </w:tc>
        <w:tc>
          <w:tcPr>
            <w:tcW w:w="1262" w:type="dxa"/>
          </w:tcPr>
          <w:p w14:paraId="55F6346C" w14:textId="3718E8A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145EB33" w14:textId="7686371A" w:rsidR="00327B97" w:rsidRPr="002B0D5A" w:rsidRDefault="00D350C2"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 Donor funds</w:t>
            </w:r>
          </w:p>
        </w:tc>
        <w:tc>
          <w:tcPr>
            <w:tcW w:w="1417" w:type="dxa"/>
          </w:tcPr>
          <w:p w14:paraId="525CE6CE" w14:textId="38183A95"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510F6086" w14:textId="67A6882E"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18,016</w:t>
            </w:r>
          </w:p>
        </w:tc>
        <w:tc>
          <w:tcPr>
            <w:tcW w:w="1403" w:type="dxa"/>
          </w:tcPr>
          <w:p w14:paraId="55F6DFE7" w14:textId="07A93C19"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18,016</w:t>
            </w:r>
          </w:p>
        </w:tc>
        <w:tc>
          <w:tcPr>
            <w:tcW w:w="1484" w:type="dxa"/>
          </w:tcPr>
          <w:p w14:paraId="7AF877FB" w14:textId="0AE2D12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18,016</w:t>
            </w:r>
          </w:p>
        </w:tc>
      </w:tr>
      <w:tr w:rsidR="00327B97" w:rsidRPr="002B0D5A" w14:paraId="165705A8" w14:textId="77777777" w:rsidTr="00327B97">
        <w:trPr>
          <w:trHeight w:val="140"/>
        </w:trPr>
        <w:tc>
          <w:tcPr>
            <w:tcW w:w="2545" w:type="dxa"/>
          </w:tcPr>
          <w:p w14:paraId="461EDB51"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1.4.1.3. Support the professional association for youth work in the activities of linking associations of youth </w:t>
            </w:r>
            <w:r w:rsidRPr="002B0D5A">
              <w:rPr>
                <w:rFonts w:ascii="Times New Roman" w:eastAsia="Arial" w:hAnsi="Times New Roman" w:cs="Times New Roman"/>
                <w:sz w:val="18"/>
                <w:szCs w:val="18"/>
                <w:lang w:val="en-GB"/>
              </w:rPr>
              <w:lastRenderedPageBreak/>
              <w:t>workers and exchange of good practices and experiences at the national, regional and European level</w:t>
            </w:r>
          </w:p>
        </w:tc>
        <w:tc>
          <w:tcPr>
            <w:tcW w:w="1338" w:type="dxa"/>
          </w:tcPr>
          <w:p w14:paraId="28D079C2"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350" w:type="dxa"/>
          </w:tcPr>
          <w:p w14:paraId="60DBDE51"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CSOs</w:t>
            </w:r>
          </w:p>
        </w:tc>
        <w:tc>
          <w:tcPr>
            <w:tcW w:w="1262" w:type="dxa"/>
          </w:tcPr>
          <w:p w14:paraId="6DECB745" w14:textId="6BEF2C6D"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2D3FB6D9" w14:textId="4ABC3FF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00566227" w14:textId="32EE2A6A"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0D0011F1" w14:textId="20FBC81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1,500</w:t>
            </w:r>
          </w:p>
        </w:tc>
        <w:tc>
          <w:tcPr>
            <w:tcW w:w="1403" w:type="dxa"/>
          </w:tcPr>
          <w:p w14:paraId="56BCFEA0" w14:textId="4095B2C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1,500</w:t>
            </w:r>
          </w:p>
        </w:tc>
        <w:tc>
          <w:tcPr>
            <w:tcW w:w="1484" w:type="dxa"/>
          </w:tcPr>
          <w:p w14:paraId="2B81318F" w14:textId="12A62A1D"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1,500</w:t>
            </w:r>
          </w:p>
        </w:tc>
      </w:tr>
      <w:tr w:rsidR="00327B97" w:rsidRPr="002B0D5A" w14:paraId="7E825472" w14:textId="77777777" w:rsidTr="00327B97">
        <w:trPr>
          <w:trHeight w:val="140"/>
        </w:trPr>
        <w:tc>
          <w:tcPr>
            <w:tcW w:w="2545" w:type="dxa"/>
          </w:tcPr>
          <w:p w14:paraId="2380B52E"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1.4.1.4. Support activities aimed at recognising the importance of youth work and informal education by young people in the wider community and by other sectors (institutions) that provide services to young people </w:t>
            </w:r>
          </w:p>
        </w:tc>
        <w:tc>
          <w:tcPr>
            <w:tcW w:w="1338" w:type="dxa"/>
          </w:tcPr>
          <w:p w14:paraId="1BB37390"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E652A96"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CSOs</w:t>
            </w:r>
          </w:p>
        </w:tc>
        <w:tc>
          <w:tcPr>
            <w:tcW w:w="1262" w:type="dxa"/>
          </w:tcPr>
          <w:p w14:paraId="1A1F9D14" w14:textId="71C044F2"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49D9C0E9" w14:textId="51A68CAA" w:rsidR="00327B97" w:rsidRPr="002B0D5A" w:rsidRDefault="00327B97" w:rsidP="00327B97">
            <w:pPr>
              <w:rPr>
                <w:rFonts w:ascii="Times New Roman" w:eastAsia="Arial" w:hAnsi="Times New Roman" w:cs="Times New Roman"/>
                <w:b/>
                <w:bCs/>
                <w:sz w:val="18"/>
                <w:szCs w:val="18"/>
                <w:lang w:val="en-GB"/>
              </w:rPr>
            </w:pPr>
            <w:r w:rsidRPr="002B0D5A">
              <w:rPr>
                <w:rFonts w:ascii="Times New Roman" w:eastAsia="Arial" w:hAnsi="Times New Roman" w:cs="Times New Roman"/>
                <w:sz w:val="18"/>
                <w:szCs w:val="18"/>
                <w:lang w:val="en-GB"/>
              </w:rPr>
              <w:t>01</w:t>
            </w:r>
          </w:p>
        </w:tc>
        <w:tc>
          <w:tcPr>
            <w:tcW w:w="1417" w:type="dxa"/>
          </w:tcPr>
          <w:p w14:paraId="41CA90C6" w14:textId="7D6F3FB4"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1320C583" w14:textId="510E2D66"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1403" w:type="dxa"/>
          </w:tcPr>
          <w:p w14:paraId="6B45F44D" w14:textId="0C5D7B70"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1484" w:type="dxa"/>
          </w:tcPr>
          <w:p w14:paraId="75BA1346" w14:textId="5AC1ABCF"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r>
      <w:tr w:rsidR="00327B97" w:rsidRPr="002B0D5A" w14:paraId="3CB9F03B" w14:textId="77777777" w:rsidTr="00327B97">
        <w:trPr>
          <w:trHeight w:val="140"/>
        </w:trPr>
        <w:tc>
          <w:tcPr>
            <w:tcW w:w="2545" w:type="dxa"/>
          </w:tcPr>
          <w:p w14:paraId="68EE8888"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1.4.2.1. Promote non-formal education and youth work programmes in the media (TV, radio, press, digital media) </w:t>
            </w:r>
          </w:p>
        </w:tc>
        <w:tc>
          <w:tcPr>
            <w:tcW w:w="1338" w:type="dxa"/>
          </w:tcPr>
          <w:p w14:paraId="21F8B1A2"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CC360BA"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Media, CSOs</w:t>
            </w:r>
          </w:p>
        </w:tc>
        <w:tc>
          <w:tcPr>
            <w:tcW w:w="1262" w:type="dxa"/>
          </w:tcPr>
          <w:p w14:paraId="4E62A758" w14:textId="460838F5"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39BACAC3" w14:textId="7FD7D35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4E0174FA" w14:textId="15D444CB"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28F1885E" w14:textId="0B5FE79B"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5509470D" w14:textId="7944E03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5FF7B3CF" w14:textId="6259FBE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327B97" w:rsidRPr="002B0D5A" w14:paraId="50343446" w14:textId="77777777" w:rsidTr="00327B97">
        <w:trPr>
          <w:trHeight w:val="140"/>
        </w:trPr>
        <w:tc>
          <w:tcPr>
            <w:tcW w:w="2545" w:type="dxa"/>
          </w:tcPr>
          <w:p w14:paraId="4441CDB7"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1.4.3.1. Support the establishment of a regional network of associations of youth workers</w:t>
            </w:r>
          </w:p>
        </w:tc>
        <w:tc>
          <w:tcPr>
            <w:tcW w:w="1338" w:type="dxa"/>
          </w:tcPr>
          <w:p w14:paraId="2B7DCDDB"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44F2560" w14:textId="7E6A711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Tempus Foundation, ROYC, CSO</w:t>
            </w:r>
          </w:p>
        </w:tc>
        <w:tc>
          <w:tcPr>
            <w:tcW w:w="1262" w:type="dxa"/>
          </w:tcPr>
          <w:p w14:paraId="3B598D0C" w14:textId="2FC75C35"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7584CF89" w14:textId="227F1F04"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031AB43B" w14:textId="01D5A357"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3280FFD8" w14:textId="7BE7EDA2"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19E3D518" w14:textId="48704CF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w:t>
            </w:r>
          </w:p>
        </w:tc>
        <w:tc>
          <w:tcPr>
            <w:tcW w:w="1484" w:type="dxa"/>
          </w:tcPr>
          <w:p w14:paraId="5472B91B" w14:textId="1F6A5EC6"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w:t>
            </w:r>
          </w:p>
        </w:tc>
      </w:tr>
    </w:tbl>
    <w:p w14:paraId="7DC637BE"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2B0D5A" w14:paraId="42C89643" w14:textId="77777777" w:rsidTr="00A806CC">
        <w:trPr>
          <w:trHeight w:val="168"/>
        </w:trPr>
        <w:tc>
          <w:tcPr>
            <w:tcW w:w="13925" w:type="dxa"/>
            <w:gridSpan w:val="9"/>
            <w:shd w:val="clear" w:color="auto" w:fill="F7CAAC" w:themeFill="accent2" w:themeFillTint="66"/>
          </w:tcPr>
          <w:p w14:paraId="38557DD1"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1.5:</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Research and knowledge management in the field of youth work and non-formal education of young people are continuously conducted</w:t>
            </w:r>
          </w:p>
        </w:tc>
      </w:tr>
      <w:tr w:rsidR="4B83707D" w:rsidRPr="002B0D5A" w14:paraId="4AE25494" w14:textId="77777777" w:rsidTr="00A806CC">
        <w:trPr>
          <w:trHeight w:val="298"/>
        </w:trPr>
        <w:tc>
          <w:tcPr>
            <w:tcW w:w="13925" w:type="dxa"/>
            <w:gridSpan w:val="9"/>
            <w:shd w:val="clear" w:color="auto" w:fill="F7CAAC" w:themeFill="accent2" w:themeFillTint="66"/>
            <w:vAlign w:val="center"/>
          </w:tcPr>
          <w:p w14:paraId="2439724A"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0782D897" w14:textId="77777777" w:rsidTr="00A806CC">
        <w:trPr>
          <w:trHeight w:val="298"/>
        </w:trPr>
        <w:tc>
          <w:tcPr>
            <w:tcW w:w="6638" w:type="dxa"/>
            <w:gridSpan w:val="4"/>
            <w:shd w:val="clear" w:color="auto" w:fill="F7CAAC" w:themeFill="accent2" w:themeFillTint="66"/>
          </w:tcPr>
          <w:p w14:paraId="67D3877B" w14:textId="070F2C35"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39017218"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071BA7A6" w14:textId="77777777" w:rsidTr="00A806CC">
        <w:trPr>
          <w:trHeight w:val="298"/>
        </w:trPr>
        <w:tc>
          <w:tcPr>
            <w:tcW w:w="6638" w:type="dxa"/>
            <w:gridSpan w:val="4"/>
            <w:shd w:val="clear" w:color="auto" w:fill="F7CAAC" w:themeFill="accent2" w:themeFillTint="66"/>
          </w:tcPr>
          <w:p w14:paraId="41BBD27A"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shd w:val="clear" w:color="auto" w:fill="F7CAAC" w:themeFill="accent2" w:themeFillTint="66"/>
          </w:tcPr>
          <w:p w14:paraId="5D865FF2" w14:textId="77777777" w:rsidR="4B83707D" w:rsidRPr="002B0D5A" w:rsidRDefault="4B83707D" w:rsidP="4638177C">
            <w:pPr>
              <w:rPr>
                <w:rFonts w:ascii="Times New Roman" w:hAnsi="Times New Roman" w:cs="Times New Roman"/>
                <w:sz w:val="20"/>
                <w:szCs w:val="20"/>
                <w:lang w:val="en-GB"/>
              </w:rPr>
            </w:pPr>
          </w:p>
        </w:tc>
      </w:tr>
      <w:tr w:rsidR="00331455" w:rsidRPr="002B0D5A" w14:paraId="0DDD184E" w14:textId="77777777" w:rsidTr="00A806CC">
        <w:trPr>
          <w:trHeight w:val="950"/>
        </w:trPr>
        <w:tc>
          <w:tcPr>
            <w:tcW w:w="3219" w:type="dxa"/>
            <w:shd w:val="clear" w:color="auto" w:fill="D9D9D9" w:themeFill="background1" w:themeFillShade="D9"/>
          </w:tcPr>
          <w:p w14:paraId="4AFB51E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26814F5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49CDFA06" w14:textId="77777777" w:rsidR="00331455" w:rsidRPr="002B0D5A" w:rsidRDefault="00331455" w:rsidP="00331455">
            <w:pPr>
              <w:rPr>
                <w:rFonts w:ascii="Times New Roman" w:hAnsi="Times New Roman" w:cs="Times New Roman"/>
                <w:sz w:val="20"/>
                <w:szCs w:val="20"/>
                <w:lang w:val="en-GB"/>
              </w:rPr>
            </w:pPr>
          </w:p>
        </w:tc>
        <w:tc>
          <w:tcPr>
            <w:tcW w:w="1376" w:type="dxa"/>
            <w:shd w:val="clear" w:color="auto" w:fill="D9D9D9" w:themeFill="background1" w:themeFillShade="D9"/>
          </w:tcPr>
          <w:p w14:paraId="7DFD993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04EB8F1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5BDC997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38F7D0E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16161EF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69AF870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4B83707D" w:rsidRPr="002B0D5A" w14:paraId="1307F0E7" w14:textId="77777777" w:rsidTr="00A806CC">
        <w:trPr>
          <w:trHeight w:val="302"/>
        </w:trPr>
        <w:tc>
          <w:tcPr>
            <w:tcW w:w="3219" w:type="dxa"/>
            <w:shd w:val="clear" w:color="auto" w:fill="FFFFFF" w:themeFill="background1"/>
          </w:tcPr>
          <w:p w14:paraId="75FA113E" w14:textId="4746B36B" w:rsidR="4B83707D" w:rsidRPr="002B0D5A" w:rsidRDefault="4B83707D"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1.5.1.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surveys on youth and youth work in the Republic of Serbia conducted on a representative sample,</w:t>
            </w:r>
            <w:r w:rsidRPr="002B0D5A">
              <w:rPr>
                <w:rStyle w:val="FootnoteReference"/>
                <w:rFonts w:ascii="Times New Roman" w:hAnsi="Times New Roman" w:cs="Times New Roman"/>
                <w:sz w:val="18"/>
                <w:szCs w:val="18"/>
                <w:lang w:val="en-GB"/>
              </w:rPr>
              <w:footnoteReference w:id="11"/>
            </w:r>
            <w:r w:rsidR="00534966" w:rsidRPr="002B0D5A">
              <w:rPr>
                <w:rFonts w:ascii="Times New Roman" w:hAnsi="Times New Roman" w:cs="Times New Roman"/>
                <w:sz w:val="18"/>
                <w:szCs w:val="18"/>
                <w:lang w:val="en-GB"/>
              </w:rPr>
              <w:t xml:space="preserve"> </w:t>
            </w:r>
            <w:r w:rsidRPr="002B0D5A">
              <w:rPr>
                <w:rFonts w:ascii="Times New Roman" w:hAnsi="Times New Roman" w:cs="Times New Roman"/>
                <w:sz w:val="18"/>
                <w:szCs w:val="18"/>
                <w:lang w:val="en-GB"/>
              </w:rPr>
              <w:t>on an annual basis</w:t>
            </w:r>
          </w:p>
        </w:tc>
        <w:tc>
          <w:tcPr>
            <w:tcW w:w="1475" w:type="dxa"/>
            <w:shd w:val="clear" w:color="auto" w:fill="FFFFFF" w:themeFill="background1"/>
          </w:tcPr>
          <w:p w14:paraId="15747E79" w14:textId="77777777" w:rsidR="4B83707D" w:rsidRPr="002B0D5A" w:rsidRDefault="1DF9A4EE"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76" w:type="dxa"/>
            <w:shd w:val="clear" w:color="auto" w:fill="FFFFFF" w:themeFill="background1"/>
          </w:tcPr>
          <w:p w14:paraId="3124A0AE" w14:textId="77777777" w:rsidR="4B83707D"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Source of verification: website of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SORS and other research organisers</w:t>
            </w:r>
          </w:p>
        </w:tc>
        <w:tc>
          <w:tcPr>
            <w:tcW w:w="1769" w:type="dxa"/>
            <w:gridSpan w:val="2"/>
            <w:shd w:val="clear" w:color="auto" w:fill="FFFFFF" w:themeFill="background1"/>
          </w:tcPr>
          <w:p w14:paraId="6534F9F1" w14:textId="77777777" w:rsidR="4B83707D"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w:t>
            </w:r>
          </w:p>
        </w:tc>
        <w:tc>
          <w:tcPr>
            <w:tcW w:w="1707" w:type="dxa"/>
            <w:shd w:val="clear" w:color="auto" w:fill="FFFFFF" w:themeFill="background1"/>
          </w:tcPr>
          <w:p w14:paraId="3C657E60" w14:textId="77777777" w:rsidR="4B83707D"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1CADEAF7" w14:textId="77777777" w:rsidR="4B83707D" w:rsidRPr="002B0D5A" w:rsidRDefault="006A22C5" w:rsidP="1DF9A4EE">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w:t>
            </w:r>
          </w:p>
        </w:tc>
        <w:tc>
          <w:tcPr>
            <w:tcW w:w="1573" w:type="dxa"/>
            <w:shd w:val="clear" w:color="auto" w:fill="FFFFFF" w:themeFill="background1"/>
          </w:tcPr>
          <w:p w14:paraId="571BC126" w14:textId="77777777" w:rsidR="4B83707D" w:rsidRPr="002B0D5A" w:rsidRDefault="006A22C5" w:rsidP="1DF9A4EE">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w:t>
            </w:r>
          </w:p>
        </w:tc>
        <w:tc>
          <w:tcPr>
            <w:tcW w:w="1269" w:type="dxa"/>
            <w:shd w:val="clear" w:color="auto" w:fill="FFFFFF" w:themeFill="background1"/>
          </w:tcPr>
          <w:p w14:paraId="5ECDAA37" w14:textId="77777777" w:rsidR="4B83707D" w:rsidRPr="002B0D5A" w:rsidRDefault="006A22C5" w:rsidP="1DF9A4EE">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w:t>
            </w:r>
          </w:p>
        </w:tc>
      </w:tr>
      <w:tr w:rsidR="4B83707D" w:rsidRPr="002B0D5A" w14:paraId="424062A4" w14:textId="77777777" w:rsidTr="00A806CC">
        <w:trPr>
          <w:trHeight w:val="302"/>
        </w:trPr>
        <w:tc>
          <w:tcPr>
            <w:tcW w:w="3219" w:type="dxa"/>
            <w:shd w:val="clear" w:color="auto" w:fill="FFFFFF" w:themeFill="background1"/>
          </w:tcPr>
          <w:p w14:paraId="32B17721" w14:textId="77777777" w:rsidR="4B83707D"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1.5.2. A mechanism for coordination of researchers in the field of youth policy has been established</w:t>
            </w:r>
          </w:p>
        </w:tc>
        <w:tc>
          <w:tcPr>
            <w:tcW w:w="1475" w:type="dxa"/>
            <w:shd w:val="clear" w:color="auto" w:fill="FFFFFF" w:themeFill="background1"/>
          </w:tcPr>
          <w:p w14:paraId="5D340314" w14:textId="77777777" w:rsidR="4B83707D" w:rsidRPr="002B0D5A" w:rsidRDefault="00BF74C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76" w:type="dxa"/>
            <w:shd w:val="clear" w:color="auto" w:fill="FFFFFF" w:themeFill="background1"/>
          </w:tcPr>
          <w:p w14:paraId="2F670B28" w14:textId="77777777" w:rsidR="4B83707D" w:rsidRPr="002B0D5A" w:rsidRDefault="4638177C" w:rsidP="4638177C">
            <w:pPr>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reports</w:t>
            </w:r>
          </w:p>
        </w:tc>
        <w:tc>
          <w:tcPr>
            <w:tcW w:w="1769" w:type="dxa"/>
            <w:gridSpan w:val="2"/>
            <w:shd w:val="clear" w:color="auto" w:fill="FFFFFF" w:themeFill="background1"/>
          </w:tcPr>
          <w:p w14:paraId="1F23BECC"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707" w:type="dxa"/>
            <w:shd w:val="clear" w:color="auto" w:fill="FFFFFF" w:themeFill="background1"/>
          </w:tcPr>
          <w:p w14:paraId="395B539A" w14:textId="77777777" w:rsidR="4B83707D" w:rsidRPr="002B0D5A" w:rsidRDefault="00BF74C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7FA31D53" w14:textId="77777777" w:rsidR="4B83707D" w:rsidRPr="002B0D5A" w:rsidRDefault="1DF9A4EE" w:rsidP="1DF9A4EE">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73" w:type="dxa"/>
            <w:shd w:val="clear" w:color="auto" w:fill="FFFFFF" w:themeFill="background1"/>
          </w:tcPr>
          <w:p w14:paraId="2FA8E5F3" w14:textId="77777777" w:rsidR="4B83707D" w:rsidRPr="002B0D5A" w:rsidRDefault="1DF9A4EE" w:rsidP="1DF9A4EE">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269" w:type="dxa"/>
            <w:shd w:val="clear" w:color="auto" w:fill="FFFFFF" w:themeFill="background1"/>
          </w:tcPr>
          <w:p w14:paraId="7D8A6B39" w14:textId="77777777" w:rsidR="4B83707D" w:rsidRPr="002B0D5A" w:rsidRDefault="1DF9A4EE" w:rsidP="1DF9A4EE">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bl>
    <w:p w14:paraId="3B150E03" w14:textId="77777777" w:rsidR="4B83707D" w:rsidRPr="002B0D5A" w:rsidRDefault="4B83707D"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74A0BF49" w14:textId="77777777" w:rsidTr="00A806CC">
        <w:trPr>
          <w:trHeight w:val="227"/>
        </w:trPr>
        <w:tc>
          <w:tcPr>
            <w:tcW w:w="3674" w:type="dxa"/>
            <w:vMerge w:val="restart"/>
            <w:shd w:val="clear" w:color="auto" w:fill="A8D08D" w:themeFill="accent6" w:themeFillTint="99"/>
          </w:tcPr>
          <w:p w14:paraId="31C75A2A"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47DAC544" w14:textId="77777777" w:rsidR="4B83707D" w:rsidRPr="002B0D5A" w:rsidRDefault="4B83707D"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2ECE8A89"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44A57286"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1A2766D5"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33AD7FA1" w14:textId="77777777" w:rsidTr="00A806CC">
        <w:trPr>
          <w:trHeight w:val="227"/>
        </w:trPr>
        <w:tc>
          <w:tcPr>
            <w:tcW w:w="3674" w:type="dxa"/>
            <w:vMerge/>
          </w:tcPr>
          <w:p w14:paraId="55D73F6A" w14:textId="77777777" w:rsidR="00331455" w:rsidRPr="002B0D5A" w:rsidRDefault="00331455" w:rsidP="00331455">
            <w:pPr>
              <w:rPr>
                <w:rFonts w:ascii="Times New Roman" w:hAnsi="Times New Roman" w:cs="Times New Roman"/>
                <w:lang w:val="en-GB"/>
              </w:rPr>
            </w:pPr>
          </w:p>
        </w:tc>
        <w:tc>
          <w:tcPr>
            <w:tcW w:w="2785" w:type="dxa"/>
            <w:vMerge/>
          </w:tcPr>
          <w:p w14:paraId="3DA8B4ED"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0C31C5C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6C7C7F4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7F2B1ABB"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327B97" w:rsidRPr="002B0D5A" w14:paraId="54108604" w14:textId="77777777" w:rsidTr="00A806CC">
        <w:trPr>
          <w:trHeight w:val="398"/>
        </w:trPr>
        <w:tc>
          <w:tcPr>
            <w:tcW w:w="3674" w:type="dxa"/>
            <w:shd w:val="clear" w:color="auto" w:fill="FFFFFF" w:themeFill="background1"/>
          </w:tcPr>
          <w:p w14:paraId="22061B88" w14:textId="6BC07B4D" w:rsidR="00327B97" w:rsidRPr="002B0D5A" w:rsidRDefault="00D350C2"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shd w:val="clear" w:color="auto" w:fill="FFFFFF" w:themeFill="background1"/>
          </w:tcPr>
          <w:p w14:paraId="5F5AF44A" w14:textId="11060C33"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80" w:type="dxa"/>
            <w:shd w:val="clear" w:color="auto" w:fill="FFFFFF" w:themeFill="background1"/>
          </w:tcPr>
          <w:p w14:paraId="3F5AAA74" w14:textId="561B935E"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3,750</w:t>
            </w:r>
          </w:p>
        </w:tc>
        <w:tc>
          <w:tcPr>
            <w:tcW w:w="2345" w:type="dxa"/>
            <w:shd w:val="clear" w:color="auto" w:fill="FFFFFF" w:themeFill="background1"/>
          </w:tcPr>
          <w:p w14:paraId="1449E961" w14:textId="5A9800E2"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4,550</w:t>
            </w:r>
          </w:p>
        </w:tc>
        <w:tc>
          <w:tcPr>
            <w:tcW w:w="2055" w:type="dxa"/>
            <w:shd w:val="clear" w:color="auto" w:fill="FFFFFF" w:themeFill="background1"/>
          </w:tcPr>
          <w:p w14:paraId="728ADB6B" w14:textId="56B8BBAB" w:rsidR="00327B97" w:rsidRPr="002B0D5A" w:rsidRDefault="00327B97" w:rsidP="00327B97">
            <w:pPr>
              <w:rPr>
                <w:rFonts w:ascii="Times New Roman" w:hAnsi="Times New Roman" w:cs="Times New Roman"/>
                <w:sz w:val="20"/>
                <w:szCs w:val="20"/>
                <w:lang w:val="en-GB"/>
              </w:rPr>
            </w:pPr>
            <w:r w:rsidRPr="002B0D5A">
              <w:rPr>
                <w:rFonts w:ascii="Times New Roman" w:hAnsi="Times New Roman" w:cs="Times New Roman"/>
                <w:sz w:val="20"/>
                <w:szCs w:val="20"/>
                <w:lang w:val="en-GB"/>
              </w:rPr>
              <w:t>5,250</w:t>
            </w:r>
          </w:p>
        </w:tc>
      </w:tr>
    </w:tbl>
    <w:p w14:paraId="18F221E5"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1843"/>
        <w:gridCol w:w="1338"/>
        <w:gridCol w:w="1403"/>
        <w:gridCol w:w="1901"/>
        <w:gridCol w:w="1838"/>
        <w:gridCol w:w="1399"/>
        <w:gridCol w:w="1365"/>
        <w:gridCol w:w="1364"/>
        <w:gridCol w:w="1498"/>
      </w:tblGrid>
      <w:tr w:rsidR="006411FA" w:rsidRPr="002B0D5A" w14:paraId="5F0D2281" w14:textId="77777777" w:rsidTr="00327B97">
        <w:trPr>
          <w:trHeight w:val="140"/>
        </w:trPr>
        <w:tc>
          <w:tcPr>
            <w:tcW w:w="1865" w:type="dxa"/>
            <w:vMerge w:val="restart"/>
            <w:shd w:val="clear" w:color="auto" w:fill="FFF2CC" w:themeFill="accent4" w:themeFillTint="33"/>
          </w:tcPr>
          <w:p w14:paraId="1C0B0AE3"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6EAD5EE2"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406" w:type="dxa"/>
            <w:vMerge w:val="restart"/>
            <w:shd w:val="clear" w:color="auto" w:fill="FFF2CC" w:themeFill="accent4" w:themeFillTint="33"/>
          </w:tcPr>
          <w:p w14:paraId="0C1DFBB1"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937" w:type="dxa"/>
            <w:vMerge w:val="restart"/>
            <w:shd w:val="clear" w:color="auto" w:fill="FFF2CC" w:themeFill="accent4" w:themeFillTint="33"/>
          </w:tcPr>
          <w:p w14:paraId="754D64E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884" w:type="dxa"/>
            <w:vMerge w:val="restart"/>
            <w:shd w:val="clear" w:color="auto" w:fill="FFF2CC" w:themeFill="accent4" w:themeFillTint="33"/>
          </w:tcPr>
          <w:p w14:paraId="3523F2B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0" w:type="dxa"/>
            <w:vMerge w:val="restart"/>
            <w:shd w:val="clear" w:color="auto" w:fill="FFF2CC" w:themeFill="accent4" w:themeFillTint="33"/>
          </w:tcPr>
          <w:p w14:paraId="3F2239F5"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1F1634B0" w14:textId="77777777" w:rsidR="47394A06" w:rsidRPr="002B0D5A" w:rsidRDefault="47394A06" w:rsidP="47394A06">
            <w:pPr>
              <w:jc w:val="center"/>
              <w:rPr>
                <w:rFonts w:ascii="Times New Roman" w:hAnsi="Times New Roman" w:cs="Times New Roman"/>
                <w:sz w:val="20"/>
                <w:szCs w:val="20"/>
                <w:lang w:val="en-GB"/>
              </w:rPr>
            </w:pPr>
          </w:p>
        </w:tc>
        <w:tc>
          <w:tcPr>
            <w:tcW w:w="4335" w:type="dxa"/>
            <w:gridSpan w:val="3"/>
            <w:shd w:val="clear" w:color="auto" w:fill="FFF2CC" w:themeFill="accent4" w:themeFillTint="33"/>
          </w:tcPr>
          <w:p w14:paraId="31EFFEC2"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6411FA" w:rsidRPr="002B0D5A" w14:paraId="52AD14CA" w14:textId="77777777" w:rsidTr="00327B97">
        <w:trPr>
          <w:trHeight w:val="386"/>
        </w:trPr>
        <w:tc>
          <w:tcPr>
            <w:tcW w:w="1865" w:type="dxa"/>
            <w:vMerge/>
          </w:tcPr>
          <w:p w14:paraId="15F19A63" w14:textId="77777777" w:rsidR="00BD4299" w:rsidRPr="002B0D5A" w:rsidRDefault="00BD4299">
            <w:pPr>
              <w:rPr>
                <w:rFonts w:ascii="Times New Roman" w:hAnsi="Times New Roman" w:cs="Times New Roman"/>
                <w:lang w:val="en-GB"/>
              </w:rPr>
            </w:pPr>
          </w:p>
        </w:tc>
        <w:tc>
          <w:tcPr>
            <w:tcW w:w="1338" w:type="dxa"/>
            <w:vMerge/>
          </w:tcPr>
          <w:p w14:paraId="70BC948A" w14:textId="77777777" w:rsidR="00BD4299" w:rsidRPr="002B0D5A" w:rsidRDefault="00BD4299">
            <w:pPr>
              <w:rPr>
                <w:rFonts w:ascii="Times New Roman" w:hAnsi="Times New Roman" w:cs="Times New Roman"/>
                <w:lang w:val="en-GB"/>
              </w:rPr>
            </w:pPr>
          </w:p>
        </w:tc>
        <w:tc>
          <w:tcPr>
            <w:tcW w:w="1406" w:type="dxa"/>
            <w:vMerge/>
          </w:tcPr>
          <w:p w14:paraId="0D9B6467" w14:textId="77777777" w:rsidR="00BD4299" w:rsidRPr="002B0D5A" w:rsidRDefault="00BD4299">
            <w:pPr>
              <w:rPr>
                <w:rFonts w:ascii="Times New Roman" w:hAnsi="Times New Roman" w:cs="Times New Roman"/>
                <w:lang w:val="en-GB"/>
              </w:rPr>
            </w:pPr>
          </w:p>
        </w:tc>
        <w:tc>
          <w:tcPr>
            <w:tcW w:w="1937" w:type="dxa"/>
            <w:vMerge/>
          </w:tcPr>
          <w:p w14:paraId="1D67770C" w14:textId="77777777" w:rsidR="00BD4299" w:rsidRPr="002B0D5A" w:rsidRDefault="00BD4299">
            <w:pPr>
              <w:rPr>
                <w:rFonts w:ascii="Times New Roman" w:hAnsi="Times New Roman" w:cs="Times New Roman"/>
                <w:lang w:val="en-GB"/>
              </w:rPr>
            </w:pPr>
          </w:p>
        </w:tc>
        <w:tc>
          <w:tcPr>
            <w:tcW w:w="1884" w:type="dxa"/>
            <w:vMerge/>
          </w:tcPr>
          <w:p w14:paraId="254EC09B" w14:textId="77777777" w:rsidR="00BD4299" w:rsidRPr="002B0D5A" w:rsidRDefault="00BD4299">
            <w:pPr>
              <w:rPr>
                <w:rFonts w:ascii="Times New Roman" w:hAnsi="Times New Roman" w:cs="Times New Roman"/>
                <w:lang w:val="en-GB"/>
              </w:rPr>
            </w:pPr>
          </w:p>
        </w:tc>
        <w:tc>
          <w:tcPr>
            <w:tcW w:w="1410" w:type="dxa"/>
            <w:vMerge/>
          </w:tcPr>
          <w:p w14:paraId="593FCB74" w14:textId="77777777" w:rsidR="00BD4299" w:rsidRPr="002B0D5A" w:rsidRDefault="00BD4299">
            <w:pPr>
              <w:rPr>
                <w:rFonts w:ascii="Times New Roman" w:hAnsi="Times New Roman" w:cs="Times New Roman"/>
                <w:lang w:val="en-GB"/>
              </w:rPr>
            </w:pPr>
          </w:p>
        </w:tc>
        <w:tc>
          <w:tcPr>
            <w:tcW w:w="1399" w:type="dxa"/>
            <w:shd w:val="clear" w:color="auto" w:fill="FFF2CC" w:themeFill="accent4" w:themeFillTint="33"/>
          </w:tcPr>
          <w:p w14:paraId="7F6D167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398" w:type="dxa"/>
            <w:shd w:val="clear" w:color="auto" w:fill="FFF2CC" w:themeFill="accent4" w:themeFillTint="33"/>
          </w:tcPr>
          <w:p w14:paraId="1704316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538" w:type="dxa"/>
            <w:shd w:val="clear" w:color="auto" w:fill="FFF2CC" w:themeFill="accent4" w:themeFillTint="33"/>
          </w:tcPr>
          <w:p w14:paraId="16E7B8E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327B97" w:rsidRPr="002B0D5A" w14:paraId="49D847BB" w14:textId="77777777" w:rsidTr="00327B97">
        <w:trPr>
          <w:trHeight w:val="140"/>
        </w:trPr>
        <w:tc>
          <w:tcPr>
            <w:tcW w:w="1865" w:type="dxa"/>
          </w:tcPr>
          <w:p w14:paraId="55035CED"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1.5.1.1. Annual survey of the position and needs of young people in the Republic of Serbia</w:t>
            </w:r>
          </w:p>
        </w:tc>
        <w:tc>
          <w:tcPr>
            <w:tcW w:w="1338" w:type="dxa"/>
          </w:tcPr>
          <w:p w14:paraId="7D10DE3D"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0B2ACAD1"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SORS, BRA, research agencies, provincial authorities responsible for youth, LSGU/YOs, CSOs</w:t>
            </w:r>
          </w:p>
        </w:tc>
        <w:tc>
          <w:tcPr>
            <w:tcW w:w="1937" w:type="dxa"/>
          </w:tcPr>
          <w:p w14:paraId="03B362C3" w14:textId="5CF7339D"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884" w:type="dxa"/>
          </w:tcPr>
          <w:p w14:paraId="13E0741C" w14:textId="0ED35F35"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24D32287" w14:textId="5DF81F90"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52E04C0A" w14:textId="0EB16E1D"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w:t>
            </w:r>
          </w:p>
        </w:tc>
        <w:tc>
          <w:tcPr>
            <w:tcW w:w="1398" w:type="dxa"/>
          </w:tcPr>
          <w:p w14:paraId="01D201EA" w14:textId="4D4C6122"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w:t>
            </w:r>
          </w:p>
        </w:tc>
        <w:tc>
          <w:tcPr>
            <w:tcW w:w="1538" w:type="dxa"/>
          </w:tcPr>
          <w:p w14:paraId="70A01F28" w14:textId="4814D70C"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w:t>
            </w:r>
          </w:p>
        </w:tc>
      </w:tr>
      <w:tr w:rsidR="00327B97" w:rsidRPr="002B0D5A" w14:paraId="29CA4134" w14:textId="77777777" w:rsidTr="00327B97">
        <w:trPr>
          <w:trHeight w:val="1819"/>
        </w:trPr>
        <w:tc>
          <w:tcPr>
            <w:tcW w:w="1865" w:type="dxa"/>
          </w:tcPr>
          <w:p w14:paraId="0944A7A1"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1.5.1.2. Conduct annual research on youth policy actors in the Republic of Serbia</w:t>
            </w:r>
          </w:p>
        </w:tc>
        <w:tc>
          <w:tcPr>
            <w:tcW w:w="1338" w:type="dxa"/>
          </w:tcPr>
          <w:p w14:paraId="29DF8509"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7EFF70EC"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SORS, BRA, research agencies, provincial authorities responsible for youth, LSGU/YOs, CSOs</w:t>
            </w:r>
          </w:p>
        </w:tc>
        <w:tc>
          <w:tcPr>
            <w:tcW w:w="1937" w:type="dxa"/>
          </w:tcPr>
          <w:p w14:paraId="289C18F4" w14:textId="4FBE3A54"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884" w:type="dxa"/>
          </w:tcPr>
          <w:p w14:paraId="07760F01" w14:textId="4FD07B76"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572A3BFB" w14:textId="0C1D3AA2"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0A4BE2E1" w14:textId="7160EE0E"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950</w:t>
            </w:r>
          </w:p>
        </w:tc>
        <w:tc>
          <w:tcPr>
            <w:tcW w:w="1398" w:type="dxa"/>
          </w:tcPr>
          <w:p w14:paraId="1C4B8B49" w14:textId="2D400601"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950</w:t>
            </w:r>
          </w:p>
        </w:tc>
        <w:tc>
          <w:tcPr>
            <w:tcW w:w="1538" w:type="dxa"/>
          </w:tcPr>
          <w:p w14:paraId="192B362E" w14:textId="5869B37E"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950</w:t>
            </w:r>
          </w:p>
        </w:tc>
      </w:tr>
      <w:tr w:rsidR="00327B97" w:rsidRPr="002B0D5A" w14:paraId="01CBB652" w14:textId="77777777" w:rsidTr="00327B97">
        <w:trPr>
          <w:trHeight w:val="1124"/>
        </w:trPr>
        <w:tc>
          <w:tcPr>
            <w:tcW w:w="1865" w:type="dxa"/>
          </w:tcPr>
          <w:p w14:paraId="4F342E19"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1.5.2.1. Develop a mechanism for the coordination of researchers in the field of youth policy, as well as methodology and instruments for the coordinated collection </w:t>
            </w:r>
            <w:r w:rsidRPr="002B0D5A">
              <w:rPr>
                <w:rFonts w:ascii="Times New Roman" w:eastAsia="Arial" w:hAnsi="Times New Roman" w:cs="Times New Roman"/>
                <w:sz w:val="18"/>
                <w:szCs w:val="18"/>
                <w:lang w:val="en-GB"/>
              </w:rPr>
              <w:lastRenderedPageBreak/>
              <w:t xml:space="preserve">and exchange of information about young people at all levels, between all relevant actors </w:t>
            </w:r>
          </w:p>
        </w:tc>
        <w:tc>
          <w:tcPr>
            <w:tcW w:w="1338" w:type="dxa"/>
          </w:tcPr>
          <w:p w14:paraId="1FD9567E"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406" w:type="dxa"/>
          </w:tcPr>
          <w:p w14:paraId="6FD7D857" w14:textId="4A1FE673"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Scientific institutes, research agencies, educational institutions, Provincial authorities responsible for </w:t>
            </w:r>
            <w:r w:rsidRPr="002B0D5A">
              <w:rPr>
                <w:rFonts w:ascii="Times New Roman" w:eastAsia="Arial" w:hAnsi="Times New Roman" w:cs="Times New Roman"/>
                <w:sz w:val="18"/>
                <w:szCs w:val="18"/>
                <w:lang w:val="en-GB"/>
              </w:rPr>
              <w:lastRenderedPageBreak/>
              <w:t>youth, LSGUs, CSOs</w:t>
            </w:r>
          </w:p>
        </w:tc>
        <w:tc>
          <w:tcPr>
            <w:tcW w:w="1937" w:type="dxa"/>
          </w:tcPr>
          <w:p w14:paraId="46938721" w14:textId="02A9AE91"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2024 (fourth quarter)</w:t>
            </w:r>
          </w:p>
        </w:tc>
        <w:tc>
          <w:tcPr>
            <w:tcW w:w="1884" w:type="dxa"/>
          </w:tcPr>
          <w:p w14:paraId="24B3CAD7" w14:textId="08B036EA"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20796962" w14:textId="6B375AC3"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6CCC8ED2" w14:textId="20EF3820"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8" w:type="dxa"/>
          </w:tcPr>
          <w:p w14:paraId="7E8FED4B" w14:textId="748BD04C"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800</w:t>
            </w:r>
          </w:p>
        </w:tc>
        <w:tc>
          <w:tcPr>
            <w:tcW w:w="1538" w:type="dxa"/>
          </w:tcPr>
          <w:p w14:paraId="728F62BC" w14:textId="6F4D240D"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r>
      <w:tr w:rsidR="00327B97" w:rsidRPr="002B0D5A" w14:paraId="304E5EB1" w14:textId="77777777" w:rsidTr="00327B97">
        <w:trPr>
          <w:trHeight w:val="1819"/>
        </w:trPr>
        <w:tc>
          <w:tcPr>
            <w:tcW w:w="1865" w:type="dxa"/>
          </w:tcPr>
          <w:p w14:paraId="7F1E0A2D"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1.5.2.2. Initiate and establish a special section on the SORS website that will display data on young people </w:t>
            </w:r>
          </w:p>
        </w:tc>
        <w:tc>
          <w:tcPr>
            <w:tcW w:w="1338" w:type="dxa"/>
          </w:tcPr>
          <w:p w14:paraId="3E796EDD"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539EF145"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SORS</w:t>
            </w:r>
          </w:p>
        </w:tc>
        <w:tc>
          <w:tcPr>
            <w:tcW w:w="1937" w:type="dxa"/>
          </w:tcPr>
          <w:p w14:paraId="139ACDDE" w14:textId="2C58D69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884" w:type="dxa"/>
          </w:tcPr>
          <w:p w14:paraId="34D88368" w14:textId="11FFA0C6"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71360ABD" w14:textId="108A5F01"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4146EC52" w14:textId="2FBF8E94"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8" w:type="dxa"/>
          </w:tcPr>
          <w:p w14:paraId="58E4E2C6" w14:textId="47FF9140"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38" w:type="dxa"/>
          </w:tcPr>
          <w:p w14:paraId="5FDCAFBA" w14:textId="77777777" w:rsidR="00327B97" w:rsidRPr="002B0D5A" w:rsidRDefault="00327B97" w:rsidP="00327B97">
            <w:pPr>
              <w:rPr>
                <w:rFonts w:ascii="Times New Roman" w:eastAsia="Arial" w:hAnsi="Times New Roman" w:cs="Times New Roman"/>
                <w:sz w:val="18"/>
                <w:szCs w:val="18"/>
                <w:lang w:val="en-GB"/>
              </w:rPr>
            </w:pPr>
          </w:p>
        </w:tc>
      </w:tr>
      <w:tr w:rsidR="00327B97" w:rsidRPr="002B0D5A" w14:paraId="189B1C8D" w14:textId="77777777" w:rsidTr="00327B97">
        <w:trPr>
          <w:trHeight w:val="140"/>
        </w:trPr>
        <w:tc>
          <w:tcPr>
            <w:tcW w:w="1865" w:type="dxa"/>
          </w:tcPr>
          <w:p w14:paraId="49938A43"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1.5.2.3. Establish a knowledge base for youth work as a mechanism for managing knowledge in the field of youth work</w:t>
            </w:r>
          </w:p>
        </w:tc>
        <w:tc>
          <w:tcPr>
            <w:tcW w:w="1338" w:type="dxa"/>
          </w:tcPr>
          <w:p w14:paraId="3C2BFDA3" w14:textId="77777777" w:rsidR="00327B97" w:rsidRPr="002B0D5A" w:rsidRDefault="00327B97" w:rsidP="00327B97">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7EAE331F" w14:textId="777777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scientific institutes, research agencies, educational institutions, LSGUs, CSOs</w:t>
            </w:r>
          </w:p>
        </w:tc>
        <w:tc>
          <w:tcPr>
            <w:tcW w:w="1937" w:type="dxa"/>
          </w:tcPr>
          <w:p w14:paraId="7BEC3574" w14:textId="4CDC36B9"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884" w:type="dxa"/>
          </w:tcPr>
          <w:p w14:paraId="2FCB9376" w14:textId="2A407277"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2FE4D422" w14:textId="05740F68" w:rsidR="00327B97" w:rsidRPr="002B0D5A" w:rsidRDefault="00327B97" w:rsidP="00327B97">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78AAF404" w14:textId="507FC9E5"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8" w:type="dxa"/>
          </w:tcPr>
          <w:p w14:paraId="51602B39" w14:textId="51712A1C" w:rsidR="00327B97" w:rsidRPr="002B0D5A" w:rsidRDefault="00327B97"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38" w:type="dxa"/>
          </w:tcPr>
          <w:p w14:paraId="71670797" w14:textId="2ECE1C8A" w:rsidR="00327B97" w:rsidRPr="002B0D5A" w:rsidRDefault="00EB491A" w:rsidP="00327B97">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r>
      <w:tr w:rsidR="00EB491A" w:rsidRPr="002B0D5A" w14:paraId="5CC6EB7A" w14:textId="77777777" w:rsidTr="00327B97">
        <w:trPr>
          <w:trHeight w:val="140"/>
        </w:trPr>
        <w:tc>
          <w:tcPr>
            <w:tcW w:w="1865" w:type="dxa"/>
          </w:tcPr>
          <w:p w14:paraId="11A307E5" w14:textId="2803B843"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1.5.2.4. Support the development of a system for measuring the performance (results, outcomes and effects) of programmes of youth work and informal education of young people</w:t>
            </w:r>
          </w:p>
        </w:tc>
        <w:tc>
          <w:tcPr>
            <w:tcW w:w="1338" w:type="dxa"/>
          </w:tcPr>
          <w:p w14:paraId="36729849"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6548F5EB"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scientific institutes, research agencies, educational institutions, LSGUs, CSOs, international partners</w:t>
            </w:r>
          </w:p>
        </w:tc>
        <w:tc>
          <w:tcPr>
            <w:tcW w:w="1937" w:type="dxa"/>
          </w:tcPr>
          <w:p w14:paraId="3B0F2A90" w14:textId="372B7678"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884" w:type="dxa"/>
          </w:tcPr>
          <w:p w14:paraId="4FE0A942" w14:textId="3708D615"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78CA25BC" w14:textId="6909A557"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7E16988D" w14:textId="4154DFD2"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8" w:type="dxa"/>
          </w:tcPr>
          <w:p w14:paraId="43E751C8" w14:textId="633EC8ED"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38" w:type="dxa"/>
          </w:tcPr>
          <w:p w14:paraId="1C39498A" w14:textId="7AAF1A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EB491A" w:rsidRPr="002B0D5A" w14:paraId="1BC78E39" w14:textId="77777777" w:rsidTr="00327B97">
        <w:trPr>
          <w:trHeight w:val="140"/>
        </w:trPr>
        <w:tc>
          <w:tcPr>
            <w:tcW w:w="1865" w:type="dxa"/>
          </w:tcPr>
          <w:p w14:paraId="564497F0"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1.5.2.5. Improve the capacity of youth policy subjects to collect data and make decisions based on data</w:t>
            </w:r>
          </w:p>
        </w:tc>
        <w:tc>
          <w:tcPr>
            <w:tcW w:w="1338" w:type="dxa"/>
          </w:tcPr>
          <w:p w14:paraId="2085AC41"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432DF9D4"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National Youth Council, provincial authorities responsible for youth, scientific institutes, </w:t>
            </w:r>
            <w:r w:rsidRPr="002B0D5A">
              <w:rPr>
                <w:rFonts w:ascii="Times New Roman" w:eastAsia="Arial" w:hAnsi="Times New Roman" w:cs="Times New Roman"/>
                <w:sz w:val="18"/>
                <w:szCs w:val="18"/>
                <w:lang w:val="en-GB"/>
              </w:rPr>
              <w:lastRenderedPageBreak/>
              <w:t>research agencies, educational institutions, LSGUs, CSOs, non-governmental partners</w:t>
            </w:r>
          </w:p>
        </w:tc>
        <w:tc>
          <w:tcPr>
            <w:tcW w:w="1937" w:type="dxa"/>
          </w:tcPr>
          <w:p w14:paraId="55D6070A" w14:textId="79A56112"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884" w:type="dxa"/>
          </w:tcPr>
          <w:p w14:paraId="0ED90059" w14:textId="7F4EB9EC"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35EF1785" w14:textId="0A3F7E69"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30662435" w14:textId="060FBC5B"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398" w:type="dxa"/>
          </w:tcPr>
          <w:p w14:paraId="5987C564" w14:textId="02C23ABF"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538" w:type="dxa"/>
          </w:tcPr>
          <w:p w14:paraId="48AC79C0" w14:textId="6DA34701"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EB491A" w:rsidRPr="002B0D5A" w14:paraId="64132BD1" w14:textId="77777777" w:rsidTr="00327B97">
        <w:trPr>
          <w:trHeight w:val="140"/>
        </w:trPr>
        <w:tc>
          <w:tcPr>
            <w:tcW w:w="1865" w:type="dxa"/>
          </w:tcPr>
          <w:p w14:paraId="51A7E185"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1.5.2.6. Form an expert team within the Working Group for monitoring the Youth Strategy of the Republic of Serbia, with the mandate to adopt and monitor the implementation of a three-year research plan in the youth sector (for a period of time that corresponds to the period in which the Action Plan for the Implementation of the Youth Strategy is adopted)</w:t>
            </w:r>
          </w:p>
        </w:tc>
        <w:tc>
          <w:tcPr>
            <w:tcW w:w="1338" w:type="dxa"/>
          </w:tcPr>
          <w:p w14:paraId="308389BA"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06" w:type="dxa"/>
          </w:tcPr>
          <w:p w14:paraId="41477951"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National Youth Council, provincial authorities responsible for youth, scientific institutes, research agencies, educational institutions, LSGUs, CSOs</w:t>
            </w:r>
          </w:p>
        </w:tc>
        <w:tc>
          <w:tcPr>
            <w:tcW w:w="1937" w:type="dxa"/>
          </w:tcPr>
          <w:p w14:paraId="6E05DC9C" w14:textId="3EF5BB63"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(fourth quarter)</w:t>
            </w:r>
          </w:p>
        </w:tc>
        <w:tc>
          <w:tcPr>
            <w:tcW w:w="1884" w:type="dxa"/>
          </w:tcPr>
          <w:p w14:paraId="71ED31BF" w14:textId="034B0ED3"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0" w:type="dxa"/>
          </w:tcPr>
          <w:p w14:paraId="339A6DF0" w14:textId="71845A57"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399" w:type="dxa"/>
          </w:tcPr>
          <w:p w14:paraId="46786C46" w14:textId="23D0B7E8"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8" w:type="dxa"/>
          </w:tcPr>
          <w:p w14:paraId="14DE9C57" w14:textId="111509E7" w:rsidR="00EB491A" w:rsidRPr="002B0D5A" w:rsidRDefault="00EB491A" w:rsidP="00EB491A">
            <w:pPr>
              <w:rPr>
                <w:rFonts w:ascii="Times New Roman" w:eastAsia="Arial" w:hAnsi="Times New Roman" w:cs="Times New Roman"/>
                <w:sz w:val="18"/>
                <w:szCs w:val="18"/>
                <w:lang w:val="en-GB"/>
              </w:rPr>
            </w:pPr>
          </w:p>
        </w:tc>
        <w:tc>
          <w:tcPr>
            <w:tcW w:w="1538" w:type="dxa"/>
          </w:tcPr>
          <w:p w14:paraId="3B206017" w14:textId="08832CDA" w:rsidR="00EB491A" w:rsidRPr="002B0D5A" w:rsidRDefault="00EB491A" w:rsidP="00EB491A">
            <w:pPr>
              <w:rPr>
                <w:rFonts w:ascii="Times New Roman" w:eastAsia="Arial" w:hAnsi="Times New Roman" w:cs="Times New Roman"/>
                <w:sz w:val="18"/>
                <w:szCs w:val="18"/>
                <w:lang w:val="en-GB"/>
              </w:rPr>
            </w:pPr>
          </w:p>
        </w:tc>
      </w:tr>
    </w:tbl>
    <w:p w14:paraId="4E84EC7B" w14:textId="77777777" w:rsidR="47394A06" w:rsidRPr="002B0D5A" w:rsidRDefault="47394A06"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2B0D5A" w14:paraId="79CC978F" w14:textId="77777777" w:rsidTr="00A806CC">
        <w:trPr>
          <w:trHeight w:val="168"/>
        </w:trPr>
        <w:tc>
          <w:tcPr>
            <w:tcW w:w="13925" w:type="dxa"/>
            <w:gridSpan w:val="9"/>
            <w:shd w:val="clear" w:color="auto" w:fill="F7CAAC" w:themeFill="accent2" w:themeFillTint="66"/>
          </w:tcPr>
          <w:p w14:paraId="5C7118AD"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1.6:</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Harmonisation of youth work with international standards</w:t>
            </w:r>
          </w:p>
        </w:tc>
      </w:tr>
      <w:tr w:rsidR="4B83707D" w:rsidRPr="002B0D5A" w14:paraId="698D48E9" w14:textId="77777777" w:rsidTr="00A806CC">
        <w:trPr>
          <w:trHeight w:val="298"/>
        </w:trPr>
        <w:tc>
          <w:tcPr>
            <w:tcW w:w="13925" w:type="dxa"/>
            <w:gridSpan w:val="9"/>
            <w:shd w:val="clear" w:color="auto" w:fill="F7CAAC" w:themeFill="accent2" w:themeFillTint="66"/>
            <w:vAlign w:val="center"/>
          </w:tcPr>
          <w:p w14:paraId="38DF4CAD"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038DE35D" w14:textId="77777777" w:rsidTr="00A806CC">
        <w:trPr>
          <w:trHeight w:val="298"/>
        </w:trPr>
        <w:tc>
          <w:tcPr>
            <w:tcW w:w="6638" w:type="dxa"/>
            <w:gridSpan w:val="4"/>
            <w:shd w:val="clear" w:color="auto" w:fill="F7CAAC" w:themeFill="accent2" w:themeFillTint="66"/>
          </w:tcPr>
          <w:p w14:paraId="6C32F818" w14:textId="12944C8F"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7A64AEAC"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4B83707D" w:rsidRPr="002B0D5A" w14:paraId="6DF13064" w14:textId="77777777" w:rsidTr="00A806CC">
        <w:trPr>
          <w:trHeight w:val="298"/>
        </w:trPr>
        <w:tc>
          <w:tcPr>
            <w:tcW w:w="6638" w:type="dxa"/>
            <w:gridSpan w:val="4"/>
            <w:shd w:val="clear" w:color="auto" w:fill="F7CAAC" w:themeFill="accent2" w:themeFillTint="66"/>
          </w:tcPr>
          <w:p w14:paraId="75582965"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shd w:val="clear" w:color="auto" w:fill="F7CAAC" w:themeFill="accent2" w:themeFillTint="66"/>
          </w:tcPr>
          <w:p w14:paraId="5238F3E3" w14:textId="77777777" w:rsidR="4B83707D" w:rsidRPr="002B0D5A" w:rsidRDefault="4B83707D" w:rsidP="4638177C">
            <w:pPr>
              <w:rPr>
                <w:rFonts w:ascii="Times New Roman" w:hAnsi="Times New Roman" w:cs="Times New Roman"/>
                <w:sz w:val="20"/>
                <w:szCs w:val="20"/>
                <w:lang w:val="en-GB"/>
              </w:rPr>
            </w:pPr>
          </w:p>
        </w:tc>
      </w:tr>
      <w:tr w:rsidR="00331455" w:rsidRPr="002B0D5A" w14:paraId="1DADE256" w14:textId="77777777" w:rsidTr="00A806CC">
        <w:trPr>
          <w:trHeight w:val="950"/>
        </w:trPr>
        <w:tc>
          <w:tcPr>
            <w:tcW w:w="3219" w:type="dxa"/>
            <w:shd w:val="clear" w:color="auto" w:fill="D9D9D9" w:themeFill="background1" w:themeFillShade="D9"/>
          </w:tcPr>
          <w:p w14:paraId="58DA5FD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4C9CA51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07603E0" w14:textId="77777777" w:rsidR="00331455" w:rsidRPr="002B0D5A" w:rsidRDefault="00331455" w:rsidP="00331455">
            <w:pPr>
              <w:rPr>
                <w:rFonts w:ascii="Times New Roman" w:hAnsi="Times New Roman" w:cs="Times New Roman"/>
                <w:sz w:val="20"/>
                <w:szCs w:val="20"/>
                <w:lang w:val="en-GB"/>
              </w:rPr>
            </w:pPr>
          </w:p>
        </w:tc>
        <w:tc>
          <w:tcPr>
            <w:tcW w:w="1376" w:type="dxa"/>
            <w:shd w:val="clear" w:color="auto" w:fill="D9D9D9" w:themeFill="background1" w:themeFillShade="D9"/>
          </w:tcPr>
          <w:p w14:paraId="3A7F7BC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47BC14C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1575D27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6417CD3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002964D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4F0F6BF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3C1700C1" w14:textId="77777777" w:rsidTr="00A806CC">
        <w:trPr>
          <w:trHeight w:val="302"/>
        </w:trPr>
        <w:tc>
          <w:tcPr>
            <w:tcW w:w="3219" w:type="dxa"/>
            <w:shd w:val="clear" w:color="auto" w:fill="FFFFFF" w:themeFill="background1"/>
          </w:tcPr>
          <w:p w14:paraId="32D0CBEB" w14:textId="61F1D10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lastRenderedPageBreak/>
              <w:t xml:space="preserve">1.6.1. </w:t>
            </w:r>
            <w:r w:rsidR="00DC2E60" w:rsidRPr="002B0D5A">
              <w:rPr>
                <w:rFonts w:ascii="Times New Roman" w:eastAsia="Arial" w:hAnsi="Times New Roman" w:cs="Times New Roman"/>
                <w:color w:val="1E1919"/>
                <w:sz w:val="18"/>
                <w:szCs w:val="18"/>
                <w:lang w:val="en-GB"/>
              </w:rPr>
              <w:t>The n</w:t>
            </w:r>
            <w:r w:rsidRPr="002B0D5A">
              <w:rPr>
                <w:rFonts w:ascii="Times New Roman" w:eastAsia="Arial" w:hAnsi="Times New Roman" w:cs="Times New Roman"/>
                <w:color w:val="1E1919"/>
                <w:sz w:val="18"/>
                <w:szCs w:val="18"/>
                <w:lang w:val="en-GB"/>
              </w:rPr>
              <w:t>umber of measures given within the international processes of harmonisation of youth work</w:t>
            </w:r>
          </w:p>
        </w:tc>
        <w:tc>
          <w:tcPr>
            <w:tcW w:w="1475" w:type="dxa"/>
            <w:shd w:val="clear" w:color="auto" w:fill="FFFFFF" w:themeFill="background1"/>
          </w:tcPr>
          <w:p w14:paraId="0F2BC593"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76" w:type="dxa"/>
            <w:shd w:val="clear" w:color="auto" w:fill="FFFFFF" w:themeFill="background1"/>
          </w:tcPr>
          <w:p w14:paraId="1D474BA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Minutes from the sessions of the Expert Team for the Implementation of the Bonn Process and the Youth Council</w:t>
            </w:r>
          </w:p>
        </w:tc>
        <w:tc>
          <w:tcPr>
            <w:tcW w:w="1769" w:type="dxa"/>
            <w:gridSpan w:val="2"/>
            <w:shd w:val="clear" w:color="auto" w:fill="FFFFFF" w:themeFill="background1"/>
          </w:tcPr>
          <w:p w14:paraId="532E28C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w:t>
            </w:r>
            <w:r w:rsidRPr="002B0D5A">
              <w:rPr>
                <w:rStyle w:val="FootnoteReference"/>
                <w:rFonts w:ascii="Times New Roman" w:hAnsi="Times New Roman" w:cs="Times New Roman"/>
                <w:sz w:val="18"/>
                <w:szCs w:val="18"/>
                <w:lang w:val="en-GB"/>
              </w:rPr>
              <w:footnoteReference w:id="12"/>
            </w:r>
          </w:p>
        </w:tc>
        <w:tc>
          <w:tcPr>
            <w:tcW w:w="1707" w:type="dxa"/>
            <w:shd w:val="clear" w:color="auto" w:fill="FFFFFF" w:themeFill="background1"/>
          </w:tcPr>
          <w:p w14:paraId="2CDFFFDD" w14:textId="77777777" w:rsidR="00BF74CC" w:rsidRPr="002B0D5A" w:rsidRDefault="00BF74CC" w:rsidP="00BF74CC">
            <w:pPr>
              <w:shd w:val="clear" w:color="auto" w:fill="FFFFFF" w:themeFill="background1"/>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28678E63"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w:t>
            </w:r>
          </w:p>
        </w:tc>
        <w:tc>
          <w:tcPr>
            <w:tcW w:w="1573" w:type="dxa"/>
            <w:shd w:val="clear" w:color="auto" w:fill="FFFFFF" w:themeFill="background1"/>
          </w:tcPr>
          <w:p w14:paraId="27CE424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3</w:t>
            </w:r>
          </w:p>
        </w:tc>
        <w:tc>
          <w:tcPr>
            <w:tcW w:w="1269" w:type="dxa"/>
            <w:shd w:val="clear" w:color="auto" w:fill="FFFFFF" w:themeFill="background1"/>
          </w:tcPr>
          <w:p w14:paraId="2ED1A796"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4</w:t>
            </w:r>
          </w:p>
        </w:tc>
      </w:tr>
      <w:tr w:rsidR="00BF74CC" w:rsidRPr="002B0D5A" w14:paraId="3EF6F66A" w14:textId="77777777" w:rsidTr="00A806CC">
        <w:trPr>
          <w:trHeight w:val="302"/>
        </w:trPr>
        <w:tc>
          <w:tcPr>
            <w:tcW w:w="3219" w:type="dxa"/>
            <w:shd w:val="clear" w:color="auto" w:fill="FFFFFF" w:themeFill="background1"/>
          </w:tcPr>
          <w:p w14:paraId="5984CF18" w14:textId="36547485"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1.6.2.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international and regional events on youth and youth work in which entities that implement the youth policy in the Republic of Serbia participate on an annual basis</w:t>
            </w:r>
          </w:p>
        </w:tc>
        <w:tc>
          <w:tcPr>
            <w:tcW w:w="1475" w:type="dxa"/>
            <w:shd w:val="clear" w:color="auto" w:fill="FFFFFF" w:themeFill="background1"/>
          </w:tcPr>
          <w:p w14:paraId="5709A38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76" w:type="dxa"/>
            <w:shd w:val="clear" w:color="auto" w:fill="FFFFFF" w:themeFill="background1"/>
          </w:tcPr>
          <w:p w14:paraId="27D3941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p>
        </w:tc>
        <w:tc>
          <w:tcPr>
            <w:tcW w:w="1769" w:type="dxa"/>
            <w:gridSpan w:val="2"/>
            <w:shd w:val="clear" w:color="auto" w:fill="FFFFFF" w:themeFill="background1"/>
          </w:tcPr>
          <w:p w14:paraId="7AE5F21A" w14:textId="31FC6136"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lang w:val="en-GB"/>
              </w:rPr>
              <w:t>6</w:t>
            </w:r>
            <w:r w:rsidR="00883B1F" w:rsidRPr="002B0D5A">
              <w:rPr>
                <w:rStyle w:val="FootnoteReference"/>
                <w:rFonts w:ascii="Times New Roman" w:hAnsi="Times New Roman" w:cs="Times New Roman"/>
                <w:sz w:val="18"/>
                <w:szCs w:val="18"/>
                <w:lang w:val="en-GB"/>
              </w:rPr>
              <w:footnoteReference w:id="13"/>
            </w:r>
          </w:p>
        </w:tc>
        <w:tc>
          <w:tcPr>
            <w:tcW w:w="1707" w:type="dxa"/>
            <w:shd w:val="clear" w:color="auto" w:fill="FFFFFF" w:themeFill="background1"/>
          </w:tcPr>
          <w:p w14:paraId="6285B9EB" w14:textId="77777777" w:rsidR="00BF74CC" w:rsidRPr="002B0D5A" w:rsidRDefault="00BF74CC" w:rsidP="00BF74CC">
            <w:pPr>
              <w:rPr>
                <w:rFonts w:ascii="Times New Roman" w:hAnsi="Times New Roman" w:cs="Times New Roman"/>
                <w:sz w:val="18"/>
                <w:szCs w:val="18"/>
                <w:highlight w:val="yellow"/>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3F3A4A8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7</w:t>
            </w:r>
          </w:p>
        </w:tc>
        <w:tc>
          <w:tcPr>
            <w:tcW w:w="1573" w:type="dxa"/>
            <w:shd w:val="clear" w:color="auto" w:fill="FFFFFF" w:themeFill="background1"/>
          </w:tcPr>
          <w:p w14:paraId="3A4B0FC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8</w:t>
            </w:r>
          </w:p>
        </w:tc>
        <w:tc>
          <w:tcPr>
            <w:tcW w:w="1269" w:type="dxa"/>
            <w:shd w:val="clear" w:color="auto" w:fill="FFFFFF" w:themeFill="background1"/>
          </w:tcPr>
          <w:p w14:paraId="6CA988E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9</w:t>
            </w:r>
          </w:p>
        </w:tc>
      </w:tr>
    </w:tbl>
    <w:p w14:paraId="23582656"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3E0B03A7" w14:textId="77777777" w:rsidTr="00A806CC">
        <w:trPr>
          <w:trHeight w:val="227"/>
        </w:trPr>
        <w:tc>
          <w:tcPr>
            <w:tcW w:w="3674" w:type="dxa"/>
            <w:vMerge w:val="restart"/>
            <w:shd w:val="clear" w:color="auto" w:fill="A8D08D" w:themeFill="accent6" w:themeFillTint="99"/>
          </w:tcPr>
          <w:p w14:paraId="07C38551"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2DE2042" w14:textId="77777777" w:rsidR="4B83707D" w:rsidRPr="002B0D5A" w:rsidRDefault="4B83707D"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4E8867C8"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62023B65"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0AAD866F"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0D5476F6" w14:textId="77777777" w:rsidTr="00A806CC">
        <w:trPr>
          <w:trHeight w:val="227"/>
        </w:trPr>
        <w:tc>
          <w:tcPr>
            <w:tcW w:w="3674" w:type="dxa"/>
            <w:vMerge/>
          </w:tcPr>
          <w:p w14:paraId="4797E167" w14:textId="77777777" w:rsidR="00331455" w:rsidRPr="002B0D5A" w:rsidRDefault="00331455" w:rsidP="00331455">
            <w:pPr>
              <w:rPr>
                <w:rFonts w:ascii="Times New Roman" w:hAnsi="Times New Roman" w:cs="Times New Roman"/>
                <w:lang w:val="en-GB"/>
              </w:rPr>
            </w:pPr>
          </w:p>
        </w:tc>
        <w:tc>
          <w:tcPr>
            <w:tcW w:w="2785" w:type="dxa"/>
            <w:vMerge/>
          </w:tcPr>
          <w:p w14:paraId="28AF0E0D"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5EBAD63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40B8355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75E27FF9"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EB491A" w:rsidRPr="002B0D5A" w14:paraId="50688DDB" w14:textId="77777777" w:rsidTr="00A806CC">
        <w:trPr>
          <w:trHeight w:val="398"/>
        </w:trPr>
        <w:tc>
          <w:tcPr>
            <w:tcW w:w="3674" w:type="dxa"/>
            <w:shd w:val="clear" w:color="auto" w:fill="FFFFFF" w:themeFill="background1"/>
          </w:tcPr>
          <w:p w14:paraId="7C646673" w14:textId="6D3E7C22" w:rsidR="00EB491A" w:rsidRPr="002B0D5A" w:rsidRDefault="00D350C2"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shd w:val="clear" w:color="auto" w:fill="FFFFFF" w:themeFill="background1"/>
          </w:tcPr>
          <w:p w14:paraId="32BB34A0" w14:textId="387EACAB"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80" w:type="dxa"/>
            <w:shd w:val="clear" w:color="auto" w:fill="FFFFFF" w:themeFill="background1"/>
          </w:tcPr>
          <w:p w14:paraId="52DEB8DD" w14:textId="2C409D02"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131,745</w:t>
            </w:r>
          </w:p>
        </w:tc>
        <w:tc>
          <w:tcPr>
            <w:tcW w:w="2345" w:type="dxa"/>
            <w:shd w:val="clear" w:color="auto" w:fill="FFFFFF" w:themeFill="background1"/>
          </w:tcPr>
          <w:p w14:paraId="4566CEDA" w14:textId="3592519E"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133,533</w:t>
            </w:r>
          </w:p>
        </w:tc>
        <w:tc>
          <w:tcPr>
            <w:tcW w:w="2055" w:type="dxa"/>
            <w:shd w:val="clear" w:color="auto" w:fill="FFFFFF" w:themeFill="background1"/>
          </w:tcPr>
          <w:p w14:paraId="141A4F80" w14:textId="5ABB201B"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133,533</w:t>
            </w:r>
          </w:p>
        </w:tc>
      </w:tr>
    </w:tbl>
    <w:p w14:paraId="5616F8C7"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5"/>
        <w:gridCol w:w="1338"/>
        <w:gridCol w:w="1350"/>
        <w:gridCol w:w="1259"/>
        <w:gridCol w:w="1734"/>
        <w:gridCol w:w="1412"/>
        <w:gridCol w:w="1472"/>
        <w:gridCol w:w="1390"/>
        <w:gridCol w:w="1469"/>
      </w:tblGrid>
      <w:tr w:rsidR="009B6BE1" w:rsidRPr="002B0D5A" w14:paraId="33873D41" w14:textId="77777777" w:rsidTr="00EB491A">
        <w:trPr>
          <w:trHeight w:val="140"/>
        </w:trPr>
        <w:tc>
          <w:tcPr>
            <w:tcW w:w="2545" w:type="dxa"/>
            <w:vMerge w:val="restart"/>
            <w:shd w:val="clear" w:color="auto" w:fill="FFF2CC" w:themeFill="accent4" w:themeFillTint="33"/>
          </w:tcPr>
          <w:p w14:paraId="4A52CB8D"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6557B138"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shd w:val="clear" w:color="auto" w:fill="FFF2CC" w:themeFill="accent4" w:themeFillTint="33"/>
          </w:tcPr>
          <w:p w14:paraId="703698BE"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shd w:val="clear" w:color="auto" w:fill="FFF2CC" w:themeFill="accent4" w:themeFillTint="33"/>
          </w:tcPr>
          <w:p w14:paraId="798EA45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shd w:val="clear" w:color="auto" w:fill="FFF2CC" w:themeFill="accent4" w:themeFillTint="33"/>
          </w:tcPr>
          <w:p w14:paraId="7043660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shd w:val="clear" w:color="auto" w:fill="FFF2CC" w:themeFill="accent4" w:themeFillTint="33"/>
          </w:tcPr>
          <w:p w14:paraId="64AF402A"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323D68B2"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shd w:val="clear" w:color="auto" w:fill="FFF2CC" w:themeFill="accent4" w:themeFillTint="33"/>
          </w:tcPr>
          <w:p w14:paraId="78E63B8B"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9B6BE1" w:rsidRPr="002B0D5A" w14:paraId="0AE5B593" w14:textId="77777777" w:rsidTr="00EB491A">
        <w:trPr>
          <w:trHeight w:val="386"/>
        </w:trPr>
        <w:tc>
          <w:tcPr>
            <w:tcW w:w="2545" w:type="dxa"/>
            <w:vMerge/>
          </w:tcPr>
          <w:p w14:paraId="6645C6E5" w14:textId="77777777" w:rsidR="00BD4299" w:rsidRPr="002B0D5A" w:rsidRDefault="00BD4299">
            <w:pPr>
              <w:rPr>
                <w:rFonts w:ascii="Times New Roman" w:hAnsi="Times New Roman" w:cs="Times New Roman"/>
                <w:lang w:val="en-GB"/>
              </w:rPr>
            </w:pPr>
          </w:p>
        </w:tc>
        <w:tc>
          <w:tcPr>
            <w:tcW w:w="1338" w:type="dxa"/>
            <w:vMerge/>
          </w:tcPr>
          <w:p w14:paraId="1DEC28B1" w14:textId="77777777" w:rsidR="00BD4299" w:rsidRPr="002B0D5A" w:rsidRDefault="00BD4299">
            <w:pPr>
              <w:rPr>
                <w:rFonts w:ascii="Times New Roman" w:hAnsi="Times New Roman" w:cs="Times New Roman"/>
                <w:lang w:val="en-GB"/>
              </w:rPr>
            </w:pPr>
          </w:p>
        </w:tc>
        <w:tc>
          <w:tcPr>
            <w:tcW w:w="1350" w:type="dxa"/>
            <w:vMerge/>
          </w:tcPr>
          <w:p w14:paraId="07E1DE8D" w14:textId="77777777" w:rsidR="00BD4299" w:rsidRPr="002B0D5A" w:rsidRDefault="00BD4299">
            <w:pPr>
              <w:rPr>
                <w:rFonts w:ascii="Times New Roman" w:hAnsi="Times New Roman" w:cs="Times New Roman"/>
                <w:lang w:val="en-GB"/>
              </w:rPr>
            </w:pPr>
          </w:p>
        </w:tc>
        <w:tc>
          <w:tcPr>
            <w:tcW w:w="1262" w:type="dxa"/>
            <w:vMerge/>
          </w:tcPr>
          <w:p w14:paraId="7F238F4D" w14:textId="77777777" w:rsidR="00BD4299" w:rsidRPr="002B0D5A" w:rsidRDefault="00BD4299">
            <w:pPr>
              <w:rPr>
                <w:rFonts w:ascii="Times New Roman" w:hAnsi="Times New Roman" w:cs="Times New Roman"/>
                <w:lang w:val="en-GB"/>
              </w:rPr>
            </w:pPr>
          </w:p>
        </w:tc>
        <w:tc>
          <w:tcPr>
            <w:tcW w:w="1750" w:type="dxa"/>
            <w:vMerge/>
          </w:tcPr>
          <w:p w14:paraId="123D7323" w14:textId="77777777" w:rsidR="00BD4299" w:rsidRPr="002B0D5A" w:rsidRDefault="00BD4299">
            <w:pPr>
              <w:rPr>
                <w:rFonts w:ascii="Times New Roman" w:hAnsi="Times New Roman" w:cs="Times New Roman"/>
                <w:lang w:val="en-GB"/>
              </w:rPr>
            </w:pPr>
          </w:p>
        </w:tc>
        <w:tc>
          <w:tcPr>
            <w:tcW w:w="1417" w:type="dxa"/>
            <w:vMerge/>
          </w:tcPr>
          <w:p w14:paraId="5A76CA6C"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1A4080BB"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3797443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41203032"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EB491A" w:rsidRPr="002B0D5A" w14:paraId="3DFBBEBC" w14:textId="77777777" w:rsidTr="00EB491A">
        <w:trPr>
          <w:trHeight w:val="1035"/>
        </w:trPr>
        <w:tc>
          <w:tcPr>
            <w:tcW w:w="2545" w:type="dxa"/>
          </w:tcPr>
          <w:p w14:paraId="29737FDA" w14:textId="026B3402"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1.6.1.1. Coordinate the process of harmonising and harmonising the youth work system with international practices, including meetings of the Expert Team for the implementation of the Bonn Process in the Republic of Serbia MTO MEI, RKSM, National Youth Council, CSO 2025 (fourth quarter)</w:t>
            </w:r>
          </w:p>
        </w:tc>
        <w:tc>
          <w:tcPr>
            <w:tcW w:w="1338" w:type="dxa"/>
          </w:tcPr>
          <w:p w14:paraId="4EFC918E"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A68D9BD"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ROYC, National Youth Council, CSOs</w:t>
            </w:r>
          </w:p>
        </w:tc>
        <w:tc>
          <w:tcPr>
            <w:tcW w:w="1262" w:type="dxa"/>
          </w:tcPr>
          <w:p w14:paraId="337609BE" w14:textId="3F1DF5CF"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2608EF2" w14:textId="080A1E34"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5D58BA58" w14:textId="073575C1"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2FF1B968" w14:textId="501B9334"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676292C9" w14:textId="4314B57F"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4BA61836" w14:textId="4F44507A"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EB491A" w:rsidRPr="002B0D5A" w14:paraId="3334457E" w14:textId="77777777" w:rsidTr="00EB491A">
        <w:trPr>
          <w:trHeight w:val="140"/>
        </w:trPr>
        <w:tc>
          <w:tcPr>
            <w:tcW w:w="2545" w:type="dxa"/>
          </w:tcPr>
          <w:p w14:paraId="7DD11A72"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1.6.2.1. Organise and participate in international </w:t>
            </w:r>
            <w:r w:rsidRPr="002B0D5A">
              <w:rPr>
                <w:rFonts w:ascii="Times New Roman" w:eastAsia="Arial" w:hAnsi="Times New Roman" w:cs="Times New Roman"/>
                <w:sz w:val="18"/>
                <w:szCs w:val="18"/>
                <w:lang w:val="en-GB"/>
              </w:rPr>
              <w:lastRenderedPageBreak/>
              <w:t>events on the promotion and recognition of youth work, as well as the exchange of international practices</w:t>
            </w:r>
          </w:p>
        </w:tc>
        <w:tc>
          <w:tcPr>
            <w:tcW w:w="1338" w:type="dxa"/>
          </w:tcPr>
          <w:p w14:paraId="59F073AF"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350" w:type="dxa"/>
          </w:tcPr>
          <w:p w14:paraId="7892EC8B"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MFA, MEI, Tempus </w:t>
            </w:r>
            <w:r w:rsidRPr="002B0D5A">
              <w:rPr>
                <w:rFonts w:ascii="Times New Roman" w:eastAsia="Arial" w:hAnsi="Times New Roman" w:cs="Times New Roman"/>
                <w:sz w:val="18"/>
                <w:szCs w:val="18"/>
                <w:lang w:val="en-GB"/>
              </w:rPr>
              <w:lastRenderedPageBreak/>
              <w:t>Foundation, ROYC</w:t>
            </w:r>
          </w:p>
        </w:tc>
        <w:tc>
          <w:tcPr>
            <w:tcW w:w="1262" w:type="dxa"/>
          </w:tcPr>
          <w:p w14:paraId="378986E2" w14:textId="752289EE"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750" w:type="dxa"/>
          </w:tcPr>
          <w:p w14:paraId="320865A4" w14:textId="07F96ADD"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073020BE" w14:textId="06855B68"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5C64DC88" w14:textId="45106452"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246D4080" w14:textId="20E578D4"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0E5021FB" w14:textId="1E592B18"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EB491A" w:rsidRPr="002B0D5A" w14:paraId="385E6AA4" w14:textId="77777777" w:rsidTr="00EB491A">
        <w:trPr>
          <w:trHeight w:val="140"/>
        </w:trPr>
        <w:tc>
          <w:tcPr>
            <w:tcW w:w="2545" w:type="dxa"/>
          </w:tcPr>
          <w:p w14:paraId="775ACC29" w14:textId="478D5E93"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1.6.2.2. Provide financial support to projects and programmes of associations that promote improvement, recognition and harmonisation of youth work with international practices </w:t>
            </w:r>
          </w:p>
        </w:tc>
        <w:tc>
          <w:tcPr>
            <w:tcW w:w="1338" w:type="dxa"/>
          </w:tcPr>
          <w:p w14:paraId="7157357B"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9ABA1CD"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Tempus Foundation, ROYC, CSOs</w:t>
            </w:r>
          </w:p>
        </w:tc>
        <w:tc>
          <w:tcPr>
            <w:tcW w:w="1262" w:type="dxa"/>
          </w:tcPr>
          <w:p w14:paraId="086B0187" w14:textId="628F274C"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0C265989" w14:textId="08C8438C"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364586CE" w14:textId="05D415D3"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245162DB" w14:textId="3455E9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614A331D" w14:textId="5EC4540B" w:rsidR="00EB491A" w:rsidRPr="002B0D5A" w:rsidRDefault="00EB491A" w:rsidP="00EB491A">
            <w:pPr>
              <w:rPr>
                <w:rFonts w:ascii="Times New Roman" w:eastAsia="Arial" w:hAnsi="Times New Roman" w:cs="Times New Roman"/>
                <w:sz w:val="18"/>
                <w:szCs w:val="18"/>
                <w:lang w:val="en-GB"/>
              </w:rPr>
            </w:pPr>
          </w:p>
        </w:tc>
        <w:tc>
          <w:tcPr>
            <w:tcW w:w="1484" w:type="dxa"/>
          </w:tcPr>
          <w:p w14:paraId="7697CB47" w14:textId="285BD54B" w:rsidR="00EB491A" w:rsidRPr="002B0D5A" w:rsidRDefault="00EB491A" w:rsidP="00EB491A">
            <w:pPr>
              <w:rPr>
                <w:rFonts w:ascii="Times New Roman" w:eastAsia="Arial" w:hAnsi="Times New Roman" w:cs="Times New Roman"/>
                <w:sz w:val="18"/>
                <w:szCs w:val="18"/>
                <w:lang w:val="en-GB"/>
              </w:rPr>
            </w:pPr>
          </w:p>
        </w:tc>
      </w:tr>
    </w:tbl>
    <w:p w14:paraId="192DD532" w14:textId="77777777" w:rsidR="4B83707D" w:rsidRPr="002B0D5A" w:rsidRDefault="4B83707D" w:rsidP="4638177C">
      <w:pPr>
        <w:spacing w:after="0"/>
        <w:rPr>
          <w:rFonts w:ascii="Times New Roman" w:hAnsi="Times New Roman" w:cs="Times New Roman"/>
          <w:lang w:val="en-GB"/>
        </w:rPr>
      </w:pPr>
    </w:p>
    <w:p w14:paraId="0E589ACF" w14:textId="77777777" w:rsidR="009B6BE1" w:rsidRPr="002B0D5A" w:rsidRDefault="009B6BE1" w:rsidP="4638177C">
      <w:pPr>
        <w:spacing w:after="0"/>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2984"/>
        <w:gridCol w:w="1410"/>
        <w:gridCol w:w="1564"/>
        <w:gridCol w:w="1680"/>
        <w:gridCol w:w="1582"/>
        <w:gridCol w:w="1487"/>
        <w:gridCol w:w="1393"/>
        <w:gridCol w:w="1829"/>
      </w:tblGrid>
      <w:tr w:rsidR="4B83707D" w:rsidRPr="002B0D5A" w14:paraId="0DF9D9BA" w14:textId="77777777" w:rsidTr="00A806CC">
        <w:trPr>
          <w:trHeight w:val="320"/>
        </w:trPr>
        <w:tc>
          <w:tcPr>
            <w:tcW w:w="13929" w:type="dxa"/>
            <w:gridSpan w:val="8"/>
            <w:shd w:val="clear" w:color="auto" w:fill="C5E0B3" w:themeFill="accent6" w:themeFillTint="66"/>
          </w:tcPr>
          <w:p w14:paraId="7837C126" w14:textId="77777777" w:rsidR="4B83707D" w:rsidRPr="002B0D5A" w:rsidRDefault="47394A06" w:rsidP="4638177C">
            <w:pPr>
              <w:rPr>
                <w:rFonts w:ascii="Times New Roman" w:hAnsi="Times New Roman" w:cs="Times New Roman"/>
                <w:sz w:val="20"/>
                <w:szCs w:val="20"/>
                <w:lang w:val="en-GB"/>
              </w:rPr>
            </w:pPr>
            <w:r w:rsidRPr="002B0D5A">
              <w:rPr>
                <w:rFonts w:ascii="Times New Roman" w:hAnsi="Times New Roman" w:cs="Times New Roman"/>
                <w:b/>
                <w:bCs/>
                <w:sz w:val="20"/>
                <w:szCs w:val="20"/>
                <w:lang w:val="en-GB"/>
              </w:rPr>
              <w:t>Specific objective 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Spatial capacities and services for the implementation of youth policy have been improved and functional in all LSGUs</w:t>
            </w:r>
          </w:p>
        </w:tc>
      </w:tr>
      <w:tr w:rsidR="4B83707D" w:rsidRPr="002B0D5A" w14:paraId="52A5758D" w14:textId="77777777" w:rsidTr="00A806CC">
        <w:trPr>
          <w:trHeight w:val="320"/>
        </w:trPr>
        <w:tc>
          <w:tcPr>
            <w:tcW w:w="13929" w:type="dxa"/>
            <w:gridSpan w:val="8"/>
            <w:shd w:val="clear" w:color="auto" w:fill="C5E0B3" w:themeFill="accent6" w:themeFillTint="66"/>
            <w:vAlign w:val="center"/>
          </w:tcPr>
          <w:p w14:paraId="45225F0E"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coordination and reporting: Ministry of Tourism and Youth</w:t>
            </w:r>
          </w:p>
        </w:tc>
      </w:tr>
      <w:tr w:rsidR="00331455" w:rsidRPr="002B0D5A" w14:paraId="14954BB3" w14:textId="77777777" w:rsidTr="00A806CC">
        <w:trPr>
          <w:trHeight w:val="575"/>
        </w:trPr>
        <w:tc>
          <w:tcPr>
            <w:tcW w:w="2984" w:type="dxa"/>
            <w:shd w:val="clear" w:color="auto" w:fill="D9D9D9" w:themeFill="background1" w:themeFillShade="D9"/>
          </w:tcPr>
          <w:p w14:paraId="309B776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specific objective (</w:t>
            </w:r>
            <w:r w:rsidRPr="002B0D5A">
              <w:rPr>
                <w:rFonts w:ascii="Times New Roman" w:hAnsi="Times New Roman" w:cs="Times New Roman"/>
                <w:i/>
                <w:iCs/>
                <w:sz w:val="20"/>
                <w:szCs w:val="20"/>
                <w:lang w:val="en-GB"/>
              </w:rPr>
              <w:t>outcome indicator</w:t>
            </w:r>
            <w:r w:rsidRPr="002B0D5A">
              <w:rPr>
                <w:rFonts w:ascii="Times New Roman" w:hAnsi="Times New Roman" w:cs="Times New Roman"/>
                <w:sz w:val="20"/>
                <w:szCs w:val="20"/>
                <w:lang w:val="en-GB"/>
              </w:rPr>
              <w:t>)</w:t>
            </w:r>
          </w:p>
        </w:tc>
        <w:tc>
          <w:tcPr>
            <w:tcW w:w="1410" w:type="dxa"/>
            <w:shd w:val="clear" w:color="auto" w:fill="D9D9D9" w:themeFill="background1" w:themeFillShade="D9"/>
          </w:tcPr>
          <w:p w14:paraId="57410B8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75632036" w14:textId="77777777" w:rsidR="00331455" w:rsidRPr="002B0D5A" w:rsidRDefault="00331455" w:rsidP="00331455">
            <w:pPr>
              <w:rPr>
                <w:rFonts w:ascii="Times New Roman" w:hAnsi="Times New Roman" w:cs="Times New Roman"/>
                <w:sz w:val="20"/>
                <w:szCs w:val="20"/>
                <w:lang w:val="en-GB"/>
              </w:rPr>
            </w:pPr>
          </w:p>
        </w:tc>
        <w:tc>
          <w:tcPr>
            <w:tcW w:w="1564" w:type="dxa"/>
            <w:shd w:val="clear" w:color="auto" w:fill="D9D9D9" w:themeFill="background1" w:themeFillShade="D9"/>
          </w:tcPr>
          <w:p w14:paraId="76D7BB5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80" w:type="dxa"/>
            <w:shd w:val="clear" w:color="auto" w:fill="D9D9D9" w:themeFill="background1" w:themeFillShade="D9"/>
          </w:tcPr>
          <w:p w14:paraId="4D3ADF0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582" w:type="dxa"/>
            <w:shd w:val="clear" w:color="auto" w:fill="D9D9D9" w:themeFill="background1" w:themeFillShade="D9"/>
          </w:tcPr>
          <w:p w14:paraId="668B1B6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87" w:type="dxa"/>
            <w:shd w:val="clear" w:color="auto" w:fill="D9D9D9" w:themeFill="background1" w:themeFillShade="D9"/>
          </w:tcPr>
          <w:p w14:paraId="01A84FE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393" w:type="dxa"/>
            <w:shd w:val="clear" w:color="auto" w:fill="D9D9D9" w:themeFill="background1" w:themeFillShade="D9"/>
          </w:tcPr>
          <w:p w14:paraId="310D73C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829" w:type="dxa"/>
            <w:shd w:val="clear" w:color="auto" w:fill="D9D9D9" w:themeFill="background1" w:themeFillShade="D9"/>
          </w:tcPr>
          <w:p w14:paraId="6C1FA1F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56879A3C" w14:textId="77777777" w:rsidTr="00A806CC">
        <w:trPr>
          <w:trHeight w:val="254"/>
        </w:trPr>
        <w:tc>
          <w:tcPr>
            <w:tcW w:w="2984" w:type="dxa"/>
            <w:shd w:val="clear" w:color="auto" w:fill="FFFFFF" w:themeFill="background1"/>
          </w:tcPr>
          <w:p w14:paraId="3E85CE7F" w14:textId="6930AF34" w:rsidR="00BF74CC" w:rsidRPr="002B0D5A" w:rsidRDefault="00DC2E60"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The n</w:t>
            </w:r>
            <w:r w:rsidR="00BF74CC" w:rsidRPr="002B0D5A">
              <w:rPr>
                <w:rFonts w:ascii="Times New Roman" w:eastAsia="Arial" w:hAnsi="Times New Roman" w:cs="Times New Roman"/>
                <w:color w:val="1E1919"/>
                <w:sz w:val="18"/>
                <w:szCs w:val="18"/>
                <w:lang w:val="en-GB"/>
              </w:rPr>
              <w:t>umber of publicly owned facilities used by young people and associations of young people and for young people, in which activities for young people are continuously carried out.</w:t>
            </w:r>
          </w:p>
        </w:tc>
        <w:tc>
          <w:tcPr>
            <w:tcW w:w="1410" w:type="dxa"/>
            <w:shd w:val="clear" w:color="auto" w:fill="FFFFFF" w:themeFill="background1"/>
          </w:tcPr>
          <w:p w14:paraId="2E4FA80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564" w:type="dxa"/>
            <w:shd w:val="clear" w:color="auto" w:fill="FFFFFF" w:themeFill="background1"/>
          </w:tcPr>
          <w:p w14:paraId="40ED7F0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LSGU Annual Report</w:t>
            </w:r>
          </w:p>
        </w:tc>
        <w:tc>
          <w:tcPr>
            <w:tcW w:w="1680" w:type="dxa"/>
            <w:shd w:val="clear" w:color="auto" w:fill="FFFFFF" w:themeFill="background1"/>
          </w:tcPr>
          <w:p w14:paraId="722F7773"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82" w:type="dxa"/>
            <w:shd w:val="clear" w:color="auto" w:fill="FFFFFF" w:themeFill="background1"/>
          </w:tcPr>
          <w:p w14:paraId="2206684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87" w:type="dxa"/>
            <w:shd w:val="clear" w:color="auto" w:fill="FFFFFF" w:themeFill="background1"/>
          </w:tcPr>
          <w:p w14:paraId="6ADBE64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74</w:t>
            </w:r>
          </w:p>
        </w:tc>
        <w:tc>
          <w:tcPr>
            <w:tcW w:w="1393" w:type="dxa"/>
            <w:shd w:val="clear" w:color="auto" w:fill="FFFFFF" w:themeFill="background1"/>
          </w:tcPr>
          <w:p w14:paraId="111E1440"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80</w:t>
            </w:r>
          </w:p>
        </w:tc>
        <w:tc>
          <w:tcPr>
            <w:tcW w:w="1829" w:type="dxa"/>
            <w:shd w:val="clear" w:color="auto" w:fill="FFFFFF" w:themeFill="background1"/>
          </w:tcPr>
          <w:p w14:paraId="49FBA8CD"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90</w:t>
            </w:r>
          </w:p>
        </w:tc>
      </w:tr>
      <w:tr w:rsidR="00BF74CC" w:rsidRPr="002B0D5A" w14:paraId="3A0DEC63" w14:textId="77777777" w:rsidTr="00A806CC">
        <w:trPr>
          <w:trHeight w:val="254"/>
        </w:trPr>
        <w:tc>
          <w:tcPr>
            <w:tcW w:w="2984" w:type="dxa"/>
            <w:shd w:val="clear" w:color="auto" w:fill="FFFFFF" w:themeFill="background1"/>
          </w:tcPr>
          <w:p w14:paraId="2B34E0D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Established standards for youth facilities</w:t>
            </w:r>
          </w:p>
        </w:tc>
        <w:tc>
          <w:tcPr>
            <w:tcW w:w="1410" w:type="dxa"/>
            <w:shd w:val="clear" w:color="auto" w:fill="FFFFFF" w:themeFill="background1"/>
          </w:tcPr>
          <w:p w14:paraId="26A35BC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564" w:type="dxa"/>
            <w:shd w:val="clear" w:color="auto" w:fill="FFFFFF" w:themeFill="background1"/>
          </w:tcPr>
          <w:p w14:paraId="64056EF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Adopted and published standards (on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website)</w:t>
            </w:r>
          </w:p>
        </w:tc>
        <w:tc>
          <w:tcPr>
            <w:tcW w:w="1680" w:type="dxa"/>
            <w:shd w:val="clear" w:color="auto" w:fill="FFFFFF" w:themeFill="background1"/>
          </w:tcPr>
          <w:p w14:paraId="3F7EA2A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82" w:type="dxa"/>
            <w:shd w:val="clear" w:color="auto" w:fill="FFFFFF" w:themeFill="background1"/>
          </w:tcPr>
          <w:p w14:paraId="78324E2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87" w:type="dxa"/>
            <w:shd w:val="clear" w:color="auto" w:fill="FFFFFF" w:themeFill="background1"/>
          </w:tcPr>
          <w:p w14:paraId="3CED59E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393" w:type="dxa"/>
            <w:shd w:val="clear" w:color="auto" w:fill="FFFFFF" w:themeFill="background1"/>
          </w:tcPr>
          <w:p w14:paraId="789ED90B"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829" w:type="dxa"/>
            <w:shd w:val="clear" w:color="auto" w:fill="FFFFFF" w:themeFill="background1"/>
          </w:tcPr>
          <w:p w14:paraId="00F96AF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p w14:paraId="7B886169" w14:textId="77777777" w:rsidR="00BF74CC" w:rsidRPr="002B0D5A" w:rsidRDefault="00BF74CC" w:rsidP="00BF74CC">
            <w:pPr>
              <w:rPr>
                <w:rFonts w:ascii="Times New Roman" w:hAnsi="Times New Roman" w:cs="Times New Roman"/>
                <w:sz w:val="18"/>
                <w:szCs w:val="18"/>
                <w:lang w:val="en-GB"/>
              </w:rPr>
            </w:pPr>
          </w:p>
        </w:tc>
      </w:tr>
      <w:tr w:rsidR="00BF74CC" w:rsidRPr="002B0D5A" w14:paraId="15C596D4" w14:textId="77777777" w:rsidTr="00A806CC">
        <w:trPr>
          <w:trHeight w:val="254"/>
        </w:trPr>
        <w:tc>
          <w:tcPr>
            <w:tcW w:w="2984" w:type="dxa"/>
            <w:shd w:val="clear" w:color="auto" w:fill="FFFFFF" w:themeFill="background1"/>
          </w:tcPr>
          <w:p w14:paraId="43325EEB" w14:textId="7FABB638" w:rsidR="00BF74CC" w:rsidRPr="002B0D5A" w:rsidRDefault="00DC2E60"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The s</w:t>
            </w:r>
            <w:r w:rsidR="00BF74CC" w:rsidRPr="002B0D5A">
              <w:rPr>
                <w:rFonts w:ascii="Times New Roman" w:eastAsia="Arial" w:hAnsi="Times New Roman" w:cs="Times New Roman"/>
                <w:color w:val="1E1919"/>
                <w:sz w:val="18"/>
                <w:szCs w:val="18"/>
                <w:lang w:val="en-GB"/>
              </w:rPr>
              <w:t>hare of the total number of young people who used services in youth-owned youth facilities on an annual basis (by gender)</w:t>
            </w:r>
          </w:p>
        </w:tc>
        <w:tc>
          <w:tcPr>
            <w:tcW w:w="1410" w:type="dxa"/>
            <w:shd w:val="clear" w:color="auto" w:fill="FFFFFF" w:themeFill="background1"/>
          </w:tcPr>
          <w:p w14:paraId="7E7025C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564" w:type="dxa"/>
            <w:shd w:val="clear" w:color="auto" w:fill="FFFFFF" w:themeFill="background1"/>
          </w:tcPr>
          <w:p w14:paraId="2F65226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Research on the position and needs of young people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LSGUs’ reports</w:t>
            </w:r>
          </w:p>
        </w:tc>
        <w:tc>
          <w:tcPr>
            <w:tcW w:w="1680" w:type="dxa"/>
            <w:shd w:val="clear" w:color="auto" w:fill="FFFFFF" w:themeFill="background1"/>
          </w:tcPr>
          <w:p w14:paraId="55E663D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82" w:type="dxa"/>
            <w:shd w:val="clear" w:color="auto" w:fill="FFFFFF" w:themeFill="background1"/>
          </w:tcPr>
          <w:p w14:paraId="0290604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87" w:type="dxa"/>
            <w:shd w:val="clear" w:color="auto" w:fill="FFFFFF" w:themeFill="background1"/>
          </w:tcPr>
          <w:p w14:paraId="77CA80B2"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10</w:t>
            </w:r>
          </w:p>
        </w:tc>
        <w:tc>
          <w:tcPr>
            <w:tcW w:w="1393" w:type="dxa"/>
            <w:shd w:val="clear" w:color="auto" w:fill="FFFFFF" w:themeFill="background1"/>
          </w:tcPr>
          <w:p w14:paraId="2EB82501"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12</w:t>
            </w:r>
          </w:p>
        </w:tc>
        <w:tc>
          <w:tcPr>
            <w:tcW w:w="1829" w:type="dxa"/>
            <w:shd w:val="clear" w:color="auto" w:fill="FFFFFF" w:themeFill="background1"/>
          </w:tcPr>
          <w:p w14:paraId="697056FA"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15</w:t>
            </w:r>
          </w:p>
        </w:tc>
      </w:tr>
    </w:tbl>
    <w:p w14:paraId="58380CF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2922"/>
        <w:gridCol w:w="1417"/>
        <w:gridCol w:w="1308"/>
        <w:gridCol w:w="927"/>
        <w:gridCol w:w="709"/>
        <w:gridCol w:w="1565"/>
        <w:gridCol w:w="1483"/>
        <w:gridCol w:w="1513"/>
        <w:gridCol w:w="2095"/>
      </w:tblGrid>
      <w:tr w:rsidR="4B83707D" w:rsidRPr="002B0D5A" w14:paraId="03463302" w14:textId="77777777" w:rsidTr="00A12E06">
        <w:trPr>
          <w:trHeight w:val="169"/>
        </w:trPr>
        <w:tc>
          <w:tcPr>
            <w:tcW w:w="14165" w:type="dxa"/>
            <w:gridSpan w:val="9"/>
            <w:shd w:val="clear" w:color="auto" w:fill="F7CAAC" w:themeFill="accent2" w:themeFillTint="66"/>
          </w:tcPr>
          <w:p w14:paraId="79566AA5"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2.1: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Youth spaces are established and function in accordance with defined standards;</w:t>
            </w:r>
          </w:p>
        </w:tc>
      </w:tr>
      <w:tr w:rsidR="4B83707D" w:rsidRPr="002B0D5A" w14:paraId="4D708023" w14:textId="77777777" w:rsidTr="00A12E06">
        <w:trPr>
          <w:trHeight w:val="300"/>
        </w:trPr>
        <w:tc>
          <w:tcPr>
            <w:tcW w:w="14165" w:type="dxa"/>
            <w:gridSpan w:val="9"/>
            <w:shd w:val="clear" w:color="auto" w:fill="F7CAAC" w:themeFill="accent2" w:themeFillTint="66"/>
            <w:vAlign w:val="center"/>
          </w:tcPr>
          <w:p w14:paraId="371F78F8"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0408C08E" w14:textId="77777777" w:rsidTr="00A12E06">
        <w:trPr>
          <w:trHeight w:val="300"/>
        </w:trPr>
        <w:tc>
          <w:tcPr>
            <w:tcW w:w="6688" w:type="dxa"/>
            <w:gridSpan w:val="4"/>
            <w:shd w:val="clear" w:color="auto" w:fill="F7CAAC" w:themeFill="accent2" w:themeFillTint="66"/>
          </w:tcPr>
          <w:p w14:paraId="6FF0987A" w14:textId="5033B66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477" w:type="dxa"/>
            <w:gridSpan w:val="5"/>
            <w:shd w:val="clear" w:color="auto" w:fill="F7CAAC" w:themeFill="accent2" w:themeFillTint="66"/>
          </w:tcPr>
          <w:p w14:paraId="7C167162" w14:textId="77777777" w:rsidR="4B83707D" w:rsidRPr="002B0D5A" w:rsidRDefault="54AD1F52"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 institutional-managerial-organisational</w:t>
            </w:r>
          </w:p>
        </w:tc>
      </w:tr>
      <w:tr w:rsidR="4B83707D" w:rsidRPr="002B0D5A" w14:paraId="16D1EFA8" w14:textId="77777777" w:rsidTr="00A12E06">
        <w:trPr>
          <w:trHeight w:val="300"/>
        </w:trPr>
        <w:tc>
          <w:tcPr>
            <w:tcW w:w="6688" w:type="dxa"/>
            <w:gridSpan w:val="4"/>
            <w:shd w:val="clear" w:color="auto" w:fill="F7CAAC" w:themeFill="accent2" w:themeFillTint="66"/>
          </w:tcPr>
          <w:p w14:paraId="5ECFB61D"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Regulations that need to be amended/adopted for the implementation of the measure: Regulations that need to be amended/adopted for the implementation of the measure:</w:t>
            </w:r>
          </w:p>
        </w:tc>
        <w:tc>
          <w:tcPr>
            <w:tcW w:w="7477" w:type="dxa"/>
            <w:gridSpan w:val="5"/>
            <w:shd w:val="clear" w:color="auto" w:fill="F7CAAC" w:themeFill="accent2" w:themeFillTint="66"/>
          </w:tcPr>
          <w:p w14:paraId="618A6F05" w14:textId="77777777" w:rsidR="4B83707D" w:rsidRPr="002B0D5A" w:rsidRDefault="4B83707D" w:rsidP="4638177C">
            <w:pPr>
              <w:rPr>
                <w:rFonts w:ascii="Times New Roman" w:hAnsi="Times New Roman" w:cs="Times New Roman"/>
                <w:sz w:val="20"/>
                <w:szCs w:val="20"/>
                <w:lang w:val="en-GB"/>
              </w:rPr>
            </w:pPr>
          </w:p>
        </w:tc>
      </w:tr>
      <w:tr w:rsidR="00331455" w:rsidRPr="002B0D5A" w14:paraId="3B730C31" w14:textId="77777777" w:rsidTr="00A12E06">
        <w:trPr>
          <w:trHeight w:val="955"/>
        </w:trPr>
        <w:tc>
          <w:tcPr>
            <w:tcW w:w="3001" w:type="dxa"/>
            <w:shd w:val="clear" w:color="auto" w:fill="D9D9D9" w:themeFill="background1" w:themeFillShade="D9"/>
          </w:tcPr>
          <w:p w14:paraId="0EE3B58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23" w:type="dxa"/>
            <w:shd w:val="clear" w:color="auto" w:fill="D9D9D9" w:themeFill="background1" w:themeFillShade="D9"/>
          </w:tcPr>
          <w:p w14:paraId="50B7F06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B8EA2FE" w14:textId="77777777" w:rsidR="00331455" w:rsidRPr="002B0D5A" w:rsidRDefault="00331455" w:rsidP="00331455">
            <w:pPr>
              <w:rPr>
                <w:rFonts w:ascii="Times New Roman" w:hAnsi="Times New Roman" w:cs="Times New Roman"/>
                <w:sz w:val="20"/>
                <w:szCs w:val="20"/>
                <w:lang w:val="en-GB"/>
              </w:rPr>
            </w:pPr>
          </w:p>
        </w:tc>
        <w:tc>
          <w:tcPr>
            <w:tcW w:w="1322" w:type="dxa"/>
            <w:shd w:val="clear" w:color="auto" w:fill="D9D9D9" w:themeFill="background1" w:themeFillShade="D9"/>
          </w:tcPr>
          <w:p w14:paraId="6A0FC29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72" w:type="dxa"/>
            <w:gridSpan w:val="2"/>
            <w:shd w:val="clear" w:color="auto" w:fill="D9D9D9" w:themeFill="background1" w:themeFillShade="D9"/>
          </w:tcPr>
          <w:p w14:paraId="79A9E0C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597" w:type="dxa"/>
            <w:shd w:val="clear" w:color="auto" w:fill="D9D9D9" w:themeFill="background1" w:themeFillShade="D9"/>
          </w:tcPr>
          <w:p w14:paraId="0521AAD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92" w:type="dxa"/>
            <w:shd w:val="clear" w:color="auto" w:fill="D9D9D9" w:themeFill="background1" w:themeFillShade="D9"/>
          </w:tcPr>
          <w:p w14:paraId="77A3742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24" w:type="dxa"/>
            <w:shd w:val="clear" w:color="auto" w:fill="D9D9D9" w:themeFill="background1" w:themeFillShade="D9"/>
          </w:tcPr>
          <w:p w14:paraId="54AD21D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2134" w:type="dxa"/>
            <w:shd w:val="clear" w:color="auto" w:fill="D9D9D9" w:themeFill="background1" w:themeFillShade="D9"/>
          </w:tcPr>
          <w:p w14:paraId="10F8FF9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7B4370A5" w14:textId="77777777" w:rsidTr="00A12E06">
        <w:trPr>
          <w:trHeight w:val="304"/>
        </w:trPr>
        <w:tc>
          <w:tcPr>
            <w:tcW w:w="3001" w:type="dxa"/>
            <w:shd w:val="clear" w:color="auto" w:fill="FFFFFF" w:themeFill="background1"/>
          </w:tcPr>
          <w:p w14:paraId="47A78BB1" w14:textId="2AF30A1A"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2.1.1.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young people and representatives of the civil and public sector involved in the consultation process for the development of standards for youth spaces</w:t>
            </w:r>
          </w:p>
        </w:tc>
        <w:tc>
          <w:tcPr>
            <w:tcW w:w="1423" w:type="dxa"/>
            <w:shd w:val="clear" w:color="auto" w:fill="FFFFFF" w:themeFill="background1"/>
          </w:tcPr>
          <w:p w14:paraId="01A6E19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22" w:type="dxa"/>
            <w:shd w:val="clear" w:color="auto" w:fill="FFFFFF" w:themeFill="background1"/>
          </w:tcPr>
          <w:p w14:paraId="7A2A157B" w14:textId="77777777" w:rsidR="00BF74CC" w:rsidRPr="002B0D5A" w:rsidRDefault="00BF74CC" w:rsidP="00BF74CC">
            <w:pPr>
              <w:shd w:val="clear" w:color="auto" w:fill="FFFFFF" w:themeFill="background1"/>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Annual Report</w:t>
            </w:r>
          </w:p>
        </w:tc>
        <w:tc>
          <w:tcPr>
            <w:tcW w:w="1672" w:type="dxa"/>
            <w:gridSpan w:val="2"/>
            <w:shd w:val="clear" w:color="auto" w:fill="FFFFFF" w:themeFill="background1"/>
          </w:tcPr>
          <w:p w14:paraId="3B86FA8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7" w:type="dxa"/>
            <w:shd w:val="clear" w:color="auto" w:fill="FFFFFF" w:themeFill="background1"/>
          </w:tcPr>
          <w:p w14:paraId="4446198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504E665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150 young people and 60 representatives of the civil and public sector</w:t>
            </w:r>
          </w:p>
        </w:tc>
        <w:tc>
          <w:tcPr>
            <w:tcW w:w="1524" w:type="dxa"/>
            <w:shd w:val="clear" w:color="auto" w:fill="FFFFFF" w:themeFill="background1"/>
          </w:tcPr>
          <w:p w14:paraId="6AB94C6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200 young people and 80 representatives of the civil and public sector</w:t>
            </w:r>
          </w:p>
        </w:tc>
        <w:tc>
          <w:tcPr>
            <w:tcW w:w="2134" w:type="dxa"/>
            <w:shd w:val="clear" w:color="auto" w:fill="FFFFFF" w:themeFill="background1"/>
          </w:tcPr>
          <w:p w14:paraId="61B51715"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250 young people and 100 representatives of the civil and public sector</w:t>
            </w:r>
          </w:p>
        </w:tc>
      </w:tr>
      <w:tr w:rsidR="00BF74CC" w:rsidRPr="002B0D5A" w14:paraId="5D2A4794" w14:textId="77777777" w:rsidTr="00A12E06">
        <w:trPr>
          <w:trHeight w:val="304"/>
        </w:trPr>
        <w:tc>
          <w:tcPr>
            <w:tcW w:w="3001" w:type="dxa"/>
            <w:shd w:val="clear" w:color="auto" w:fill="FFFFFF" w:themeFill="background1"/>
          </w:tcPr>
          <w:p w14:paraId="654558FC" w14:textId="1FCBA66E"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2.1.2.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LSGUs that have formed a youth space that meets the adopted standards</w:t>
            </w:r>
            <w:r w:rsidRPr="002B0D5A">
              <w:rPr>
                <w:rStyle w:val="FootnoteReference"/>
                <w:rFonts w:ascii="Times New Roman" w:hAnsi="Times New Roman" w:cs="Times New Roman"/>
                <w:sz w:val="18"/>
                <w:szCs w:val="18"/>
                <w:lang w:val="en-GB"/>
              </w:rPr>
              <w:footnoteReference w:id="14"/>
            </w:r>
          </w:p>
        </w:tc>
        <w:tc>
          <w:tcPr>
            <w:tcW w:w="1423" w:type="dxa"/>
            <w:shd w:val="clear" w:color="auto" w:fill="FFFFFF" w:themeFill="background1"/>
          </w:tcPr>
          <w:p w14:paraId="30739CE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22" w:type="dxa"/>
            <w:shd w:val="clear" w:color="auto" w:fill="FFFFFF" w:themeFill="background1"/>
          </w:tcPr>
          <w:p w14:paraId="5E563BB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LSGU Annual Report</w:t>
            </w:r>
          </w:p>
        </w:tc>
        <w:tc>
          <w:tcPr>
            <w:tcW w:w="1672" w:type="dxa"/>
            <w:gridSpan w:val="2"/>
            <w:shd w:val="clear" w:color="auto" w:fill="FFFFFF" w:themeFill="background1"/>
          </w:tcPr>
          <w:p w14:paraId="2D3D4BA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7" w:type="dxa"/>
            <w:shd w:val="clear" w:color="auto" w:fill="FFFFFF" w:themeFill="background1"/>
          </w:tcPr>
          <w:p w14:paraId="238CD2D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6C803A6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524" w:type="dxa"/>
            <w:shd w:val="clear" w:color="auto" w:fill="FFFFFF" w:themeFill="background1"/>
          </w:tcPr>
          <w:p w14:paraId="0E4E184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2134" w:type="dxa"/>
            <w:shd w:val="clear" w:color="auto" w:fill="FFFFFF" w:themeFill="background1"/>
          </w:tcPr>
          <w:p w14:paraId="65071E8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r>
      <w:tr w:rsidR="00BF74CC" w:rsidRPr="002B0D5A" w14:paraId="79BF2AB9" w14:textId="77777777" w:rsidTr="00A12E06">
        <w:trPr>
          <w:trHeight w:val="304"/>
        </w:trPr>
        <w:tc>
          <w:tcPr>
            <w:tcW w:w="3001" w:type="dxa"/>
            <w:shd w:val="clear" w:color="auto" w:fill="FFFFFF" w:themeFill="background1"/>
          </w:tcPr>
          <w:p w14:paraId="3A08D740" w14:textId="165830BF"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2.1.3. Established standards of digital youth spaces (digital platforms </w:t>
            </w:r>
            <w:r w:rsidR="00883B1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 xml:space="preserve"> hubs)</w:t>
            </w:r>
          </w:p>
        </w:tc>
        <w:tc>
          <w:tcPr>
            <w:tcW w:w="1423" w:type="dxa"/>
            <w:shd w:val="clear" w:color="auto" w:fill="FFFFFF" w:themeFill="background1"/>
          </w:tcPr>
          <w:p w14:paraId="00368DF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22" w:type="dxa"/>
            <w:shd w:val="clear" w:color="auto" w:fill="FFFFFF" w:themeFill="background1"/>
          </w:tcPr>
          <w:p w14:paraId="47F0FCC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reports of the </w:t>
            </w:r>
            <w:proofErr w:type="spellStart"/>
            <w:r w:rsidRPr="002B0D5A">
              <w:rPr>
                <w:rFonts w:ascii="Times New Roman" w:hAnsi="Times New Roman" w:cs="Times New Roman"/>
                <w:sz w:val="18"/>
                <w:szCs w:val="18"/>
                <w:lang w:val="en-GB"/>
              </w:rPr>
              <w:t>OITeG</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MoTY</w:t>
            </w:r>
            <w:proofErr w:type="spellEnd"/>
          </w:p>
        </w:tc>
        <w:tc>
          <w:tcPr>
            <w:tcW w:w="1672" w:type="dxa"/>
            <w:gridSpan w:val="2"/>
            <w:shd w:val="clear" w:color="auto" w:fill="FFFFFF" w:themeFill="background1"/>
          </w:tcPr>
          <w:p w14:paraId="031EDD3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97" w:type="dxa"/>
            <w:shd w:val="clear" w:color="auto" w:fill="FFFFFF" w:themeFill="background1"/>
          </w:tcPr>
          <w:p w14:paraId="5218D38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1D76DDE0"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24" w:type="dxa"/>
            <w:shd w:val="clear" w:color="auto" w:fill="FFFFFF" w:themeFill="background1"/>
          </w:tcPr>
          <w:p w14:paraId="742A94F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2134" w:type="dxa"/>
            <w:shd w:val="clear" w:color="auto" w:fill="FFFFFF" w:themeFill="background1"/>
          </w:tcPr>
          <w:p w14:paraId="20A1C995"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r w:rsidR="00BF74CC" w:rsidRPr="002B0D5A" w14:paraId="4F3A055D" w14:textId="77777777" w:rsidTr="00A12E06">
        <w:trPr>
          <w:trHeight w:val="304"/>
        </w:trPr>
        <w:tc>
          <w:tcPr>
            <w:tcW w:w="3001" w:type="dxa"/>
            <w:shd w:val="clear" w:color="auto" w:fill="FFFFFF" w:themeFill="background1"/>
          </w:tcPr>
          <w:p w14:paraId="35D6F3FE" w14:textId="79E7B920"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2.1.4. One of the indicators within this measure is the number of digital youth spaces (digital platform-hubs) in accordance with established standards.</w:t>
            </w:r>
            <w:r w:rsidR="00883B1F" w:rsidRPr="002B0D5A">
              <w:rPr>
                <w:rStyle w:val="FootnoteReference"/>
                <w:rFonts w:ascii="Times New Roman" w:hAnsi="Times New Roman" w:cs="Times New Roman"/>
                <w:sz w:val="18"/>
                <w:szCs w:val="18"/>
                <w:lang w:val="en-GB"/>
              </w:rPr>
              <w:t xml:space="preserve"> </w:t>
            </w:r>
            <w:r w:rsidR="00883B1F" w:rsidRPr="002B0D5A">
              <w:rPr>
                <w:rStyle w:val="FootnoteReference"/>
                <w:rFonts w:ascii="Times New Roman" w:hAnsi="Times New Roman" w:cs="Times New Roman"/>
                <w:sz w:val="18"/>
                <w:szCs w:val="18"/>
                <w:lang w:val="en-GB"/>
              </w:rPr>
              <w:footnoteReference w:id="15"/>
            </w:r>
          </w:p>
        </w:tc>
        <w:tc>
          <w:tcPr>
            <w:tcW w:w="1423" w:type="dxa"/>
            <w:shd w:val="clear" w:color="auto" w:fill="FFFFFF" w:themeFill="background1"/>
          </w:tcPr>
          <w:p w14:paraId="125B299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22" w:type="dxa"/>
            <w:shd w:val="clear" w:color="auto" w:fill="FFFFFF" w:themeFill="background1"/>
          </w:tcPr>
          <w:p w14:paraId="4E58842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LSGU Annual Report</w:t>
            </w:r>
          </w:p>
        </w:tc>
        <w:tc>
          <w:tcPr>
            <w:tcW w:w="1672" w:type="dxa"/>
            <w:gridSpan w:val="2"/>
            <w:shd w:val="clear" w:color="auto" w:fill="FFFFFF" w:themeFill="background1"/>
          </w:tcPr>
          <w:p w14:paraId="34D2289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7" w:type="dxa"/>
            <w:shd w:val="clear" w:color="auto" w:fill="FFFFFF" w:themeFill="background1"/>
          </w:tcPr>
          <w:p w14:paraId="7D6B84E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20D5F17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524" w:type="dxa"/>
            <w:shd w:val="clear" w:color="auto" w:fill="FFFFFF" w:themeFill="background1"/>
          </w:tcPr>
          <w:p w14:paraId="4A9D964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2134" w:type="dxa"/>
            <w:shd w:val="clear" w:color="auto" w:fill="FFFFFF" w:themeFill="background1"/>
          </w:tcPr>
          <w:p w14:paraId="1A9B348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r>
      <w:tr w:rsidR="00BF74CC" w:rsidRPr="002B0D5A" w14:paraId="4D90EA19" w14:textId="77777777" w:rsidTr="00A12E06">
        <w:trPr>
          <w:trHeight w:val="304"/>
        </w:trPr>
        <w:tc>
          <w:tcPr>
            <w:tcW w:w="3001" w:type="dxa"/>
            <w:shd w:val="clear" w:color="auto" w:fill="FFFFFF" w:themeFill="background1"/>
          </w:tcPr>
          <w:p w14:paraId="7FECAC14" w14:textId="2E62B496"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2.1.5.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ercentage of LSGUs that have youth spaces where support is provided for young people with disabilities and from vulnerable groups in the form of a personal assistant, sign language and Braille interpreter.</w:t>
            </w:r>
          </w:p>
        </w:tc>
        <w:tc>
          <w:tcPr>
            <w:tcW w:w="1423" w:type="dxa"/>
            <w:shd w:val="clear" w:color="auto" w:fill="FFFFFF" w:themeFill="background1"/>
          </w:tcPr>
          <w:p w14:paraId="35927FA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22" w:type="dxa"/>
            <w:shd w:val="clear" w:color="auto" w:fill="FFFFFF" w:themeFill="background1"/>
          </w:tcPr>
          <w:p w14:paraId="5038751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LSGU Annual Report, </w:t>
            </w:r>
            <w:proofErr w:type="spellStart"/>
            <w:r w:rsidRPr="002B0D5A">
              <w:rPr>
                <w:rFonts w:ascii="Times New Roman" w:hAnsi="Times New Roman" w:cs="Times New Roman"/>
                <w:sz w:val="18"/>
                <w:szCs w:val="18"/>
                <w:lang w:val="en-GB"/>
              </w:rPr>
              <w:t>PwD</w:t>
            </w:r>
            <w:proofErr w:type="spellEnd"/>
            <w:r w:rsidRPr="002B0D5A">
              <w:rPr>
                <w:rFonts w:ascii="Times New Roman" w:hAnsi="Times New Roman" w:cs="Times New Roman"/>
                <w:sz w:val="18"/>
                <w:szCs w:val="18"/>
                <w:lang w:val="en-GB"/>
              </w:rPr>
              <w:t xml:space="preserve"> association</w:t>
            </w:r>
          </w:p>
        </w:tc>
        <w:tc>
          <w:tcPr>
            <w:tcW w:w="1672" w:type="dxa"/>
            <w:gridSpan w:val="2"/>
            <w:shd w:val="clear" w:color="auto" w:fill="FFFFFF" w:themeFill="background1"/>
          </w:tcPr>
          <w:p w14:paraId="20F11FD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7" w:type="dxa"/>
            <w:shd w:val="clear" w:color="auto" w:fill="FFFFFF" w:themeFill="background1"/>
          </w:tcPr>
          <w:p w14:paraId="5D5F5A3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2E13D08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5</w:t>
            </w:r>
          </w:p>
        </w:tc>
        <w:tc>
          <w:tcPr>
            <w:tcW w:w="1524" w:type="dxa"/>
            <w:shd w:val="clear" w:color="auto" w:fill="FFFFFF" w:themeFill="background1"/>
          </w:tcPr>
          <w:p w14:paraId="4933DD3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2134" w:type="dxa"/>
            <w:shd w:val="clear" w:color="auto" w:fill="FFFFFF" w:themeFill="background1"/>
          </w:tcPr>
          <w:p w14:paraId="65BAE28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r>
      <w:tr w:rsidR="00BF74CC" w:rsidRPr="002B0D5A" w14:paraId="192596A5" w14:textId="77777777" w:rsidTr="00A12E06">
        <w:trPr>
          <w:trHeight w:val="304"/>
        </w:trPr>
        <w:tc>
          <w:tcPr>
            <w:tcW w:w="3001" w:type="dxa"/>
            <w:shd w:val="clear" w:color="auto" w:fill="FFFFFF" w:themeFill="background1"/>
          </w:tcPr>
          <w:p w14:paraId="4B719C7F" w14:textId="27761169"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2.1.6.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 xml:space="preserve">ercentage of youth and youth associations and for youth, users of youth spaces, who participate in the creation of </w:t>
            </w:r>
            <w:r w:rsidR="00534966" w:rsidRPr="002B0D5A">
              <w:rPr>
                <w:rFonts w:ascii="Times New Roman" w:hAnsi="Times New Roman" w:cs="Times New Roman"/>
                <w:sz w:val="18"/>
                <w:szCs w:val="18"/>
                <w:lang w:val="en-GB"/>
              </w:rPr>
              <w:lastRenderedPageBreak/>
              <w:t>programmes</w:t>
            </w:r>
            <w:r w:rsidRPr="002B0D5A">
              <w:rPr>
                <w:rFonts w:ascii="Times New Roman" w:hAnsi="Times New Roman" w:cs="Times New Roman"/>
                <w:sz w:val="18"/>
                <w:szCs w:val="18"/>
                <w:lang w:val="en-GB"/>
              </w:rPr>
              <w:t xml:space="preserve"> within youth spaces in LSGUs</w:t>
            </w:r>
          </w:p>
        </w:tc>
        <w:tc>
          <w:tcPr>
            <w:tcW w:w="1423" w:type="dxa"/>
            <w:shd w:val="clear" w:color="auto" w:fill="FFFFFF" w:themeFill="background1"/>
          </w:tcPr>
          <w:p w14:paraId="608D7EB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w:t>
            </w:r>
          </w:p>
        </w:tc>
        <w:tc>
          <w:tcPr>
            <w:tcW w:w="1322" w:type="dxa"/>
            <w:shd w:val="clear" w:color="auto" w:fill="FFFFFF" w:themeFill="background1"/>
          </w:tcPr>
          <w:p w14:paraId="2F421BE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LSGU Annual Report</w:t>
            </w:r>
          </w:p>
        </w:tc>
        <w:tc>
          <w:tcPr>
            <w:tcW w:w="1672" w:type="dxa"/>
            <w:gridSpan w:val="2"/>
            <w:shd w:val="clear" w:color="auto" w:fill="FFFFFF" w:themeFill="background1"/>
          </w:tcPr>
          <w:p w14:paraId="1634367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7" w:type="dxa"/>
            <w:shd w:val="clear" w:color="auto" w:fill="FFFFFF" w:themeFill="background1"/>
          </w:tcPr>
          <w:p w14:paraId="6C1A681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92" w:type="dxa"/>
            <w:shd w:val="clear" w:color="auto" w:fill="FFFFFF" w:themeFill="background1"/>
          </w:tcPr>
          <w:p w14:paraId="4C192E8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c>
          <w:tcPr>
            <w:tcW w:w="1524" w:type="dxa"/>
            <w:shd w:val="clear" w:color="auto" w:fill="FFFFFF" w:themeFill="background1"/>
          </w:tcPr>
          <w:p w14:paraId="7D1AAC9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2134" w:type="dxa"/>
            <w:shd w:val="clear" w:color="auto" w:fill="FFFFFF" w:themeFill="background1"/>
          </w:tcPr>
          <w:p w14:paraId="035CC60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25</w:t>
            </w:r>
          </w:p>
        </w:tc>
      </w:tr>
    </w:tbl>
    <w:p w14:paraId="5210EFD6"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4B83707D" w:rsidRPr="002B0D5A" w14:paraId="5F25FE8C" w14:textId="77777777" w:rsidTr="00A12E06">
        <w:trPr>
          <w:trHeight w:val="270"/>
        </w:trPr>
        <w:tc>
          <w:tcPr>
            <w:tcW w:w="3665" w:type="dxa"/>
            <w:vMerge w:val="restart"/>
            <w:shd w:val="clear" w:color="auto" w:fill="A8D08D" w:themeFill="accent6" w:themeFillTint="99"/>
          </w:tcPr>
          <w:p w14:paraId="6ECDD1E9"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68FACA6F" w14:textId="77777777" w:rsidR="4B83707D" w:rsidRPr="002B0D5A" w:rsidRDefault="4B83707D" w:rsidP="4638177C">
            <w:pPr>
              <w:rPr>
                <w:rFonts w:ascii="Times New Roman" w:hAnsi="Times New Roman" w:cs="Times New Roman"/>
                <w:sz w:val="20"/>
                <w:szCs w:val="20"/>
                <w:lang w:val="en-GB"/>
              </w:rPr>
            </w:pPr>
          </w:p>
        </w:tc>
        <w:tc>
          <w:tcPr>
            <w:tcW w:w="2778" w:type="dxa"/>
            <w:vMerge w:val="restart"/>
            <w:shd w:val="clear" w:color="auto" w:fill="A8D08D" w:themeFill="accent6" w:themeFillTint="99"/>
          </w:tcPr>
          <w:p w14:paraId="7834E8A6"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20CE30D4" w14:textId="77777777" w:rsidR="4B83707D" w:rsidRPr="002B0D5A" w:rsidRDefault="4B83707D" w:rsidP="4638177C">
            <w:pPr>
              <w:rPr>
                <w:rFonts w:ascii="Times New Roman" w:hAnsi="Times New Roman" w:cs="Times New Roman"/>
                <w:sz w:val="20"/>
                <w:szCs w:val="20"/>
                <w:lang w:val="en-GB"/>
              </w:rPr>
            </w:pPr>
          </w:p>
        </w:tc>
        <w:tc>
          <w:tcPr>
            <w:tcW w:w="7460" w:type="dxa"/>
            <w:gridSpan w:val="3"/>
            <w:shd w:val="clear" w:color="auto" w:fill="A8D08D" w:themeFill="accent6" w:themeFillTint="99"/>
            <w:vAlign w:val="center"/>
          </w:tcPr>
          <w:p w14:paraId="2133E6B2"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7B78EBA9" w14:textId="77777777" w:rsidTr="00A12E06">
        <w:trPr>
          <w:trHeight w:val="270"/>
        </w:trPr>
        <w:tc>
          <w:tcPr>
            <w:tcW w:w="3665" w:type="dxa"/>
            <w:vMerge/>
          </w:tcPr>
          <w:p w14:paraId="4FA3306D" w14:textId="77777777" w:rsidR="00331455" w:rsidRPr="002B0D5A" w:rsidRDefault="00331455" w:rsidP="00331455">
            <w:pPr>
              <w:rPr>
                <w:rFonts w:ascii="Times New Roman" w:hAnsi="Times New Roman" w:cs="Times New Roman"/>
                <w:lang w:val="en-GB"/>
              </w:rPr>
            </w:pPr>
          </w:p>
        </w:tc>
        <w:tc>
          <w:tcPr>
            <w:tcW w:w="2778" w:type="dxa"/>
            <w:vMerge/>
          </w:tcPr>
          <w:p w14:paraId="4285B132" w14:textId="77777777" w:rsidR="00331455" w:rsidRPr="002B0D5A" w:rsidRDefault="00331455" w:rsidP="00331455">
            <w:pPr>
              <w:rPr>
                <w:rFonts w:ascii="Times New Roman" w:hAnsi="Times New Roman" w:cs="Times New Roman"/>
                <w:lang w:val="en-GB"/>
              </w:rPr>
            </w:pPr>
          </w:p>
        </w:tc>
        <w:tc>
          <w:tcPr>
            <w:tcW w:w="3072" w:type="dxa"/>
            <w:shd w:val="clear" w:color="auto" w:fill="A8D08D" w:themeFill="accent6" w:themeFillTint="99"/>
            <w:vAlign w:val="center"/>
          </w:tcPr>
          <w:p w14:paraId="1DEB9EB6"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0" w:type="dxa"/>
            <w:shd w:val="clear" w:color="auto" w:fill="A8D08D" w:themeFill="accent6" w:themeFillTint="99"/>
            <w:vAlign w:val="center"/>
          </w:tcPr>
          <w:p w14:paraId="733473E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48" w:type="dxa"/>
            <w:shd w:val="clear" w:color="auto" w:fill="A8D08D" w:themeFill="accent6" w:themeFillTint="99"/>
            <w:vAlign w:val="center"/>
          </w:tcPr>
          <w:p w14:paraId="3E4F18D8"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EB491A" w:rsidRPr="002B0D5A" w14:paraId="7BE72661" w14:textId="77777777" w:rsidTr="00D405F6">
        <w:trPr>
          <w:trHeight w:val="470"/>
        </w:trPr>
        <w:tc>
          <w:tcPr>
            <w:tcW w:w="3665" w:type="dxa"/>
            <w:shd w:val="clear" w:color="auto" w:fill="FFFFFF" w:themeFill="background1"/>
          </w:tcPr>
          <w:p w14:paraId="68F5A063" w14:textId="22C29B84" w:rsidR="00EB491A" w:rsidRPr="002B0D5A" w:rsidRDefault="00D350C2"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78" w:type="dxa"/>
            <w:shd w:val="clear" w:color="auto" w:fill="FFFFFF" w:themeFill="background1"/>
          </w:tcPr>
          <w:p w14:paraId="3216E8AE" w14:textId="36E997D9"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0002; PA 0004</w:t>
            </w:r>
          </w:p>
        </w:tc>
        <w:tc>
          <w:tcPr>
            <w:tcW w:w="3072" w:type="dxa"/>
            <w:shd w:val="clear" w:color="auto" w:fill="FFFFFF" w:themeFill="background1"/>
          </w:tcPr>
          <w:p w14:paraId="33E93893" w14:textId="580BDC43"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185,872</w:t>
            </w:r>
          </w:p>
        </w:tc>
        <w:tc>
          <w:tcPr>
            <w:tcW w:w="2340" w:type="dxa"/>
            <w:shd w:val="clear" w:color="auto" w:fill="FFFFFF" w:themeFill="background1"/>
          </w:tcPr>
          <w:p w14:paraId="152C1F52" w14:textId="2F67EA23"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185,772</w:t>
            </w:r>
          </w:p>
        </w:tc>
        <w:tc>
          <w:tcPr>
            <w:tcW w:w="2048" w:type="dxa"/>
            <w:shd w:val="clear" w:color="auto" w:fill="FFFFFF" w:themeFill="background1"/>
          </w:tcPr>
          <w:p w14:paraId="58BA3DF1" w14:textId="0DA78D0E" w:rsidR="00EB491A" w:rsidRPr="002B0D5A" w:rsidRDefault="00EB491A" w:rsidP="00EB491A">
            <w:pPr>
              <w:rPr>
                <w:rFonts w:ascii="Times New Roman" w:hAnsi="Times New Roman" w:cs="Times New Roman"/>
                <w:sz w:val="20"/>
                <w:szCs w:val="20"/>
                <w:lang w:val="en-GB"/>
              </w:rPr>
            </w:pPr>
            <w:r w:rsidRPr="002B0D5A">
              <w:rPr>
                <w:rFonts w:ascii="Times New Roman" w:hAnsi="Times New Roman" w:cs="Times New Roman"/>
                <w:sz w:val="20"/>
                <w:szCs w:val="20"/>
                <w:lang w:val="en-GB"/>
              </w:rPr>
              <w:t>182,400</w:t>
            </w:r>
          </w:p>
        </w:tc>
      </w:tr>
    </w:tbl>
    <w:p w14:paraId="6DB863A7"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00"/>
        <w:gridCol w:w="1338"/>
        <w:gridCol w:w="1424"/>
        <w:gridCol w:w="1259"/>
        <w:gridCol w:w="1731"/>
        <w:gridCol w:w="1412"/>
        <w:gridCol w:w="1456"/>
        <w:gridCol w:w="1376"/>
        <w:gridCol w:w="1453"/>
      </w:tblGrid>
      <w:tr w:rsidR="00E7003E" w:rsidRPr="002B0D5A" w14:paraId="0563C8DE" w14:textId="77777777" w:rsidTr="00D90BB5">
        <w:trPr>
          <w:trHeight w:val="140"/>
        </w:trPr>
        <w:tc>
          <w:tcPr>
            <w:tcW w:w="2525" w:type="dxa"/>
            <w:vMerge w:val="restart"/>
            <w:shd w:val="clear" w:color="auto" w:fill="FFF2CC" w:themeFill="accent4" w:themeFillTint="33"/>
          </w:tcPr>
          <w:p w14:paraId="55D3E6CB"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3D49CD97"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426" w:type="dxa"/>
            <w:vMerge w:val="restart"/>
            <w:shd w:val="clear" w:color="auto" w:fill="FFF2CC" w:themeFill="accent4" w:themeFillTint="33"/>
          </w:tcPr>
          <w:p w14:paraId="5360FD82"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shd w:val="clear" w:color="auto" w:fill="FFF2CC" w:themeFill="accent4" w:themeFillTint="33"/>
          </w:tcPr>
          <w:p w14:paraId="4AEA546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48" w:type="dxa"/>
            <w:vMerge w:val="restart"/>
            <w:shd w:val="clear" w:color="auto" w:fill="FFF2CC" w:themeFill="accent4" w:themeFillTint="33"/>
          </w:tcPr>
          <w:p w14:paraId="1AB47D50"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shd w:val="clear" w:color="auto" w:fill="FFF2CC" w:themeFill="accent4" w:themeFillTint="33"/>
          </w:tcPr>
          <w:p w14:paraId="193818A4"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1816165C" w14:textId="77777777" w:rsidR="47394A06" w:rsidRPr="002B0D5A" w:rsidRDefault="47394A06" w:rsidP="47394A06">
            <w:pPr>
              <w:jc w:val="center"/>
              <w:rPr>
                <w:rFonts w:ascii="Times New Roman" w:hAnsi="Times New Roman" w:cs="Times New Roman"/>
                <w:sz w:val="20"/>
                <w:szCs w:val="20"/>
                <w:lang w:val="en-GB"/>
              </w:rPr>
            </w:pPr>
          </w:p>
        </w:tc>
        <w:tc>
          <w:tcPr>
            <w:tcW w:w="4322" w:type="dxa"/>
            <w:gridSpan w:val="3"/>
            <w:shd w:val="clear" w:color="auto" w:fill="FFF2CC" w:themeFill="accent4" w:themeFillTint="33"/>
          </w:tcPr>
          <w:p w14:paraId="2264858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r w:rsidRPr="002B0D5A">
              <w:rPr>
                <w:rStyle w:val="FootnoteReference"/>
                <w:rFonts w:ascii="Times New Roman" w:hAnsi="Times New Roman" w:cs="Times New Roman"/>
                <w:sz w:val="20"/>
                <w:szCs w:val="20"/>
                <w:lang w:val="en-GB"/>
              </w:rPr>
              <w:t xml:space="preserve"> </w:t>
            </w:r>
          </w:p>
        </w:tc>
      </w:tr>
      <w:tr w:rsidR="00E7003E" w:rsidRPr="002B0D5A" w14:paraId="4043E3A5" w14:textId="77777777" w:rsidTr="00D90BB5">
        <w:trPr>
          <w:trHeight w:val="386"/>
        </w:trPr>
        <w:tc>
          <w:tcPr>
            <w:tcW w:w="2525" w:type="dxa"/>
            <w:vMerge/>
          </w:tcPr>
          <w:p w14:paraId="601D95EF" w14:textId="77777777" w:rsidR="00BD4299" w:rsidRPr="002B0D5A" w:rsidRDefault="00BD4299">
            <w:pPr>
              <w:rPr>
                <w:rFonts w:ascii="Times New Roman" w:hAnsi="Times New Roman" w:cs="Times New Roman"/>
                <w:lang w:val="en-GB"/>
              </w:rPr>
            </w:pPr>
          </w:p>
        </w:tc>
        <w:tc>
          <w:tcPr>
            <w:tcW w:w="1338" w:type="dxa"/>
            <w:vMerge/>
          </w:tcPr>
          <w:p w14:paraId="6A0DCEE2" w14:textId="77777777" w:rsidR="00BD4299" w:rsidRPr="002B0D5A" w:rsidRDefault="00BD4299">
            <w:pPr>
              <w:rPr>
                <w:rFonts w:ascii="Times New Roman" w:hAnsi="Times New Roman" w:cs="Times New Roman"/>
                <w:lang w:val="en-GB"/>
              </w:rPr>
            </w:pPr>
          </w:p>
        </w:tc>
        <w:tc>
          <w:tcPr>
            <w:tcW w:w="1426" w:type="dxa"/>
            <w:vMerge/>
          </w:tcPr>
          <w:p w14:paraId="2EC6A4DF" w14:textId="77777777" w:rsidR="00BD4299" w:rsidRPr="002B0D5A" w:rsidRDefault="00BD4299">
            <w:pPr>
              <w:rPr>
                <w:rFonts w:ascii="Times New Roman" w:hAnsi="Times New Roman" w:cs="Times New Roman"/>
                <w:lang w:val="en-GB"/>
              </w:rPr>
            </w:pPr>
          </w:p>
        </w:tc>
        <w:tc>
          <w:tcPr>
            <w:tcW w:w="1262" w:type="dxa"/>
            <w:vMerge/>
          </w:tcPr>
          <w:p w14:paraId="15AFC0A7" w14:textId="77777777" w:rsidR="00BD4299" w:rsidRPr="002B0D5A" w:rsidRDefault="00BD4299">
            <w:pPr>
              <w:rPr>
                <w:rFonts w:ascii="Times New Roman" w:hAnsi="Times New Roman" w:cs="Times New Roman"/>
                <w:lang w:val="en-GB"/>
              </w:rPr>
            </w:pPr>
          </w:p>
        </w:tc>
        <w:tc>
          <w:tcPr>
            <w:tcW w:w="1748" w:type="dxa"/>
            <w:vMerge/>
          </w:tcPr>
          <w:p w14:paraId="127E7EA4" w14:textId="77777777" w:rsidR="00BD4299" w:rsidRPr="002B0D5A" w:rsidRDefault="00BD4299">
            <w:pPr>
              <w:rPr>
                <w:rFonts w:ascii="Times New Roman" w:hAnsi="Times New Roman" w:cs="Times New Roman"/>
                <w:lang w:val="en-GB"/>
              </w:rPr>
            </w:pPr>
          </w:p>
        </w:tc>
        <w:tc>
          <w:tcPr>
            <w:tcW w:w="1417" w:type="dxa"/>
            <w:vMerge/>
          </w:tcPr>
          <w:p w14:paraId="19CD275B" w14:textId="77777777" w:rsidR="00BD4299" w:rsidRPr="002B0D5A" w:rsidRDefault="00BD4299">
            <w:pPr>
              <w:rPr>
                <w:rFonts w:ascii="Times New Roman" w:hAnsi="Times New Roman" w:cs="Times New Roman"/>
                <w:lang w:val="en-GB"/>
              </w:rPr>
            </w:pPr>
          </w:p>
        </w:tc>
        <w:tc>
          <w:tcPr>
            <w:tcW w:w="1469" w:type="dxa"/>
            <w:shd w:val="clear" w:color="auto" w:fill="FFF2CC" w:themeFill="accent4" w:themeFillTint="33"/>
          </w:tcPr>
          <w:p w14:paraId="6E6B965D"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387" w:type="dxa"/>
            <w:shd w:val="clear" w:color="auto" w:fill="FFF2CC" w:themeFill="accent4" w:themeFillTint="33"/>
          </w:tcPr>
          <w:p w14:paraId="3074527D"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66" w:type="dxa"/>
            <w:shd w:val="clear" w:color="auto" w:fill="FFF2CC" w:themeFill="accent4" w:themeFillTint="33"/>
          </w:tcPr>
          <w:p w14:paraId="798D640B"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90BB5" w:rsidRPr="002B0D5A" w14:paraId="47A5183C" w14:textId="77777777" w:rsidTr="00D90BB5">
        <w:trPr>
          <w:trHeight w:val="50"/>
        </w:trPr>
        <w:tc>
          <w:tcPr>
            <w:tcW w:w="2525" w:type="dxa"/>
          </w:tcPr>
          <w:p w14:paraId="07810F48" w14:textId="77777777" w:rsidR="00D90BB5" w:rsidRPr="002B0D5A" w:rsidRDefault="00D90BB5" w:rsidP="00D90BB5">
            <w:pPr>
              <w:rPr>
                <w:rFonts w:ascii="Times New Roman" w:hAnsi="Times New Roman" w:cs="Times New Roman"/>
                <w:sz w:val="18"/>
                <w:szCs w:val="18"/>
                <w:lang w:val="en-GB"/>
              </w:rPr>
            </w:pPr>
            <w:r w:rsidRPr="002B0D5A">
              <w:rPr>
                <w:rFonts w:ascii="Times New Roman" w:eastAsia="Arial" w:hAnsi="Times New Roman" w:cs="Times New Roman"/>
                <w:sz w:val="18"/>
                <w:szCs w:val="18"/>
                <w:lang w:val="en-GB"/>
              </w:rPr>
              <w:t xml:space="preserve">2.1.1.1. Define standards and accreditation mechanisms for youth spaces, through a broad consultative process with young people, associations and institutions </w:t>
            </w:r>
          </w:p>
        </w:tc>
        <w:tc>
          <w:tcPr>
            <w:tcW w:w="1338" w:type="dxa"/>
          </w:tcPr>
          <w:p w14:paraId="7D33E491"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4AD47D58"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in charge of youth, LSGUs, CSOs</w:t>
            </w:r>
          </w:p>
          <w:p w14:paraId="54D97DBF" w14:textId="77777777" w:rsidR="00D90BB5" w:rsidRPr="002B0D5A" w:rsidRDefault="00D90BB5" w:rsidP="00D90BB5">
            <w:pPr>
              <w:rPr>
                <w:rFonts w:ascii="Times New Roman" w:eastAsia="Arial" w:hAnsi="Times New Roman" w:cs="Times New Roman"/>
                <w:sz w:val="18"/>
                <w:szCs w:val="18"/>
                <w:lang w:val="en-GB"/>
              </w:rPr>
            </w:pPr>
          </w:p>
        </w:tc>
        <w:tc>
          <w:tcPr>
            <w:tcW w:w="1262" w:type="dxa"/>
          </w:tcPr>
          <w:p w14:paraId="36B9EDFE" w14:textId="39E55606"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48" w:type="dxa"/>
          </w:tcPr>
          <w:p w14:paraId="15EBE871" w14:textId="71BBFD26"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1640EF40" w14:textId="53EB9E01"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54272691" w14:textId="1119684E"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1,100</w:t>
            </w:r>
          </w:p>
        </w:tc>
        <w:tc>
          <w:tcPr>
            <w:tcW w:w="1387" w:type="dxa"/>
          </w:tcPr>
          <w:p w14:paraId="7CFF6AFA" w14:textId="16C326F2"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1,100</w:t>
            </w:r>
          </w:p>
        </w:tc>
        <w:tc>
          <w:tcPr>
            <w:tcW w:w="1466" w:type="dxa"/>
          </w:tcPr>
          <w:p w14:paraId="6DB80502" w14:textId="77777777" w:rsidR="00D90BB5" w:rsidRPr="002B0D5A" w:rsidRDefault="00D90BB5" w:rsidP="00D90BB5">
            <w:pPr>
              <w:rPr>
                <w:rFonts w:ascii="Times New Roman" w:eastAsia="Arial" w:hAnsi="Times New Roman" w:cs="Times New Roman"/>
                <w:sz w:val="18"/>
                <w:szCs w:val="18"/>
                <w:lang w:val="en-GB"/>
              </w:rPr>
            </w:pPr>
          </w:p>
        </w:tc>
      </w:tr>
      <w:tr w:rsidR="00D90BB5" w:rsidRPr="002B0D5A" w14:paraId="5598019D" w14:textId="77777777" w:rsidTr="00D90BB5">
        <w:trPr>
          <w:trHeight w:val="1242"/>
        </w:trPr>
        <w:tc>
          <w:tcPr>
            <w:tcW w:w="2525" w:type="dxa"/>
          </w:tcPr>
          <w:p w14:paraId="239F8F0A" w14:textId="1A10BF49"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2.1.2.1. Conduct an analysis of the optimal scope and model of organising the network of youth </w:t>
            </w:r>
            <w:r w:rsidR="0073533F" w:rsidRPr="002B0D5A">
              <w:rPr>
                <w:rFonts w:ascii="Times New Roman" w:eastAsia="Arial" w:hAnsi="Times New Roman" w:cs="Times New Roman"/>
                <w:sz w:val="18"/>
                <w:szCs w:val="18"/>
                <w:lang w:val="en-GB"/>
              </w:rPr>
              <w:t>centres</w:t>
            </w:r>
            <w:r w:rsidRPr="002B0D5A">
              <w:rPr>
                <w:rFonts w:ascii="Times New Roman" w:eastAsia="Arial" w:hAnsi="Times New Roman" w:cs="Times New Roman"/>
                <w:sz w:val="18"/>
                <w:szCs w:val="18"/>
                <w:lang w:val="en-GB"/>
              </w:rPr>
              <w:t xml:space="preserve"> in the Republic of Serbia</w:t>
            </w:r>
            <w:r w:rsidR="002B0D5A">
              <w:rPr>
                <w:rFonts w:ascii="Times New Roman" w:eastAsia="Arial" w:hAnsi="Times New Roman" w:cs="Times New Roman"/>
                <w:sz w:val="18"/>
                <w:szCs w:val="18"/>
                <w:lang w:val="en-GB"/>
              </w:rPr>
              <w:t xml:space="preserve"> </w:t>
            </w:r>
          </w:p>
        </w:tc>
        <w:tc>
          <w:tcPr>
            <w:tcW w:w="1338" w:type="dxa"/>
          </w:tcPr>
          <w:p w14:paraId="3B3F32EC"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02915BBC"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MCTI, </w:t>
            </w: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MPALSG, Provincial authorities in charge of youth, LSGUs, CSOs</w:t>
            </w:r>
          </w:p>
        </w:tc>
        <w:tc>
          <w:tcPr>
            <w:tcW w:w="1262" w:type="dxa"/>
          </w:tcPr>
          <w:p w14:paraId="1D78E02A" w14:textId="68713F1E"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48" w:type="dxa"/>
          </w:tcPr>
          <w:p w14:paraId="413C6CD3" w14:textId="64ABAC87" w:rsidR="00D90BB5" w:rsidRPr="002B0D5A" w:rsidRDefault="00D350C2"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 Donor funds</w:t>
            </w:r>
          </w:p>
        </w:tc>
        <w:tc>
          <w:tcPr>
            <w:tcW w:w="1417" w:type="dxa"/>
          </w:tcPr>
          <w:p w14:paraId="4627A2A9" w14:textId="0CB9A04C"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7997F639" w14:textId="4847397C"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1,772</w:t>
            </w:r>
          </w:p>
        </w:tc>
        <w:tc>
          <w:tcPr>
            <w:tcW w:w="1387" w:type="dxa"/>
          </w:tcPr>
          <w:p w14:paraId="55CDD7D3" w14:textId="6F751486"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1,772</w:t>
            </w:r>
          </w:p>
        </w:tc>
        <w:tc>
          <w:tcPr>
            <w:tcW w:w="1466" w:type="dxa"/>
          </w:tcPr>
          <w:p w14:paraId="54DDA1E0" w14:textId="77777777" w:rsidR="00D90BB5" w:rsidRPr="002B0D5A" w:rsidRDefault="00D90BB5" w:rsidP="00D90BB5">
            <w:pPr>
              <w:rPr>
                <w:rFonts w:ascii="Times New Roman" w:eastAsia="Arial" w:hAnsi="Times New Roman" w:cs="Times New Roman"/>
                <w:sz w:val="18"/>
                <w:szCs w:val="18"/>
                <w:lang w:val="en-GB"/>
              </w:rPr>
            </w:pPr>
          </w:p>
        </w:tc>
      </w:tr>
      <w:tr w:rsidR="00D90BB5" w:rsidRPr="002B0D5A" w14:paraId="44049B7A" w14:textId="77777777" w:rsidTr="00D90BB5">
        <w:trPr>
          <w:trHeight w:val="140"/>
        </w:trPr>
        <w:tc>
          <w:tcPr>
            <w:tcW w:w="2525" w:type="dxa"/>
          </w:tcPr>
          <w:p w14:paraId="4382CBD0"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2.1.2.2. Establish a unique record of youth spaces in the Republic of Serbia, which meet the defined and adopted standards for youth spaces </w:t>
            </w:r>
          </w:p>
        </w:tc>
        <w:tc>
          <w:tcPr>
            <w:tcW w:w="1338" w:type="dxa"/>
          </w:tcPr>
          <w:p w14:paraId="0BD1B3FF"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06F2F16A"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MCTI, MPALSG, Provincial authorities in charge of youth, LSGUs, CSOs</w:t>
            </w:r>
          </w:p>
        </w:tc>
        <w:tc>
          <w:tcPr>
            <w:tcW w:w="1262" w:type="dxa"/>
          </w:tcPr>
          <w:p w14:paraId="312436B1" w14:textId="22D39DBD"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8" w:type="dxa"/>
          </w:tcPr>
          <w:p w14:paraId="5552ED34" w14:textId="79A147A5"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6962D9FA" w14:textId="3B468598"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10512FDA" w14:textId="1B7FED6A"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387" w:type="dxa"/>
          </w:tcPr>
          <w:p w14:paraId="15A5847B" w14:textId="15C3C324"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1,100</w:t>
            </w:r>
          </w:p>
        </w:tc>
        <w:tc>
          <w:tcPr>
            <w:tcW w:w="1466" w:type="dxa"/>
          </w:tcPr>
          <w:p w14:paraId="09D824B3" w14:textId="1222086F"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1,100</w:t>
            </w:r>
          </w:p>
        </w:tc>
      </w:tr>
      <w:tr w:rsidR="00D90BB5" w:rsidRPr="002B0D5A" w14:paraId="1D054EE1" w14:textId="77777777" w:rsidTr="00D90BB5">
        <w:trPr>
          <w:trHeight w:val="140"/>
        </w:trPr>
        <w:tc>
          <w:tcPr>
            <w:tcW w:w="2525" w:type="dxa"/>
          </w:tcPr>
          <w:p w14:paraId="7FCD76DA" w14:textId="3EA15FFC"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2.1.2.3. Support the establishment of new youth </w:t>
            </w:r>
            <w:r w:rsidR="0073533F" w:rsidRPr="002B0D5A">
              <w:rPr>
                <w:rFonts w:ascii="Times New Roman" w:eastAsia="Arial" w:hAnsi="Times New Roman" w:cs="Times New Roman"/>
                <w:sz w:val="18"/>
                <w:szCs w:val="18"/>
                <w:lang w:val="en-GB"/>
              </w:rPr>
              <w:t>centres</w:t>
            </w:r>
            <w:r w:rsidRPr="002B0D5A">
              <w:rPr>
                <w:rFonts w:ascii="Times New Roman" w:eastAsia="Arial" w:hAnsi="Times New Roman" w:cs="Times New Roman"/>
                <w:sz w:val="18"/>
                <w:szCs w:val="18"/>
                <w:lang w:val="en-GB"/>
              </w:rPr>
              <w:t xml:space="preserve"> at the local level in accordance with the defined standards (through raising awareness, promoting examples of good practices, encouraging greater involvement of youth and </w:t>
            </w:r>
            <w:r w:rsidRPr="002B0D5A">
              <w:rPr>
                <w:rFonts w:ascii="Times New Roman" w:eastAsia="Arial" w:hAnsi="Times New Roman" w:cs="Times New Roman"/>
                <w:sz w:val="18"/>
                <w:szCs w:val="18"/>
                <w:lang w:val="en-GB"/>
              </w:rPr>
              <w:lastRenderedPageBreak/>
              <w:t>associations in local youth councils, etc.)</w:t>
            </w:r>
          </w:p>
        </w:tc>
        <w:tc>
          <w:tcPr>
            <w:tcW w:w="1338" w:type="dxa"/>
          </w:tcPr>
          <w:p w14:paraId="085579BE"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426" w:type="dxa"/>
          </w:tcPr>
          <w:p w14:paraId="522C1AE8"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MCTI, MPALSG, Provincial authorities in charge of youth, LSGUs</w:t>
            </w:r>
          </w:p>
        </w:tc>
        <w:tc>
          <w:tcPr>
            <w:tcW w:w="1262" w:type="dxa"/>
          </w:tcPr>
          <w:p w14:paraId="0111088F" w14:textId="4634602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8" w:type="dxa"/>
          </w:tcPr>
          <w:p w14:paraId="0581F400" w14:textId="3EAA4152"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657A5142" w14:textId="2498CD11"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0002</w:t>
            </w:r>
          </w:p>
        </w:tc>
        <w:tc>
          <w:tcPr>
            <w:tcW w:w="1469" w:type="dxa"/>
          </w:tcPr>
          <w:p w14:paraId="208C2B3A" w14:textId="14FFDCB2"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180,000</w:t>
            </w:r>
          </w:p>
        </w:tc>
        <w:tc>
          <w:tcPr>
            <w:tcW w:w="1387" w:type="dxa"/>
          </w:tcPr>
          <w:p w14:paraId="3C6306EB" w14:textId="36C25223"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180,000</w:t>
            </w:r>
          </w:p>
        </w:tc>
        <w:tc>
          <w:tcPr>
            <w:tcW w:w="1466" w:type="dxa"/>
          </w:tcPr>
          <w:p w14:paraId="3E0D3DB6" w14:textId="57D5C86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180,000</w:t>
            </w:r>
          </w:p>
        </w:tc>
      </w:tr>
      <w:tr w:rsidR="00D90BB5" w:rsidRPr="002B0D5A" w14:paraId="43A5A7B3" w14:textId="77777777" w:rsidTr="00D90BB5">
        <w:trPr>
          <w:trHeight w:val="140"/>
        </w:trPr>
        <w:tc>
          <w:tcPr>
            <w:tcW w:w="2525" w:type="dxa"/>
          </w:tcPr>
          <w:p w14:paraId="6FAFC675"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2.1.3.1. Conduct an analysis of the feasibility of establishing digital youth spaces</w:t>
            </w:r>
          </w:p>
        </w:tc>
        <w:tc>
          <w:tcPr>
            <w:tcW w:w="1338" w:type="dxa"/>
          </w:tcPr>
          <w:p w14:paraId="455D6399" w14:textId="77777777" w:rsidR="00D90BB5" w:rsidRPr="002B0D5A" w:rsidRDefault="00D90BB5" w:rsidP="00D90BB5">
            <w:pPr>
              <w:spacing w:line="259" w:lineRule="auto"/>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2AC2D068" w14:textId="7FC6C022"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OITeG</w:t>
            </w:r>
            <w:proofErr w:type="spellEnd"/>
            <w:r w:rsidRPr="002B0D5A">
              <w:rPr>
                <w:rFonts w:ascii="Times New Roman" w:eastAsia="Arial" w:hAnsi="Times New Roman" w:cs="Times New Roman"/>
                <w:sz w:val="18"/>
                <w:szCs w:val="18"/>
                <w:lang w:val="en-GB"/>
              </w:rPr>
              <w:t>, Provincial authorities responsible for youth, LSGU/YOs, CSOs</w:t>
            </w:r>
          </w:p>
        </w:tc>
        <w:tc>
          <w:tcPr>
            <w:tcW w:w="1262" w:type="dxa"/>
          </w:tcPr>
          <w:p w14:paraId="0EC1E7DF" w14:textId="2300B45B"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48" w:type="dxa"/>
          </w:tcPr>
          <w:p w14:paraId="3FE9116E" w14:textId="3F760065"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6B4E845F" w14:textId="2CF9E887"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3E39216E" w14:textId="0A5A419D"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87" w:type="dxa"/>
          </w:tcPr>
          <w:p w14:paraId="30C4489C" w14:textId="4393CAD9"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1466" w:type="dxa"/>
          </w:tcPr>
          <w:p w14:paraId="752265BB" w14:textId="77777777" w:rsidR="00D90BB5" w:rsidRPr="002B0D5A" w:rsidRDefault="00D90BB5" w:rsidP="00D90BB5">
            <w:pPr>
              <w:rPr>
                <w:rFonts w:ascii="Times New Roman" w:eastAsia="Arial" w:hAnsi="Times New Roman" w:cs="Times New Roman"/>
                <w:sz w:val="18"/>
                <w:szCs w:val="18"/>
                <w:lang w:val="en-GB"/>
              </w:rPr>
            </w:pPr>
          </w:p>
        </w:tc>
      </w:tr>
      <w:tr w:rsidR="00D90BB5" w:rsidRPr="002B0D5A" w14:paraId="5A312B95" w14:textId="77777777" w:rsidTr="00D90BB5">
        <w:trPr>
          <w:trHeight w:val="140"/>
        </w:trPr>
        <w:tc>
          <w:tcPr>
            <w:tcW w:w="2525" w:type="dxa"/>
          </w:tcPr>
          <w:p w14:paraId="451F661A" w14:textId="652AF9FC"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2.1.5.1. Train LSGUs, YOs and youth and youth associations that have youth spaces to adapt their services and programmes to young people with disabilities </w:t>
            </w:r>
          </w:p>
        </w:tc>
        <w:tc>
          <w:tcPr>
            <w:tcW w:w="1338" w:type="dxa"/>
          </w:tcPr>
          <w:p w14:paraId="609CD8BF"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7C340767"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MPALSG, MLEVSA, MCTI, Provincial authorities responsible for youth, LSGU/YOs, CSOs</w:t>
            </w:r>
          </w:p>
        </w:tc>
        <w:tc>
          <w:tcPr>
            <w:tcW w:w="1262" w:type="dxa"/>
          </w:tcPr>
          <w:p w14:paraId="730CE975" w14:textId="2AD93512"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8" w:type="dxa"/>
          </w:tcPr>
          <w:p w14:paraId="51653533" w14:textId="17D9C41F"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2B6BD92" w14:textId="18459236"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27934DED" w14:textId="4006D6E4"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87" w:type="dxa"/>
          </w:tcPr>
          <w:p w14:paraId="5921464D" w14:textId="616EC849"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1466" w:type="dxa"/>
          </w:tcPr>
          <w:p w14:paraId="6C92E391" w14:textId="7206821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r>
      <w:tr w:rsidR="0047654F" w:rsidRPr="002B0D5A" w14:paraId="48C3EB15" w14:textId="77777777" w:rsidTr="00D90BB5">
        <w:trPr>
          <w:trHeight w:val="140"/>
        </w:trPr>
        <w:tc>
          <w:tcPr>
            <w:tcW w:w="2525" w:type="dxa"/>
          </w:tcPr>
          <w:p w14:paraId="2B61E15A" w14:textId="4BB6A434"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2.1.5.2. Support advocacy activities for equipping youth spaces with adequate infrastructure for young people with disabilities</w:t>
            </w:r>
            <w:r w:rsidR="002B0D5A">
              <w:rPr>
                <w:rFonts w:ascii="Times New Roman" w:eastAsia="Arial" w:hAnsi="Times New Roman" w:cs="Times New Roman"/>
                <w:sz w:val="18"/>
                <w:szCs w:val="18"/>
                <w:lang w:val="en-GB"/>
              </w:rPr>
              <w:t xml:space="preserve"> </w:t>
            </w:r>
          </w:p>
        </w:tc>
        <w:tc>
          <w:tcPr>
            <w:tcW w:w="1338" w:type="dxa"/>
          </w:tcPr>
          <w:p w14:paraId="650EF496" w14:textId="77777777" w:rsidR="0047654F" w:rsidRPr="002B0D5A" w:rsidRDefault="0047654F" w:rsidP="0047654F">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09CA15DB" w14:textId="77777777"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MPALSG, MLEVSA, Provincial authorities responsible for youth, LSGU/YOs, CSOs</w:t>
            </w:r>
          </w:p>
        </w:tc>
        <w:tc>
          <w:tcPr>
            <w:tcW w:w="1262" w:type="dxa"/>
          </w:tcPr>
          <w:p w14:paraId="28B53399" w14:textId="46CAFB3A"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8" w:type="dxa"/>
          </w:tcPr>
          <w:p w14:paraId="4A894188" w14:textId="010A061F" w:rsidR="0047654F" w:rsidRPr="002B0D5A" w:rsidRDefault="0047654F" w:rsidP="0047654F">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0EA3ED27" w14:textId="789977E6" w:rsidR="0047654F" w:rsidRPr="002B0D5A" w:rsidRDefault="0047654F" w:rsidP="0047654F">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41CDB67A" w14:textId="3299ABF1"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87" w:type="dxa"/>
          </w:tcPr>
          <w:p w14:paraId="0BDE40D6" w14:textId="1DE8BA42"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66" w:type="dxa"/>
          </w:tcPr>
          <w:p w14:paraId="686A1566" w14:textId="08E098F1"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47654F" w:rsidRPr="002B0D5A" w14:paraId="20BFD90D" w14:textId="77777777" w:rsidTr="00D90BB5">
        <w:trPr>
          <w:trHeight w:val="140"/>
        </w:trPr>
        <w:tc>
          <w:tcPr>
            <w:tcW w:w="2525" w:type="dxa"/>
          </w:tcPr>
          <w:p w14:paraId="1F1E563A" w14:textId="72788DF1"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2.1.6.1. Train LSGUs, YOs and youth and youth associations to include young people in the creation of annual programmes within youth spaces in LSGUs</w:t>
            </w:r>
          </w:p>
        </w:tc>
        <w:tc>
          <w:tcPr>
            <w:tcW w:w="1338" w:type="dxa"/>
          </w:tcPr>
          <w:p w14:paraId="69DEC17D" w14:textId="77777777" w:rsidR="0047654F" w:rsidRPr="002B0D5A" w:rsidRDefault="0047654F" w:rsidP="0047654F">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26" w:type="dxa"/>
          </w:tcPr>
          <w:p w14:paraId="21B1D11F" w14:textId="77777777"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1262" w:type="dxa"/>
          </w:tcPr>
          <w:p w14:paraId="3DB05DA4" w14:textId="5821C8DA"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8" w:type="dxa"/>
          </w:tcPr>
          <w:p w14:paraId="32052C14" w14:textId="1E098A32" w:rsidR="0047654F" w:rsidRPr="002B0D5A" w:rsidRDefault="0047654F" w:rsidP="0047654F">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0B78CA65" w14:textId="6F076984" w:rsidR="0047654F" w:rsidRPr="002B0D5A" w:rsidRDefault="0047654F" w:rsidP="0047654F">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69" w:type="dxa"/>
          </w:tcPr>
          <w:p w14:paraId="33F930FA" w14:textId="3007B82F"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2,000</w:t>
            </w:r>
          </w:p>
        </w:tc>
        <w:tc>
          <w:tcPr>
            <w:tcW w:w="1387" w:type="dxa"/>
          </w:tcPr>
          <w:p w14:paraId="79D8A7B4" w14:textId="5A55A860"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1,200</w:t>
            </w:r>
          </w:p>
        </w:tc>
        <w:tc>
          <w:tcPr>
            <w:tcW w:w="1466" w:type="dxa"/>
          </w:tcPr>
          <w:p w14:paraId="07A6B023" w14:textId="5C9599F7" w:rsidR="0047654F" w:rsidRPr="002B0D5A" w:rsidRDefault="0047654F" w:rsidP="0047654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1,200</w:t>
            </w:r>
          </w:p>
        </w:tc>
      </w:tr>
    </w:tbl>
    <w:p w14:paraId="7AF6933F" w14:textId="77777777" w:rsidR="47394A06" w:rsidRPr="002B0D5A" w:rsidRDefault="47394A06"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92"/>
        <w:gridCol w:w="1473"/>
        <w:gridCol w:w="1369"/>
        <w:gridCol w:w="566"/>
        <w:gridCol w:w="1192"/>
        <w:gridCol w:w="1697"/>
        <w:gridCol w:w="1527"/>
        <w:gridCol w:w="1562"/>
        <w:gridCol w:w="1361"/>
      </w:tblGrid>
      <w:tr w:rsidR="4B83707D" w:rsidRPr="002B0D5A" w14:paraId="0AA7B5E6" w14:textId="77777777" w:rsidTr="00A12E06">
        <w:trPr>
          <w:trHeight w:val="168"/>
        </w:trPr>
        <w:tc>
          <w:tcPr>
            <w:tcW w:w="14025" w:type="dxa"/>
            <w:gridSpan w:val="9"/>
            <w:shd w:val="clear" w:color="auto" w:fill="F7CAAC" w:themeFill="accent2" w:themeFillTint="66"/>
          </w:tcPr>
          <w:p w14:paraId="607BDBAF" w14:textId="77777777" w:rsidR="4B83707D"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2.2: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Improved quality of work of YOs</w:t>
            </w:r>
          </w:p>
        </w:tc>
      </w:tr>
      <w:tr w:rsidR="4B83707D" w:rsidRPr="002B0D5A" w14:paraId="34F4DFAC" w14:textId="77777777" w:rsidTr="00A12E06">
        <w:trPr>
          <w:trHeight w:val="298"/>
        </w:trPr>
        <w:tc>
          <w:tcPr>
            <w:tcW w:w="14025" w:type="dxa"/>
            <w:gridSpan w:val="9"/>
            <w:shd w:val="clear" w:color="auto" w:fill="F7CAAC" w:themeFill="accent2" w:themeFillTint="66"/>
            <w:vAlign w:val="center"/>
          </w:tcPr>
          <w:p w14:paraId="5EF9EC8E" w14:textId="77777777" w:rsidR="4B83707D" w:rsidRPr="002B0D5A" w:rsidRDefault="4638177C" w:rsidP="4638177C">
            <w:pPr>
              <w:rPr>
                <w:rFonts w:ascii="Times New Roman" w:eastAsia="Times New Roman" w:hAnsi="Times New Roman" w:cs="Times New Roman"/>
                <w:color w:val="222222"/>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2BBB1CD0" w14:textId="77777777" w:rsidTr="00A12E06">
        <w:trPr>
          <w:trHeight w:val="298"/>
        </w:trPr>
        <w:tc>
          <w:tcPr>
            <w:tcW w:w="6638" w:type="dxa"/>
            <w:gridSpan w:val="4"/>
            <w:shd w:val="clear" w:color="auto" w:fill="F7CAAC" w:themeFill="accent2" w:themeFillTint="66"/>
          </w:tcPr>
          <w:p w14:paraId="3135AC64" w14:textId="273072F8"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387" w:type="dxa"/>
            <w:gridSpan w:val="5"/>
            <w:shd w:val="clear" w:color="auto" w:fill="F7CAAC" w:themeFill="accent2" w:themeFillTint="66"/>
          </w:tcPr>
          <w:p w14:paraId="7323492C"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 and institutional-managerial-organisational</w:t>
            </w:r>
          </w:p>
        </w:tc>
      </w:tr>
      <w:tr w:rsidR="4B83707D" w:rsidRPr="002B0D5A" w14:paraId="7A41904D" w14:textId="77777777" w:rsidTr="00A12E06">
        <w:trPr>
          <w:trHeight w:val="298"/>
        </w:trPr>
        <w:tc>
          <w:tcPr>
            <w:tcW w:w="6638" w:type="dxa"/>
            <w:gridSpan w:val="4"/>
            <w:shd w:val="clear" w:color="auto" w:fill="F7CAAC" w:themeFill="accent2" w:themeFillTint="66"/>
          </w:tcPr>
          <w:p w14:paraId="444D2CE8"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Law on Youth</w:t>
            </w:r>
          </w:p>
        </w:tc>
        <w:tc>
          <w:tcPr>
            <w:tcW w:w="7387" w:type="dxa"/>
            <w:gridSpan w:val="5"/>
            <w:shd w:val="clear" w:color="auto" w:fill="F7CAAC" w:themeFill="accent2" w:themeFillTint="66"/>
          </w:tcPr>
          <w:p w14:paraId="5FC095D9" w14:textId="77777777" w:rsidR="4B83707D" w:rsidRPr="002B0D5A" w:rsidRDefault="4B83707D" w:rsidP="4638177C">
            <w:pPr>
              <w:rPr>
                <w:rFonts w:ascii="Times New Roman" w:hAnsi="Times New Roman" w:cs="Times New Roman"/>
                <w:sz w:val="20"/>
                <w:szCs w:val="20"/>
                <w:lang w:val="en-GB"/>
              </w:rPr>
            </w:pPr>
          </w:p>
        </w:tc>
      </w:tr>
      <w:tr w:rsidR="00331455" w:rsidRPr="002B0D5A" w14:paraId="71C34ACB" w14:textId="77777777" w:rsidTr="00713C38">
        <w:trPr>
          <w:trHeight w:val="1192"/>
        </w:trPr>
        <w:tc>
          <w:tcPr>
            <w:tcW w:w="3219" w:type="dxa"/>
            <w:shd w:val="clear" w:color="auto" w:fill="D9D9D9" w:themeFill="background1" w:themeFillShade="D9"/>
          </w:tcPr>
          <w:p w14:paraId="4049DE7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6CE79AA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0C24A6FA" w14:textId="77777777" w:rsidR="00331455" w:rsidRPr="002B0D5A" w:rsidRDefault="00331455" w:rsidP="00331455">
            <w:pPr>
              <w:rPr>
                <w:rFonts w:ascii="Times New Roman" w:hAnsi="Times New Roman" w:cs="Times New Roman"/>
                <w:sz w:val="20"/>
                <w:szCs w:val="20"/>
                <w:lang w:val="en-GB"/>
              </w:rPr>
            </w:pPr>
          </w:p>
        </w:tc>
        <w:tc>
          <w:tcPr>
            <w:tcW w:w="1376" w:type="dxa"/>
            <w:shd w:val="clear" w:color="auto" w:fill="D9D9D9" w:themeFill="background1" w:themeFillShade="D9"/>
          </w:tcPr>
          <w:p w14:paraId="7526822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615D3C3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50DBB64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17EC0F9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561EF93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369" w:type="dxa"/>
            <w:shd w:val="clear" w:color="auto" w:fill="D9D9D9" w:themeFill="background1" w:themeFillShade="D9"/>
          </w:tcPr>
          <w:p w14:paraId="7D4C436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3C4B01D0" w14:textId="77777777" w:rsidTr="00A12E06">
        <w:trPr>
          <w:trHeight w:val="302"/>
        </w:trPr>
        <w:tc>
          <w:tcPr>
            <w:tcW w:w="3219" w:type="dxa"/>
            <w:shd w:val="clear" w:color="auto" w:fill="FFFFFF" w:themeFill="background1"/>
          </w:tcPr>
          <w:p w14:paraId="6C192F60" w14:textId="115943D0"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2.2.1.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LSGUs that have an established youth office</w:t>
            </w:r>
          </w:p>
        </w:tc>
        <w:tc>
          <w:tcPr>
            <w:tcW w:w="1475" w:type="dxa"/>
            <w:shd w:val="clear" w:color="auto" w:fill="FFFFFF" w:themeFill="background1"/>
          </w:tcPr>
          <w:p w14:paraId="1D3B69CB"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76" w:type="dxa"/>
            <w:shd w:val="clear" w:color="auto" w:fill="FFFFFF" w:themeFill="background1"/>
          </w:tcPr>
          <w:p w14:paraId="0B56443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LSGUs</w:t>
            </w:r>
          </w:p>
        </w:tc>
        <w:tc>
          <w:tcPr>
            <w:tcW w:w="1769" w:type="dxa"/>
            <w:gridSpan w:val="2"/>
            <w:shd w:val="clear" w:color="auto" w:fill="FFFFFF" w:themeFill="background1"/>
          </w:tcPr>
          <w:p w14:paraId="07841062"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70</w:t>
            </w:r>
            <w:r w:rsidRPr="002B0D5A">
              <w:rPr>
                <w:rStyle w:val="FootnoteReference"/>
                <w:rFonts w:ascii="Times New Roman" w:hAnsi="Times New Roman" w:cs="Times New Roman"/>
                <w:sz w:val="18"/>
                <w:szCs w:val="18"/>
                <w:lang w:val="en-GB"/>
              </w:rPr>
              <w:footnoteReference w:id="16"/>
            </w:r>
          </w:p>
        </w:tc>
        <w:tc>
          <w:tcPr>
            <w:tcW w:w="1707" w:type="dxa"/>
            <w:shd w:val="clear" w:color="auto" w:fill="FFFFFF" w:themeFill="background1"/>
          </w:tcPr>
          <w:p w14:paraId="707532A0" w14:textId="77777777" w:rsidR="00BF74CC" w:rsidRPr="002B0D5A" w:rsidRDefault="00BF74CC" w:rsidP="00BF74CC">
            <w:pPr>
              <w:shd w:val="clear" w:color="auto" w:fill="FFFFFF" w:themeFill="background1"/>
              <w:rPr>
                <w:rFonts w:ascii="Times New Roman" w:hAnsi="Times New Roman" w:cs="Times New Roman"/>
                <w:sz w:val="18"/>
                <w:szCs w:val="18"/>
                <w:highlight w:val="cyan"/>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5B2418B6"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74</w:t>
            </w:r>
          </w:p>
        </w:tc>
        <w:tc>
          <w:tcPr>
            <w:tcW w:w="1573" w:type="dxa"/>
            <w:shd w:val="clear" w:color="auto" w:fill="FFFFFF" w:themeFill="background1"/>
          </w:tcPr>
          <w:p w14:paraId="12D4F03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78</w:t>
            </w:r>
          </w:p>
        </w:tc>
        <w:tc>
          <w:tcPr>
            <w:tcW w:w="1369" w:type="dxa"/>
            <w:shd w:val="clear" w:color="auto" w:fill="FFFFFF" w:themeFill="background1"/>
          </w:tcPr>
          <w:p w14:paraId="0E10F9C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82</w:t>
            </w:r>
          </w:p>
        </w:tc>
      </w:tr>
      <w:tr w:rsidR="00BF74CC" w:rsidRPr="002B0D5A" w14:paraId="16585972" w14:textId="77777777" w:rsidTr="00A12E06">
        <w:trPr>
          <w:trHeight w:val="302"/>
        </w:trPr>
        <w:tc>
          <w:tcPr>
            <w:tcW w:w="3219" w:type="dxa"/>
            <w:shd w:val="clear" w:color="auto" w:fill="FFFFFF" w:themeFill="background1"/>
          </w:tcPr>
          <w:p w14:paraId="24915D15" w14:textId="45F74DDF"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2.2.2.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local self-government units that have a systematised job for a person working in a youth office</w:t>
            </w:r>
          </w:p>
        </w:tc>
        <w:tc>
          <w:tcPr>
            <w:tcW w:w="1475" w:type="dxa"/>
            <w:shd w:val="clear" w:color="auto" w:fill="FFFFFF" w:themeFill="background1"/>
          </w:tcPr>
          <w:p w14:paraId="77ACC44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76" w:type="dxa"/>
            <w:shd w:val="clear" w:color="auto" w:fill="FFFFFF" w:themeFill="background1"/>
          </w:tcPr>
          <w:p w14:paraId="39F27C8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LSGU Annual Report</w:t>
            </w:r>
          </w:p>
        </w:tc>
        <w:tc>
          <w:tcPr>
            <w:tcW w:w="1769" w:type="dxa"/>
            <w:gridSpan w:val="2"/>
            <w:shd w:val="clear" w:color="auto" w:fill="FFFFFF" w:themeFill="background1"/>
          </w:tcPr>
          <w:p w14:paraId="269F615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49.3</w:t>
            </w:r>
            <w:r w:rsidRPr="002B0D5A">
              <w:rPr>
                <w:rStyle w:val="FootnoteReference"/>
                <w:rFonts w:ascii="Times New Roman" w:hAnsi="Times New Roman" w:cs="Times New Roman"/>
                <w:sz w:val="18"/>
                <w:szCs w:val="18"/>
                <w:lang w:val="en-GB"/>
              </w:rPr>
              <w:footnoteReference w:id="17"/>
            </w:r>
          </w:p>
        </w:tc>
        <w:tc>
          <w:tcPr>
            <w:tcW w:w="1707" w:type="dxa"/>
            <w:shd w:val="clear" w:color="auto" w:fill="FFFFFF" w:themeFill="background1"/>
          </w:tcPr>
          <w:p w14:paraId="4B671A54" w14:textId="77777777" w:rsidR="00BF74CC" w:rsidRPr="002B0D5A" w:rsidRDefault="0034559E" w:rsidP="00BF74CC">
            <w:pPr>
              <w:rPr>
                <w:rFonts w:ascii="Times New Roman" w:hAnsi="Times New Roman" w:cs="Times New Roman"/>
                <w:sz w:val="18"/>
                <w:szCs w:val="18"/>
                <w:highlight w:val="cyan"/>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4D69F7C9"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52</w:t>
            </w:r>
          </w:p>
        </w:tc>
        <w:tc>
          <w:tcPr>
            <w:tcW w:w="1573" w:type="dxa"/>
            <w:shd w:val="clear" w:color="auto" w:fill="FFFFFF" w:themeFill="background1"/>
          </w:tcPr>
          <w:p w14:paraId="7553A9BE"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54</w:t>
            </w:r>
          </w:p>
        </w:tc>
        <w:tc>
          <w:tcPr>
            <w:tcW w:w="1369" w:type="dxa"/>
            <w:shd w:val="clear" w:color="auto" w:fill="FFFFFF" w:themeFill="background1"/>
          </w:tcPr>
          <w:p w14:paraId="25A3C20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56</w:t>
            </w:r>
          </w:p>
        </w:tc>
      </w:tr>
      <w:tr w:rsidR="00BF74CC" w:rsidRPr="002B0D5A" w14:paraId="101C8D3B" w14:textId="77777777" w:rsidTr="00A12E06">
        <w:trPr>
          <w:trHeight w:val="302"/>
        </w:trPr>
        <w:tc>
          <w:tcPr>
            <w:tcW w:w="3219" w:type="dxa"/>
            <w:shd w:val="clear" w:color="auto" w:fill="FFFFFF" w:themeFill="background1"/>
          </w:tcPr>
          <w:p w14:paraId="566C3365" w14:textId="3137E71C"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2.2.3.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LSGUs that have adopted a valid strategic document for young people in relation to the total number of LSGUs</w:t>
            </w:r>
          </w:p>
        </w:tc>
        <w:tc>
          <w:tcPr>
            <w:tcW w:w="1475" w:type="dxa"/>
            <w:shd w:val="clear" w:color="auto" w:fill="FFFFFF" w:themeFill="background1"/>
          </w:tcPr>
          <w:p w14:paraId="0FFC806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76" w:type="dxa"/>
            <w:shd w:val="clear" w:color="auto" w:fill="FFFFFF" w:themeFill="background1"/>
          </w:tcPr>
          <w:p w14:paraId="64D60F8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LSGUs’ and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reports</w:t>
            </w:r>
          </w:p>
        </w:tc>
        <w:tc>
          <w:tcPr>
            <w:tcW w:w="1769" w:type="dxa"/>
            <w:gridSpan w:val="2"/>
            <w:shd w:val="clear" w:color="auto" w:fill="FFFFFF" w:themeFill="background1"/>
          </w:tcPr>
          <w:p w14:paraId="031DDB4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27</w:t>
            </w:r>
            <w:r w:rsidRPr="002B0D5A">
              <w:rPr>
                <w:rStyle w:val="FootnoteReference"/>
                <w:rFonts w:ascii="Times New Roman" w:hAnsi="Times New Roman" w:cs="Times New Roman"/>
                <w:sz w:val="18"/>
                <w:szCs w:val="18"/>
                <w:lang w:val="en-GB"/>
              </w:rPr>
              <w:footnoteReference w:id="18"/>
            </w:r>
          </w:p>
        </w:tc>
        <w:tc>
          <w:tcPr>
            <w:tcW w:w="1707" w:type="dxa"/>
            <w:shd w:val="clear" w:color="auto" w:fill="FFFFFF" w:themeFill="background1"/>
          </w:tcPr>
          <w:p w14:paraId="2B70E4BE" w14:textId="77777777" w:rsidR="00BF74CC" w:rsidRPr="002B0D5A" w:rsidRDefault="0034559E" w:rsidP="00BF74CC">
            <w:pPr>
              <w:rPr>
                <w:rFonts w:ascii="Times New Roman" w:hAnsi="Times New Roman" w:cs="Times New Roman"/>
                <w:sz w:val="18"/>
                <w:szCs w:val="18"/>
                <w:highlight w:val="cyan"/>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2504133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32</w:t>
            </w:r>
          </w:p>
        </w:tc>
        <w:tc>
          <w:tcPr>
            <w:tcW w:w="1573" w:type="dxa"/>
            <w:shd w:val="clear" w:color="auto" w:fill="FFFFFF" w:themeFill="background1"/>
          </w:tcPr>
          <w:p w14:paraId="2862B6D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37</w:t>
            </w:r>
          </w:p>
        </w:tc>
        <w:tc>
          <w:tcPr>
            <w:tcW w:w="1369" w:type="dxa"/>
            <w:shd w:val="clear" w:color="auto" w:fill="FFFFFF" w:themeFill="background1"/>
          </w:tcPr>
          <w:p w14:paraId="6E0D525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42</w:t>
            </w:r>
          </w:p>
        </w:tc>
      </w:tr>
    </w:tbl>
    <w:p w14:paraId="3262B7C6"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6790E0FA" w14:textId="77777777" w:rsidTr="00A12E06">
        <w:trPr>
          <w:trHeight w:val="227"/>
        </w:trPr>
        <w:tc>
          <w:tcPr>
            <w:tcW w:w="3674" w:type="dxa"/>
            <w:vMerge w:val="restart"/>
            <w:shd w:val="clear" w:color="auto" w:fill="A8D08D" w:themeFill="accent6" w:themeFillTint="99"/>
          </w:tcPr>
          <w:p w14:paraId="1030E845"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3F4B6187" w14:textId="77777777" w:rsidR="4B83707D" w:rsidRPr="002B0D5A" w:rsidRDefault="4B83707D" w:rsidP="4638177C">
            <w:pPr>
              <w:rPr>
                <w:rFonts w:ascii="Times New Roman" w:hAnsi="Times New Roman" w:cs="Times New Roman"/>
                <w:sz w:val="20"/>
                <w:szCs w:val="20"/>
                <w:lang w:val="en-GB"/>
              </w:rPr>
            </w:pPr>
          </w:p>
        </w:tc>
        <w:tc>
          <w:tcPr>
            <w:tcW w:w="2785" w:type="dxa"/>
            <w:vMerge w:val="restart"/>
            <w:shd w:val="clear" w:color="auto" w:fill="A8D08D" w:themeFill="accent6" w:themeFillTint="99"/>
          </w:tcPr>
          <w:p w14:paraId="49E9564D"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17A0B525"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0B5218DF"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518A7FF2" w14:textId="77777777" w:rsidTr="00A12E06">
        <w:trPr>
          <w:trHeight w:val="227"/>
        </w:trPr>
        <w:tc>
          <w:tcPr>
            <w:tcW w:w="3674" w:type="dxa"/>
            <w:vMerge/>
          </w:tcPr>
          <w:p w14:paraId="3C13B8FA" w14:textId="77777777" w:rsidR="00331455" w:rsidRPr="002B0D5A" w:rsidRDefault="00331455" w:rsidP="00331455">
            <w:pPr>
              <w:rPr>
                <w:rFonts w:ascii="Times New Roman" w:hAnsi="Times New Roman" w:cs="Times New Roman"/>
                <w:lang w:val="en-GB"/>
              </w:rPr>
            </w:pPr>
          </w:p>
        </w:tc>
        <w:tc>
          <w:tcPr>
            <w:tcW w:w="2785" w:type="dxa"/>
            <w:vMerge/>
          </w:tcPr>
          <w:p w14:paraId="5BAC26B6"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7655F06D"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59F57D68"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39D8E9B4"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47654F" w:rsidRPr="002B0D5A" w14:paraId="240905EB" w14:textId="77777777" w:rsidTr="00A12E06">
        <w:trPr>
          <w:trHeight w:val="398"/>
        </w:trPr>
        <w:tc>
          <w:tcPr>
            <w:tcW w:w="3674" w:type="dxa"/>
            <w:shd w:val="clear" w:color="auto" w:fill="FFFFFF" w:themeFill="background1"/>
          </w:tcPr>
          <w:p w14:paraId="495B53C9" w14:textId="5D54055B" w:rsidR="0047654F" w:rsidRPr="002B0D5A" w:rsidRDefault="00D350C2" w:rsidP="0047654F">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shd w:val="clear" w:color="auto" w:fill="FFFFFF" w:themeFill="background1"/>
          </w:tcPr>
          <w:p w14:paraId="4FAA1CF0" w14:textId="623CB687" w:rsidR="0047654F" w:rsidRPr="002B0D5A" w:rsidRDefault="0047654F" w:rsidP="0047654F">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0002; PA 0004</w:t>
            </w:r>
          </w:p>
        </w:tc>
        <w:tc>
          <w:tcPr>
            <w:tcW w:w="3080" w:type="dxa"/>
            <w:shd w:val="clear" w:color="auto" w:fill="FFFFFF" w:themeFill="background1"/>
          </w:tcPr>
          <w:p w14:paraId="4C24F1A3" w14:textId="21E45004" w:rsidR="0047654F" w:rsidRPr="002B0D5A" w:rsidRDefault="0047654F" w:rsidP="0047654F">
            <w:pPr>
              <w:rPr>
                <w:rFonts w:ascii="Times New Roman" w:hAnsi="Times New Roman" w:cs="Times New Roman"/>
                <w:sz w:val="20"/>
                <w:szCs w:val="20"/>
                <w:lang w:val="en-GB"/>
              </w:rPr>
            </w:pPr>
            <w:r w:rsidRPr="002B0D5A">
              <w:rPr>
                <w:rFonts w:ascii="Times New Roman" w:hAnsi="Times New Roman" w:cs="Times New Roman"/>
                <w:sz w:val="20"/>
                <w:szCs w:val="20"/>
                <w:lang w:val="en-GB"/>
              </w:rPr>
              <w:t>42,090</w:t>
            </w:r>
          </w:p>
        </w:tc>
        <w:tc>
          <w:tcPr>
            <w:tcW w:w="2345" w:type="dxa"/>
            <w:shd w:val="clear" w:color="auto" w:fill="FFFFFF" w:themeFill="background1"/>
          </w:tcPr>
          <w:p w14:paraId="4056DADF" w14:textId="5AD7E85F" w:rsidR="0047654F" w:rsidRPr="002B0D5A" w:rsidRDefault="0047654F" w:rsidP="0047654F">
            <w:pPr>
              <w:rPr>
                <w:rFonts w:ascii="Times New Roman" w:hAnsi="Times New Roman" w:cs="Times New Roman"/>
                <w:sz w:val="20"/>
                <w:szCs w:val="20"/>
                <w:lang w:val="en-GB"/>
              </w:rPr>
            </w:pPr>
            <w:r w:rsidRPr="002B0D5A">
              <w:rPr>
                <w:rFonts w:ascii="Times New Roman" w:hAnsi="Times New Roman" w:cs="Times New Roman"/>
                <w:sz w:val="20"/>
                <w:szCs w:val="20"/>
                <w:lang w:val="en-GB"/>
              </w:rPr>
              <w:t>44,410</w:t>
            </w:r>
          </w:p>
        </w:tc>
        <w:tc>
          <w:tcPr>
            <w:tcW w:w="2055" w:type="dxa"/>
            <w:shd w:val="clear" w:color="auto" w:fill="FFFFFF" w:themeFill="background1"/>
          </w:tcPr>
          <w:p w14:paraId="5F1782FD" w14:textId="5B61BDE5" w:rsidR="0047654F" w:rsidRPr="002B0D5A" w:rsidRDefault="0047654F" w:rsidP="0047654F">
            <w:pPr>
              <w:rPr>
                <w:rFonts w:ascii="Times New Roman" w:hAnsi="Times New Roman" w:cs="Times New Roman"/>
                <w:sz w:val="20"/>
                <w:szCs w:val="20"/>
                <w:lang w:val="en-GB"/>
              </w:rPr>
            </w:pPr>
            <w:r w:rsidRPr="002B0D5A">
              <w:rPr>
                <w:rFonts w:ascii="Times New Roman" w:hAnsi="Times New Roman" w:cs="Times New Roman"/>
                <w:sz w:val="20"/>
                <w:szCs w:val="20"/>
                <w:lang w:val="en-GB"/>
              </w:rPr>
              <w:t>42,650</w:t>
            </w:r>
          </w:p>
        </w:tc>
      </w:tr>
    </w:tbl>
    <w:p w14:paraId="0934D254" w14:textId="77777777" w:rsidR="4B83707D" w:rsidRPr="002B0D5A" w:rsidRDefault="4B83707D" w:rsidP="4638177C">
      <w:pPr>
        <w:rPr>
          <w:rFonts w:ascii="Times New Roman" w:hAnsi="Times New Roman" w:cs="Times New Roman"/>
          <w:lang w:val="en-GB"/>
        </w:rPr>
      </w:pPr>
    </w:p>
    <w:tbl>
      <w:tblPr>
        <w:tblStyle w:val="TableGrid"/>
        <w:tblW w:w="13931" w:type="dxa"/>
        <w:tblLook w:val="04A0" w:firstRow="1" w:lastRow="0" w:firstColumn="1" w:lastColumn="0" w:noHBand="0" w:noVBand="1"/>
      </w:tblPr>
      <w:tblGrid>
        <w:gridCol w:w="1961"/>
        <w:gridCol w:w="1338"/>
        <w:gridCol w:w="1349"/>
        <w:gridCol w:w="1915"/>
        <w:gridCol w:w="1357"/>
        <w:gridCol w:w="1535"/>
        <w:gridCol w:w="1482"/>
        <w:gridCol w:w="1595"/>
        <w:gridCol w:w="1393"/>
        <w:gridCol w:w="6"/>
      </w:tblGrid>
      <w:tr w:rsidR="009C12D8" w:rsidRPr="002B0D5A" w14:paraId="480D8441" w14:textId="77777777" w:rsidTr="00EB491A">
        <w:trPr>
          <w:trHeight w:val="140"/>
        </w:trPr>
        <w:tc>
          <w:tcPr>
            <w:tcW w:w="1961" w:type="dxa"/>
            <w:vMerge w:val="restart"/>
            <w:shd w:val="clear" w:color="auto" w:fill="FFF2CC" w:themeFill="accent4" w:themeFillTint="33"/>
          </w:tcPr>
          <w:p w14:paraId="4A759EB5"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1D565674"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49" w:type="dxa"/>
            <w:vMerge w:val="restart"/>
            <w:shd w:val="clear" w:color="auto" w:fill="FFF2CC" w:themeFill="accent4" w:themeFillTint="33"/>
          </w:tcPr>
          <w:p w14:paraId="143F6BAC"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915" w:type="dxa"/>
            <w:vMerge w:val="restart"/>
            <w:shd w:val="clear" w:color="auto" w:fill="FFF2CC" w:themeFill="accent4" w:themeFillTint="33"/>
          </w:tcPr>
          <w:p w14:paraId="60125C8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357" w:type="dxa"/>
            <w:vMerge w:val="restart"/>
            <w:shd w:val="clear" w:color="auto" w:fill="FFF2CC" w:themeFill="accent4" w:themeFillTint="33"/>
          </w:tcPr>
          <w:p w14:paraId="3B75A0D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535" w:type="dxa"/>
            <w:vMerge w:val="restart"/>
            <w:shd w:val="clear" w:color="auto" w:fill="FFF2CC" w:themeFill="accent4" w:themeFillTint="33"/>
          </w:tcPr>
          <w:p w14:paraId="2AA7DEC7"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051A3224" w14:textId="77777777" w:rsidR="47394A06" w:rsidRPr="002B0D5A" w:rsidRDefault="47394A06" w:rsidP="47394A06">
            <w:pPr>
              <w:jc w:val="center"/>
              <w:rPr>
                <w:rFonts w:ascii="Times New Roman" w:hAnsi="Times New Roman" w:cs="Times New Roman"/>
                <w:sz w:val="20"/>
                <w:szCs w:val="20"/>
                <w:lang w:val="en-GB"/>
              </w:rPr>
            </w:pPr>
          </w:p>
        </w:tc>
        <w:tc>
          <w:tcPr>
            <w:tcW w:w="4476" w:type="dxa"/>
            <w:gridSpan w:val="4"/>
            <w:shd w:val="clear" w:color="auto" w:fill="FFF2CC" w:themeFill="accent4" w:themeFillTint="33"/>
          </w:tcPr>
          <w:p w14:paraId="59024B3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9C12D8" w:rsidRPr="002B0D5A" w14:paraId="52B7F4AD" w14:textId="77777777" w:rsidTr="00EB491A">
        <w:trPr>
          <w:gridAfter w:val="1"/>
          <w:wAfter w:w="6" w:type="dxa"/>
          <w:trHeight w:val="386"/>
        </w:trPr>
        <w:tc>
          <w:tcPr>
            <w:tcW w:w="1961" w:type="dxa"/>
            <w:vMerge/>
          </w:tcPr>
          <w:p w14:paraId="49979FAF" w14:textId="77777777" w:rsidR="00BD4299" w:rsidRPr="002B0D5A" w:rsidRDefault="00BD4299">
            <w:pPr>
              <w:rPr>
                <w:rFonts w:ascii="Times New Roman" w:hAnsi="Times New Roman" w:cs="Times New Roman"/>
                <w:lang w:val="en-GB"/>
              </w:rPr>
            </w:pPr>
          </w:p>
        </w:tc>
        <w:tc>
          <w:tcPr>
            <w:tcW w:w="1338" w:type="dxa"/>
            <w:vMerge/>
          </w:tcPr>
          <w:p w14:paraId="58D5CFE5" w14:textId="77777777" w:rsidR="00BD4299" w:rsidRPr="002B0D5A" w:rsidRDefault="00BD4299">
            <w:pPr>
              <w:rPr>
                <w:rFonts w:ascii="Times New Roman" w:hAnsi="Times New Roman" w:cs="Times New Roman"/>
                <w:lang w:val="en-GB"/>
              </w:rPr>
            </w:pPr>
          </w:p>
        </w:tc>
        <w:tc>
          <w:tcPr>
            <w:tcW w:w="1349" w:type="dxa"/>
            <w:vMerge/>
          </w:tcPr>
          <w:p w14:paraId="1D955D6F" w14:textId="77777777" w:rsidR="00BD4299" w:rsidRPr="002B0D5A" w:rsidRDefault="00BD4299">
            <w:pPr>
              <w:rPr>
                <w:rFonts w:ascii="Times New Roman" w:hAnsi="Times New Roman" w:cs="Times New Roman"/>
                <w:lang w:val="en-GB"/>
              </w:rPr>
            </w:pPr>
          </w:p>
        </w:tc>
        <w:tc>
          <w:tcPr>
            <w:tcW w:w="1915" w:type="dxa"/>
            <w:vMerge/>
          </w:tcPr>
          <w:p w14:paraId="062E2B9E" w14:textId="77777777" w:rsidR="00BD4299" w:rsidRPr="002B0D5A" w:rsidRDefault="00BD4299">
            <w:pPr>
              <w:rPr>
                <w:rFonts w:ascii="Times New Roman" w:hAnsi="Times New Roman" w:cs="Times New Roman"/>
                <w:lang w:val="en-GB"/>
              </w:rPr>
            </w:pPr>
          </w:p>
        </w:tc>
        <w:tc>
          <w:tcPr>
            <w:tcW w:w="1357" w:type="dxa"/>
            <w:vMerge/>
          </w:tcPr>
          <w:p w14:paraId="344BFA08" w14:textId="77777777" w:rsidR="00BD4299" w:rsidRPr="002B0D5A" w:rsidRDefault="00BD4299">
            <w:pPr>
              <w:rPr>
                <w:rFonts w:ascii="Times New Roman" w:hAnsi="Times New Roman" w:cs="Times New Roman"/>
                <w:lang w:val="en-GB"/>
              </w:rPr>
            </w:pPr>
          </w:p>
        </w:tc>
        <w:tc>
          <w:tcPr>
            <w:tcW w:w="1535" w:type="dxa"/>
            <w:vMerge/>
          </w:tcPr>
          <w:p w14:paraId="61C3D022" w14:textId="77777777" w:rsidR="00BD4299" w:rsidRPr="002B0D5A" w:rsidRDefault="00BD4299">
            <w:pPr>
              <w:rPr>
                <w:rFonts w:ascii="Times New Roman" w:hAnsi="Times New Roman" w:cs="Times New Roman"/>
                <w:lang w:val="en-GB"/>
              </w:rPr>
            </w:pPr>
          </w:p>
        </w:tc>
        <w:tc>
          <w:tcPr>
            <w:tcW w:w="1482" w:type="dxa"/>
            <w:shd w:val="clear" w:color="auto" w:fill="FFF2CC" w:themeFill="accent4" w:themeFillTint="33"/>
          </w:tcPr>
          <w:p w14:paraId="3014904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595" w:type="dxa"/>
            <w:shd w:val="clear" w:color="auto" w:fill="FFF2CC" w:themeFill="accent4" w:themeFillTint="33"/>
          </w:tcPr>
          <w:p w14:paraId="1FEFCB29"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393" w:type="dxa"/>
            <w:shd w:val="clear" w:color="auto" w:fill="FFF2CC" w:themeFill="accent4" w:themeFillTint="33"/>
          </w:tcPr>
          <w:p w14:paraId="4D51B5C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EB491A" w:rsidRPr="002B0D5A" w14:paraId="189DA1D1" w14:textId="77777777" w:rsidTr="00EB491A">
        <w:trPr>
          <w:gridAfter w:val="1"/>
          <w:wAfter w:w="6" w:type="dxa"/>
          <w:trHeight w:val="828"/>
        </w:trPr>
        <w:tc>
          <w:tcPr>
            <w:tcW w:w="1961" w:type="dxa"/>
          </w:tcPr>
          <w:p w14:paraId="76327912"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2.2.1.1. Support the improvement of the existing work and the establishment of new YOs</w:t>
            </w:r>
          </w:p>
        </w:tc>
        <w:tc>
          <w:tcPr>
            <w:tcW w:w="1338" w:type="dxa"/>
          </w:tcPr>
          <w:p w14:paraId="095B9AC8"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1A4DAC39"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MPALSG, LSGUs</w:t>
            </w:r>
          </w:p>
        </w:tc>
        <w:tc>
          <w:tcPr>
            <w:tcW w:w="1915" w:type="dxa"/>
          </w:tcPr>
          <w:p w14:paraId="30D4B7B6" w14:textId="4FEC1E5D"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357" w:type="dxa"/>
          </w:tcPr>
          <w:p w14:paraId="6B989303" w14:textId="5AF07EC5" w:rsidR="00EB491A" w:rsidRPr="002B0D5A" w:rsidRDefault="00D350C2"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 Donor funds</w:t>
            </w:r>
          </w:p>
        </w:tc>
        <w:tc>
          <w:tcPr>
            <w:tcW w:w="1535" w:type="dxa"/>
          </w:tcPr>
          <w:p w14:paraId="574CC862" w14:textId="5B524BF6"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2" w:type="dxa"/>
          </w:tcPr>
          <w:p w14:paraId="37B03FD4" w14:textId="03FB9871" w:rsidR="00EB491A" w:rsidRPr="002B0D5A" w:rsidRDefault="0047654F"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40</w:t>
            </w:r>
            <w:r w:rsidR="00EB491A"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0</w:t>
            </w:r>
            <w:r w:rsidR="00EB491A" w:rsidRPr="002B0D5A">
              <w:rPr>
                <w:rFonts w:ascii="Times New Roman" w:eastAsia="Arial" w:hAnsi="Times New Roman" w:cs="Times New Roman"/>
                <w:sz w:val="18"/>
                <w:szCs w:val="18"/>
                <w:lang w:val="en-GB"/>
              </w:rPr>
              <w:t>00</w:t>
            </w:r>
          </w:p>
        </w:tc>
        <w:tc>
          <w:tcPr>
            <w:tcW w:w="1595" w:type="dxa"/>
          </w:tcPr>
          <w:p w14:paraId="7F8D74E3" w14:textId="2604CF7D" w:rsidR="00EB491A" w:rsidRPr="002B0D5A" w:rsidRDefault="0047654F"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42</w:t>
            </w:r>
            <w:r w:rsidR="00EB491A"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28</w:t>
            </w:r>
            <w:r w:rsidR="00EB491A" w:rsidRPr="002B0D5A">
              <w:rPr>
                <w:rFonts w:ascii="Times New Roman" w:eastAsia="Arial" w:hAnsi="Times New Roman" w:cs="Times New Roman"/>
                <w:sz w:val="18"/>
                <w:szCs w:val="18"/>
                <w:lang w:val="en-GB"/>
              </w:rPr>
              <w:t>0</w:t>
            </w:r>
          </w:p>
        </w:tc>
        <w:tc>
          <w:tcPr>
            <w:tcW w:w="1393" w:type="dxa"/>
          </w:tcPr>
          <w:p w14:paraId="70CA369A" w14:textId="0B496B24" w:rsidR="00EB491A" w:rsidRPr="002B0D5A" w:rsidRDefault="0047654F"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41,000</w:t>
            </w:r>
          </w:p>
        </w:tc>
      </w:tr>
      <w:tr w:rsidR="00EB491A" w:rsidRPr="002B0D5A" w14:paraId="6230BF4C" w14:textId="77777777" w:rsidTr="00EB491A">
        <w:trPr>
          <w:gridAfter w:val="1"/>
          <w:wAfter w:w="6" w:type="dxa"/>
          <w:trHeight w:val="132"/>
        </w:trPr>
        <w:tc>
          <w:tcPr>
            <w:tcW w:w="1961" w:type="dxa"/>
          </w:tcPr>
          <w:p w14:paraId="725589BE"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2.2.1.2. Anticipate the introduction of the legal obligation to establish YOs in all LSGUs </w:t>
            </w:r>
          </w:p>
        </w:tc>
        <w:tc>
          <w:tcPr>
            <w:tcW w:w="1338" w:type="dxa"/>
          </w:tcPr>
          <w:p w14:paraId="56922E6A" w14:textId="77777777" w:rsidR="00EB491A" w:rsidRPr="002B0D5A" w:rsidRDefault="00EB491A" w:rsidP="00EB491A">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410B8408" w14:textId="77777777"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w:t>
            </w:r>
          </w:p>
        </w:tc>
        <w:tc>
          <w:tcPr>
            <w:tcW w:w="1915" w:type="dxa"/>
          </w:tcPr>
          <w:p w14:paraId="71D4F37B" w14:textId="19BD9CBE"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357" w:type="dxa"/>
          </w:tcPr>
          <w:p w14:paraId="118DA7F4" w14:textId="65BE42E0" w:rsidR="00EB491A" w:rsidRPr="002B0D5A" w:rsidRDefault="00EB491A"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535" w:type="dxa"/>
          </w:tcPr>
          <w:p w14:paraId="0270EF45" w14:textId="0562624F" w:rsidR="00EB491A" w:rsidRPr="002B0D5A" w:rsidRDefault="00EB491A" w:rsidP="00EB491A">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2" w:type="dxa"/>
          </w:tcPr>
          <w:p w14:paraId="4197E350" w14:textId="32C6D5CF" w:rsidR="00EB491A" w:rsidRPr="002B0D5A" w:rsidRDefault="0047654F"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95" w:type="dxa"/>
          </w:tcPr>
          <w:p w14:paraId="7AF84535" w14:textId="5435D496" w:rsidR="00EB491A" w:rsidRPr="002B0D5A" w:rsidRDefault="0047654F" w:rsidP="00EB491A">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393" w:type="dxa"/>
          </w:tcPr>
          <w:p w14:paraId="21840E99" w14:textId="77777777" w:rsidR="00EB491A" w:rsidRPr="002B0D5A" w:rsidRDefault="00EB491A" w:rsidP="00EB491A">
            <w:pPr>
              <w:rPr>
                <w:rFonts w:ascii="Times New Roman" w:eastAsia="Arial" w:hAnsi="Times New Roman" w:cs="Times New Roman"/>
                <w:sz w:val="18"/>
                <w:szCs w:val="18"/>
                <w:lang w:val="en-GB"/>
              </w:rPr>
            </w:pPr>
          </w:p>
        </w:tc>
      </w:tr>
      <w:tr w:rsidR="00D90BB5" w:rsidRPr="002B0D5A" w14:paraId="3C3C4B15" w14:textId="77777777" w:rsidTr="00EB491A">
        <w:trPr>
          <w:gridAfter w:val="1"/>
          <w:wAfter w:w="6" w:type="dxa"/>
          <w:trHeight w:val="132"/>
        </w:trPr>
        <w:tc>
          <w:tcPr>
            <w:tcW w:w="1961" w:type="dxa"/>
          </w:tcPr>
          <w:p w14:paraId="0327BDE6"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2.2.2.1. Conduct an analysis of existing services and services for young people implemented by YOs and LSGUs </w:t>
            </w:r>
          </w:p>
        </w:tc>
        <w:tc>
          <w:tcPr>
            <w:tcW w:w="1338" w:type="dxa"/>
          </w:tcPr>
          <w:p w14:paraId="26ACDAA0"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504BFD33"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YOs, CSOs</w:t>
            </w:r>
          </w:p>
        </w:tc>
        <w:tc>
          <w:tcPr>
            <w:tcW w:w="1915" w:type="dxa"/>
          </w:tcPr>
          <w:p w14:paraId="0E3D6C8A" w14:textId="2D5D6484"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357" w:type="dxa"/>
          </w:tcPr>
          <w:p w14:paraId="6579A9E5" w14:textId="477FBDF5" w:rsidR="00D90BB5" w:rsidRPr="002B0D5A" w:rsidRDefault="00D350C2"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535" w:type="dxa"/>
          </w:tcPr>
          <w:p w14:paraId="0777A623" w14:textId="5B57701B"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2" w:type="dxa"/>
          </w:tcPr>
          <w:p w14:paraId="142D4E6E" w14:textId="350B1975"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r w:rsidR="0047654F" w:rsidRPr="002B0D5A">
              <w:rPr>
                <w:rFonts w:ascii="Times New Roman" w:eastAsia="Arial" w:hAnsi="Times New Roman" w:cs="Times New Roman"/>
                <w:sz w:val="18"/>
                <w:szCs w:val="18"/>
                <w:lang w:val="en-GB"/>
              </w:rPr>
              <w:t>5</w:t>
            </w:r>
            <w:r w:rsidRPr="002B0D5A">
              <w:rPr>
                <w:rFonts w:ascii="Times New Roman" w:eastAsia="Arial" w:hAnsi="Times New Roman" w:cs="Times New Roman"/>
                <w:sz w:val="18"/>
                <w:szCs w:val="18"/>
                <w:lang w:val="en-GB"/>
              </w:rPr>
              <w:t>0</w:t>
            </w:r>
          </w:p>
        </w:tc>
        <w:tc>
          <w:tcPr>
            <w:tcW w:w="1595" w:type="dxa"/>
          </w:tcPr>
          <w:p w14:paraId="292690E7" w14:textId="0DE53E3C"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63</w:t>
            </w:r>
            <w:r w:rsidR="00D90BB5" w:rsidRPr="002B0D5A">
              <w:rPr>
                <w:rFonts w:ascii="Times New Roman" w:eastAsia="Arial" w:hAnsi="Times New Roman" w:cs="Times New Roman"/>
                <w:sz w:val="18"/>
                <w:szCs w:val="18"/>
                <w:lang w:val="en-GB"/>
              </w:rPr>
              <w:t>0</w:t>
            </w:r>
          </w:p>
        </w:tc>
        <w:tc>
          <w:tcPr>
            <w:tcW w:w="1393" w:type="dxa"/>
          </w:tcPr>
          <w:p w14:paraId="4791B793" w14:textId="60C45222"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r w:rsidR="0047654F" w:rsidRPr="002B0D5A">
              <w:rPr>
                <w:rFonts w:ascii="Times New Roman" w:eastAsia="Arial" w:hAnsi="Times New Roman" w:cs="Times New Roman"/>
                <w:sz w:val="18"/>
                <w:szCs w:val="18"/>
                <w:lang w:val="en-GB"/>
              </w:rPr>
              <w:t>5</w:t>
            </w:r>
            <w:r w:rsidRPr="002B0D5A">
              <w:rPr>
                <w:rFonts w:ascii="Times New Roman" w:eastAsia="Arial" w:hAnsi="Times New Roman" w:cs="Times New Roman"/>
                <w:sz w:val="18"/>
                <w:szCs w:val="18"/>
                <w:lang w:val="en-GB"/>
              </w:rPr>
              <w:t>0</w:t>
            </w:r>
          </w:p>
        </w:tc>
      </w:tr>
      <w:tr w:rsidR="00D90BB5" w:rsidRPr="002B0D5A" w14:paraId="62D55BDC" w14:textId="77777777" w:rsidTr="00EB491A">
        <w:trPr>
          <w:gridAfter w:val="1"/>
          <w:wAfter w:w="6" w:type="dxa"/>
          <w:trHeight w:val="140"/>
        </w:trPr>
        <w:tc>
          <w:tcPr>
            <w:tcW w:w="1961" w:type="dxa"/>
          </w:tcPr>
          <w:p w14:paraId="701945CF"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2.2.2.2. Create work standards of YOs, their services and services, as well as competences of coordinators</w:t>
            </w:r>
          </w:p>
        </w:tc>
        <w:tc>
          <w:tcPr>
            <w:tcW w:w="1338" w:type="dxa"/>
          </w:tcPr>
          <w:p w14:paraId="14980698"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2741BA61"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1915" w:type="dxa"/>
          </w:tcPr>
          <w:p w14:paraId="1F97E7D1" w14:textId="791F14EB"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357" w:type="dxa"/>
          </w:tcPr>
          <w:p w14:paraId="21A508D5" w14:textId="60F9D14B"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535" w:type="dxa"/>
          </w:tcPr>
          <w:p w14:paraId="535086EE" w14:textId="618AF048"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w:t>
            </w:r>
            <w:r w:rsidR="0047654F" w:rsidRPr="002B0D5A">
              <w:rPr>
                <w:rFonts w:ascii="Times New Roman" w:hAnsi="Times New Roman" w:cs="Times New Roman"/>
                <w:sz w:val="20"/>
                <w:szCs w:val="20"/>
                <w:lang w:val="en-GB"/>
              </w:rPr>
              <w:t>4</w:t>
            </w:r>
          </w:p>
        </w:tc>
        <w:tc>
          <w:tcPr>
            <w:tcW w:w="1482" w:type="dxa"/>
          </w:tcPr>
          <w:p w14:paraId="5355311A" w14:textId="070B8ABF"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595" w:type="dxa"/>
          </w:tcPr>
          <w:p w14:paraId="064987B8" w14:textId="680FEC60"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393" w:type="dxa"/>
          </w:tcPr>
          <w:p w14:paraId="4DE84614" w14:textId="1F3C66BA"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D90BB5" w:rsidRPr="002B0D5A" w14:paraId="06A4610D" w14:textId="77777777" w:rsidTr="00EB491A">
        <w:trPr>
          <w:gridAfter w:val="1"/>
          <w:wAfter w:w="6" w:type="dxa"/>
          <w:trHeight w:val="140"/>
        </w:trPr>
        <w:tc>
          <w:tcPr>
            <w:tcW w:w="1961" w:type="dxa"/>
          </w:tcPr>
          <w:p w14:paraId="2E31E4A9"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2.3.3.1. Create a Manual for the development of public policy documents for youth in accordance with the Law on the Planning System of the Republic of Serbia, at the local level</w:t>
            </w:r>
          </w:p>
        </w:tc>
        <w:tc>
          <w:tcPr>
            <w:tcW w:w="1338" w:type="dxa"/>
          </w:tcPr>
          <w:p w14:paraId="4B1DE3C9"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54B87F4B"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local youth councils, CSOs</w:t>
            </w:r>
          </w:p>
        </w:tc>
        <w:tc>
          <w:tcPr>
            <w:tcW w:w="1915" w:type="dxa"/>
          </w:tcPr>
          <w:p w14:paraId="44F841F4" w14:textId="19241D5C"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(fourth quarter)</w:t>
            </w:r>
          </w:p>
        </w:tc>
        <w:tc>
          <w:tcPr>
            <w:tcW w:w="1357" w:type="dxa"/>
          </w:tcPr>
          <w:p w14:paraId="03070217" w14:textId="3FB3BE8A" w:rsidR="00D90BB5" w:rsidRPr="002B0D5A" w:rsidRDefault="00D350C2"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535" w:type="dxa"/>
          </w:tcPr>
          <w:p w14:paraId="3EE7D4AB" w14:textId="4D102EE5"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2" w:type="dxa"/>
          </w:tcPr>
          <w:p w14:paraId="5ED67352" w14:textId="2FA6F9CD"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1,22</w:t>
            </w:r>
            <w:r w:rsidR="00D90BB5" w:rsidRPr="002B0D5A">
              <w:rPr>
                <w:rFonts w:ascii="Times New Roman" w:eastAsia="Arial" w:hAnsi="Times New Roman" w:cs="Times New Roman"/>
                <w:sz w:val="18"/>
                <w:szCs w:val="18"/>
                <w:lang w:val="en-GB"/>
              </w:rPr>
              <w:t>0</w:t>
            </w:r>
          </w:p>
        </w:tc>
        <w:tc>
          <w:tcPr>
            <w:tcW w:w="1595" w:type="dxa"/>
          </w:tcPr>
          <w:p w14:paraId="64130168" w14:textId="75BC4FFA"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93" w:type="dxa"/>
          </w:tcPr>
          <w:p w14:paraId="4829CCD8" w14:textId="70FCCFAB"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r>
      <w:tr w:rsidR="00D90BB5" w:rsidRPr="002B0D5A" w14:paraId="6D21A434" w14:textId="77777777" w:rsidTr="00EB491A">
        <w:trPr>
          <w:gridAfter w:val="1"/>
          <w:wAfter w:w="6" w:type="dxa"/>
          <w:trHeight w:val="140"/>
        </w:trPr>
        <w:tc>
          <w:tcPr>
            <w:tcW w:w="1961" w:type="dxa"/>
          </w:tcPr>
          <w:p w14:paraId="6B2BD662"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2.2.3.2. Train representatives of local KZM to develop public policy documents in the field of youth </w:t>
            </w:r>
          </w:p>
        </w:tc>
        <w:tc>
          <w:tcPr>
            <w:tcW w:w="1338" w:type="dxa"/>
          </w:tcPr>
          <w:p w14:paraId="0BCC6351" w14:textId="77777777" w:rsidR="00D90BB5" w:rsidRPr="002B0D5A" w:rsidRDefault="00D90BB5" w:rsidP="00D90BB5">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9" w:type="dxa"/>
          </w:tcPr>
          <w:p w14:paraId="3B0ADBB0" w14:textId="77777777"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LSGUs/YOs, CSOs, international partners</w:t>
            </w:r>
          </w:p>
        </w:tc>
        <w:tc>
          <w:tcPr>
            <w:tcW w:w="1915" w:type="dxa"/>
          </w:tcPr>
          <w:p w14:paraId="2A9AD0CC" w14:textId="7080861B" w:rsidR="00D90BB5" w:rsidRPr="002B0D5A" w:rsidRDefault="00D90BB5"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357" w:type="dxa"/>
          </w:tcPr>
          <w:p w14:paraId="1048DE21" w14:textId="2C8AB8B8" w:rsidR="00D90BB5" w:rsidRPr="002B0D5A" w:rsidRDefault="00D350C2"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535" w:type="dxa"/>
          </w:tcPr>
          <w:p w14:paraId="567E5E6B" w14:textId="52E3EF39" w:rsidR="00D90BB5" w:rsidRPr="002B0D5A" w:rsidRDefault="00D90BB5" w:rsidP="00D90BB5">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2" w:type="dxa"/>
          </w:tcPr>
          <w:p w14:paraId="48F9252F" w14:textId="6CAFF7F1"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72</w:t>
            </w:r>
            <w:r w:rsidR="00D90BB5" w:rsidRPr="002B0D5A">
              <w:rPr>
                <w:rFonts w:ascii="Times New Roman" w:eastAsia="Arial" w:hAnsi="Times New Roman" w:cs="Times New Roman"/>
                <w:sz w:val="18"/>
                <w:szCs w:val="18"/>
                <w:lang w:val="en-GB"/>
              </w:rPr>
              <w:t>0</w:t>
            </w:r>
          </w:p>
        </w:tc>
        <w:tc>
          <w:tcPr>
            <w:tcW w:w="1595" w:type="dxa"/>
          </w:tcPr>
          <w:p w14:paraId="19144EA6" w14:textId="6DA8D918"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00D90BB5" w:rsidRPr="002B0D5A">
              <w:rPr>
                <w:rFonts w:ascii="Times New Roman" w:eastAsia="Arial" w:hAnsi="Times New Roman" w:cs="Times New Roman"/>
                <w:sz w:val="18"/>
                <w:szCs w:val="18"/>
                <w:lang w:val="en-GB"/>
              </w:rPr>
              <w:t>00</w:t>
            </w:r>
          </w:p>
        </w:tc>
        <w:tc>
          <w:tcPr>
            <w:tcW w:w="1393" w:type="dxa"/>
          </w:tcPr>
          <w:p w14:paraId="3B19F03A" w14:textId="42E19B31" w:rsidR="00D90BB5" w:rsidRPr="002B0D5A" w:rsidRDefault="0047654F" w:rsidP="00D90BB5">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00D90BB5" w:rsidRPr="002B0D5A">
              <w:rPr>
                <w:rFonts w:ascii="Times New Roman" w:eastAsia="Arial" w:hAnsi="Times New Roman" w:cs="Times New Roman"/>
                <w:sz w:val="18"/>
                <w:szCs w:val="18"/>
                <w:lang w:val="en-GB"/>
              </w:rPr>
              <w:t>00</w:t>
            </w:r>
          </w:p>
        </w:tc>
      </w:tr>
    </w:tbl>
    <w:p w14:paraId="3EA55581"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9"/>
        <w:gridCol w:w="1475"/>
        <w:gridCol w:w="1376"/>
        <w:gridCol w:w="568"/>
        <w:gridCol w:w="1201"/>
        <w:gridCol w:w="1707"/>
        <w:gridCol w:w="1537"/>
        <w:gridCol w:w="1573"/>
        <w:gridCol w:w="1269"/>
      </w:tblGrid>
      <w:tr w:rsidR="4B83707D" w:rsidRPr="002B0D5A" w14:paraId="6496DC95" w14:textId="77777777" w:rsidTr="00A12E06">
        <w:trPr>
          <w:trHeight w:val="168"/>
        </w:trPr>
        <w:tc>
          <w:tcPr>
            <w:tcW w:w="13925" w:type="dxa"/>
            <w:gridSpan w:val="9"/>
            <w:shd w:val="clear" w:color="auto" w:fill="F7CAAC" w:themeFill="accent2" w:themeFillTint="66"/>
          </w:tcPr>
          <w:p w14:paraId="67CDFE04"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2.3: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Improved system of data collection, processing and reporting on youth, at all levels, with special focus on young people from vulnerable groups</w:t>
            </w:r>
          </w:p>
        </w:tc>
      </w:tr>
      <w:tr w:rsidR="4B83707D" w:rsidRPr="002B0D5A" w14:paraId="307A3A44" w14:textId="77777777" w:rsidTr="00A12E06">
        <w:trPr>
          <w:trHeight w:val="298"/>
        </w:trPr>
        <w:tc>
          <w:tcPr>
            <w:tcW w:w="13925" w:type="dxa"/>
            <w:gridSpan w:val="9"/>
            <w:shd w:val="clear" w:color="auto" w:fill="F7CAAC" w:themeFill="accent2" w:themeFillTint="66"/>
            <w:vAlign w:val="center"/>
          </w:tcPr>
          <w:p w14:paraId="0A992702"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5D17AC5F" w14:textId="77777777" w:rsidTr="00A12E06">
        <w:trPr>
          <w:trHeight w:val="298"/>
        </w:trPr>
        <w:tc>
          <w:tcPr>
            <w:tcW w:w="6638" w:type="dxa"/>
            <w:gridSpan w:val="4"/>
            <w:shd w:val="clear" w:color="auto" w:fill="F7CAAC" w:themeFill="accent2" w:themeFillTint="66"/>
          </w:tcPr>
          <w:p w14:paraId="5C1A0191" w14:textId="7EBF49FA"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6CBB00B9" w14:textId="77777777" w:rsidR="4B83707D" w:rsidRPr="002B0D5A" w:rsidRDefault="54AD1F52"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 and informative-educational</w:t>
            </w:r>
          </w:p>
        </w:tc>
      </w:tr>
      <w:tr w:rsidR="4B83707D" w:rsidRPr="002B0D5A" w14:paraId="1E70C943" w14:textId="77777777" w:rsidTr="00A12E06">
        <w:trPr>
          <w:trHeight w:val="298"/>
        </w:trPr>
        <w:tc>
          <w:tcPr>
            <w:tcW w:w="6638" w:type="dxa"/>
            <w:gridSpan w:val="4"/>
            <w:shd w:val="clear" w:color="auto" w:fill="F7CAAC" w:themeFill="accent2" w:themeFillTint="66"/>
          </w:tcPr>
          <w:p w14:paraId="703C9964"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Regulations that need to be amended/adopted for the implementation of the measure: </w:t>
            </w:r>
          </w:p>
        </w:tc>
        <w:tc>
          <w:tcPr>
            <w:tcW w:w="7287" w:type="dxa"/>
            <w:gridSpan w:val="5"/>
            <w:shd w:val="clear" w:color="auto" w:fill="F7CAAC" w:themeFill="accent2" w:themeFillTint="66"/>
          </w:tcPr>
          <w:p w14:paraId="5FD58C35" w14:textId="77777777" w:rsidR="4B83707D" w:rsidRPr="002B0D5A" w:rsidRDefault="4B83707D" w:rsidP="00FF6626">
            <w:pPr>
              <w:rPr>
                <w:rFonts w:ascii="Times New Roman" w:hAnsi="Times New Roman" w:cs="Times New Roman"/>
                <w:sz w:val="20"/>
                <w:szCs w:val="20"/>
                <w:lang w:val="en-GB"/>
              </w:rPr>
            </w:pPr>
          </w:p>
        </w:tc>
      </w:tr>
      <w:tr w:rsidR="00331455" w:rsidRPr="002B0D5A" w14:paraId="792A267A" w14:textId="77777777" w:rsidTr="00A12E06">
        <w:trPr>
          <w:trHeight w:val="950"/>
        </w:trPr>
        <w:tc>
          <w:tcPr>
            <w:tcW w:w="3219" w:type="dxa"/>
            <w:shd w:val="clear" w:color="auto" w:fill="D9D9D9" w:themeFill="background1" w:themeFillShade="D9"/>
          </w:tcPr>
          <w:p w14:paraId="67E5DA6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77F914D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29A21B88" w14:textId="77777777" w:rsidR="00331455" w:rsidRPr="002B0D5A" w:rsidRDefault="00331455" w:rsidP="00331455">
            <w:pPr>
              <w:rPr>
                <w:rFonts w:ascii="Times New Roman" w:hAnsi="Times New Roman" w:cs="Times New Roman"/>
                <w:sz w:val="20"/>
                <w:szCs w:val="20"/>
                <w:lang w:val="en-GB"/>
              </w:rPr>
            </w:pPr>
          </w:p>
        </w:tc>
        <w:tc>
          <w:tcPr>
            <w:tcW w:w="1376" w:type="dxa"/>
            <w:shd w:val="clear" w:color="auto" w:fill="D9D9D9" w:themeFill="background1" w:themeFillShade="D9"/>
          </w:tcPr>
          <w:p w14:paraId="4B07018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66D3738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5905200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34AA4F5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04B16E5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25E2642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2FDE91FC" w14:textId="77777777" w:rsidTr="00A12E06">
        <w:trPr>
          <w:trHeight w:val="302"/>
        </w:trPr>
        <w:tc>
          <w:tcPr>
            <w:tcW w:w="3219" w:type="dxa"/>
            <w:shd w:val="clear" w:color="auto" w:fill="FFFFFF" w:themeFill="background1"/>
          </w:tcPr>
          <w:p w14:paraId="61131A7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2.3.1. Established reporting system based on defined indicators at local, provincial and national levels</w:t>
            </w:r>
          </w:p>
        </w:tc>
        <w:tc>
          <w:tcPr>
            <w:tcW w:w="1475" w:type="dxa"/>
            <w:shd w:val="clear" w:color="auto" w:fill="FFFFFF" w:themeFill="background1"/>
          </w:tcPr>
          <w:p w14:paraId="34EC3D80"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76" w:type="dxa"/>
            <w:shd w:val="clear" w:color="auto" w:fill="FFFFFF" w:themeFill="background1"/>
          </w:tcPr>
          <w:p w14:paraId="6600164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Evaluation of the implementation of the Strategy, provincial and </w:t>
            </w:r>
            <w:r w:rsidRPr="002B0D5A">
              <w:rPr>
                <w:rFonts w:ascii="Times New Roman" w:hAnsi="Times New Roman" w:cs="Times New Roman"/>
                <w:sz w:val="18"/>
                <w:szCs w:val="18"/>
                <w:lang w:val="en-GB"/>
              </w:rPr>
              <w:lastRenderedPageBreak/>
              <w:t>local documents for young people</w:t>
            </w:r>
          </w:p>
        </w:tc>
        <w:tc>
          <w:tcPr>
            <w:tcW w:w="1769" w:type="dxa"/>
            <w:gridSpan w:val="2"/>
            <w:shd w:val="clear" w:color="auto" w:fill="FFFFFF" w:themeFill="background1"/>
          </w:tcPr>
          <w:p w14:paraId="2C63F6F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No</w:t>
            </w:r>
          </w:p>
        </w:tc>
        <w:tc>
          <w:tcPr>
            <w:tcW w:w="1707" w:type="dxa"/>
            <w:shd w:val="clear" w:color="auto" w:fill="FFFFFF" w:themeFill="background1"/>
          </w:tcPr>
          <w:p w14:paraId="120632A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12D2111B"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73" w:type="dxa"/>
            <w:shd w:val="clear" w:color="auto" w:fill="FFFFFF" w:themeFill="background1"/>
          </w:tcPr>
          <w:p w14:paraId="1FE6E385"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269" w:type="dxa"/>
            <w:shd w:val="clear" w:color="auto" w:fill="FFFFFF" w:themeFill="background1"/>
          </w:tcPr>
          <w:p w14:paraId="77B32D52"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r w:rsidR="00BF74CC" w:rsidRPr="002B0D5A" w14:paraId="401E6AC8" w14:textId="77777777" w:rsidTr="00A12E06">
        <w:trPr>
          <w:trHeight w:val="302"/>
        </w:trPr>
        <w:tc>
          <w:tcPr>
            <w:tcW w:w="3219" w:type="dxa"/>
            <w:shd w:val="clear" w:color="auto" w:fill="FFFFFF" w:themeFill="background1"/>
          </w:tcPr>
          <w:p w14:paraId="0893394E" w14:textId="41F103CC"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2.3.2.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Strategy indicators for which data are available in relation to the total number of indicators</w:t>
            </w:r>
          </w:p>
        </w:tc>
        <w:tc>
          <w:tcPr>
            <w:tcW w:w="1475" w:type="dxa"/>
            <w:shd w:val="clear" w:color="auto" w:fill="FFFFFF" w:themeFill="background1"/>
          </w:tcPr>
          <w:p w14:paraId="130A272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76" w:type="dxa"/>
            <w:shd w:val="clear" w:color="auto" w:fill="FFFFFF" w:themeFill="background1"/>
          </w:tcPr>
          <w:p w14:paraId="078BBC8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Annual evaluation of the Strategy</w:t>
            </w:r>
          </w:p>
        </w:tc>
        <w:tc>
          <w:tcPr>
            <w:tcW w:w="1769" w:type="dxa"/>
            <w:gridSpan w:val="2"/>
            <w:shd w:val="clear" w:color="auto" w:fill="FFFFFF" w:themeFill="background1"/>
          </w:tcPr>
          <w:p w14:paraId="16CC994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42220E6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2F8EEFFD"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70</w:t>
            </w:r>
          </w:p>
        </w:tc>
        <w:tc>
          <w:tcPr>
            <w:tcW w:w="1573" w:type="dxa"/>
            <w:shd w:val="clear" w:color="auto" w:fill="FFFFFF" w:themeFill="background1"/>
          </w:tcPr>
          <w:p w14:paraId="199998B3"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75</w:t>
            </w:r>
          </w:p>
        </w:tc>
        <w:tc>
          <w:tcPr>
            <w:tcW w:w="1269" w:type="dxa"/>
            <w:shd w:val="clear" w:color="auto" w:fill="FFFFFF" w:themeFill="background1"/>
          </w:tcPr>
          <w:p w14:paraId="3483D20F"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80</w:t>
            </w:r>
          </w:p>
        </w:tc>
      </w:tr>
      <w:tr w:rsidR="00BF74CC" w:rsidRPr="002B0D5A" w14:paraId="461376B8" w14:textId="77777777" w:rsidTr="00A12E06">
        <w:trPr>
          <w:trHeight w:val="302"/>
        </w:trPr>
        <w:tc>
          <w:tcPr>
            <w:tcW w:w="3219" w:type="dxa"/>
            <w:shd w:val="clear" w:color="auto" w:fill="FFFFFF" w:themeFill="background1"/>
          </w:tcPr>
          <w:p w14:paraId="69F3529F" w14:textId="67774133"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2.3.3. </w:t>
            </w:r>
            <w:r w:rsidR="00DC2E60" w:rsidRPr="002B0D5A">
              <w:rPr>
                <w:rFonts w:ascii="Times New Roman" w:hAnsi="Times New Roman" w:cs="Times New Roman"/>
                <w:sz w:val="18"/>
                <w:szCs w:val="18"/>
                <w:lang w:val="en-GB"/>
              </w:rPr>
              <w:t>The d</w:t>
            </w:r>
            <w:r w:rsidRPr="002B0D5A">
              <w:rPr>
                <w:rFonts w:ascii="Times New Roman" w:hAnsi="Times New Roman" w:cs="Times New Roman"/>
                <w:sz w:val="18"/>
                <w:szCs w:val="18"/>
                <w:lang w:val="en-GB"/>
              </w:rPr>
              <w:t xml:space="preserve">ata on the position and needs of young people and the opportunities provided to them at all levels of government are available on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website</w:t>
            </w:r>
          </w:p>
        </w:tc>
        <w:tc>
          <w:tcPr>
            <w:tcW w:w="1475" w:type="dxa"/>
            <w:shd w:val="clear" w:color="auto" w:fill="FFFFFF" w:themeFill="background1"/>
          </w:tcPr>
          <w:p w14:paraId="36B5810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76" w:type="dxa"/>
            <w:shd w:val="clear" w:color="auto" w:fill="FFFFFF" w:themeFill="background1"/>
          </w:tcPr>
          <w:p w14:paraId="6C245052" w14:textId="77777777" w:rsidR="00BF74CC" w:rsidRPr="002B0D5A" w:rsidRDefault="00BF74CC" w:rsidP="00BF74CC">
            <w:pPr>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website</w:t>
            </w:r>
          </w:p>
        </w:tc>
        <w:tc>
          <w:tcPr>
            <w:tcW w:w="1769" w:type="dxa"/>
            <w:gridSpan w:val="2"/>
            <w:shd w:val="clear" w:color="auto" w:fill="FFFFFF" w:themeFill="background1"/>
          </w:tcPr>
          <w:p w14:paraId="482A450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707" w:type="dxa"/>
            <w:shd w:val="clear" w:color="auto" w:fill="FFFFFF" w:themeFill="background1"/>
          </w:tcPr>
          <w:p w14:paraId="18A65B3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4106C9C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573" w:type="dxa"/>
            <w:shd w:val="clear" w:color="auto" w:fill="FFFFFF" w:themeFill="background1"/>
          </w:tcPr>
          <w:p w14:paraId="3C781EAD"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Yes</w:t>
            </w:r>
          </w:p>
        </w:tc>
        <w:tc>
          <w:tcPr>
            <w:tcW w:w="1269" w:type="dxa"/>
            <w:shd w:val="clear" w:color="auto" w:fill="FFFFFF" w:themeFill="background1"/>
          </w:tcPr>
          <w:p w14:paraId="673DB9F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bl>
    <w:p w14:paraId="73BE49B5"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74"/>
        <w:gridCol w:w="2785"/>
        <w:gridCol w:w="3080"/>
        <w:gridCol w:w="2345"/>
        <w:gridCol w:w="2055"/>
      </w:tblGrid>
      <w:tr w:rsidR="4B83707D" w:rsidRPr="002B0D5A" w14:paraId="4B6C876F" w14:textId="77777777" w:rsidTr="00A12E06">
        <w:trPr>
          <w:trHeight w:val="227"/>
        </w:trPr>
        <w:tc>
          <w:tcPr>
            <w:tcW w:w="3674" w:type="dxa"/>
            <w:vMerge w:val="restart"/>
            <w:shd w:val="clear" w:color="auto" w:fill="A8D08D" w:themeFill="accent6" w:themeFillTint="99"/>
          </w:tcPr>
          <w:p w14:paraId="661E8EED"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tc>
        <w:tc>
          <w:tcPr>
            <w:tcW w:w="2785" w:type="dxa"/>
            <w:vMerge w:val="restart"/>
            <w:shd w:val="clear" w:color="auto" w:fill="A8D08D" w:themeFill="accent6" w:themeFillTint="99"/>
          </w:tcPr>
          <w:p w14:paraId="3D5E02C6"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5A9D3640" w14:textId="77777777" w:rsidR="4B83707D" w:rsidRPr="002B0D5A" w:rsidRDefault="4B83707D" w:rsidP="4638177C">
            <w:pPr>
              <w:rPr>
                <w:rFonts w:ascii="Times New Roman" w:hAnsi="Times New Roman" w:cs="Times New Roman"/>
                <w:sz w:val="20"/>
                <w:szCs w:val="20"/>
                <w:lang w:val="en-GB"/>
              </w:rPr>
            </w:pPr>
          </w:p>
        </w:tc>
        <w:tc>
          <w:tcPr>
            <w:tcW w:w="7480" w:type="dxa"/>
            <w:gridSpan w:val="3"/>
            <w:shd w:val="clear" w:color="auto" w:fill="A8D08D" w:themeFill="accent6" w:themeFillTint="99"/>
            <w:vAlign w:val="center"/>
          </w:tcPr>
          <w:p w14:paraId="5C372AA9"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r w:rsidRPr="002B0D5A">
              <w:rPr>
                <w:rStyle w:val="FootnoteReference"/>
                <w:rFonts w:ascii="Times New Roman" w:hAnsi="Times New Roman" w:cs="Times New Roman"/>
                <w:sz w:val="20"/>
                <w:szCs w:val="20"/>
                <w:lang w:val="en-GB"/>
              </w:rPr>
              <w:t xml:space="preserve"> </w:t>
            </w:r>
          </w:p>
        </w:tc>
      </w:tr>
      <w:tr w:rsidR="00331455" w:rsidRPr="002B0D5A" w14:paraId="09251700" w14:textId="77777777" w:rsidTr="00A12E06">
        <w:trPr>
          <w:trHeight w:val="227"/>
        </w:trPr>
        <w:tc>
          <w:tcPr>
            <w:tcW w:w="3674" w:type="dxa"/>
            <w:vMerge/>
          </w:tcPr>
          <w:p w14:paraId="1D9498B3" w14:textId="77777777" w:rsidR="00331455" w:rsidRPr="002B0D5A" w:rsidRDefault="00331455" w:rsidP="00331455">
            <w:pPr>
              <w:rPr>
                <w:rFonts w:ascii="Times New Roman" w:hAnsi="Times New Roman" w:cs="Times New Roman"/>
                <w:lang w:val="en-GB"/>
              </w:rPr>
            </w:pPr>
          </w:p>
        </w:tc>
        <w:tc>
          <w:tcPr>
            <w:tcW w:w="2785" w:type="dxa"/>
            <w:vMerge/>
          </w:tcPr>
          <w:p w14:paraId="68B2C9AA" w14:textId="77777777" w:rsidR="00331455" w:rsidRPr="002B0D5A" w:rsidRDefault="00331455" w:rsidP="00331455">
            <w:pPr>
              <w:rPr>
                <w:rFonts w:ascii="Times New Roman" w:hAnsi="Times New Roman" w:cs="Times New Roman"/>
                <w:lang w:val="en-GB"/>
              </w:rPr>
            </w:pPr>
          </w:p>
        </w:tc>
        <w:tc>
          <w:tcPr>
            <w:tcW w:w="3080" w:type="dxa"/>
            <w:shd w:val="clear" w:color="auto" w:fill="A8D08D" w:themeFill="accent6" w:themeFillTint="99"/>
            <w:vAlign w:val="center"/>
          </w:tcPr>
          <w:p w14:paraId="2DEF7944"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shd w:val="clear" w:color="auto" w:fill="A8D08D" w:themeFill="accent6" w:themeFillTint="99"/>
            <w:vAlign w:val="center"/>
          </w:tcPr>
          <w:p w14:paraId="570BFED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shd w:val="clear" w:color="auto" w:fill="A8D08D" w:themeFill="accent6" w:themeFillTint="99"/>
            <w:vAlign w:val="center"/>
          </w:tcPr>
          <w:p w14:paraId="023D6A56"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186E3C" w:rsidRPr="002B0D5A" w14:paraId="41608C26" w14:textId="77777777" w:rsidTr="00A12E06">
        <w:trPr>
          <w:trHeight w:val="398"/>
        </w:trPr>
        <w:tc>
          <w:tcPr>
            <w:tcW w:w="3674" w:type="dxa"/>
            <w:shd w:val="clear" w:color="auto" w:fill="FFFFFF" w:themeFill="background1"/>
          </w:tcPr>
          <w:p w14:paraId="6EEFFF7D" w14:textId="34255F60" w:rsidR="00186E3C" w:rsidRPr="002B0D5A" w:rsidRDefault="00D350C2" w:rsidP="00186E3C">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shd w:val="clear" w:color="auto" w:fill="FFFFFF" w:themeFill="background1"/>
          </w:tcPr>
          <w:p w14:paraId="082960DB" w14:textId="28DB75B0" w:rsidR="00186E3C" w:rsidRPr="002B0D5A" w:rsidRDefault="00186E3C" w:rsidP="00186E3C">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PA 0005; Programme 1204 PA 0001</w:t>
            </w:r>
          </w:p>
        </w:tc>
        <w:tc>
          <w:tcPr>
            <w:tcW w:w="3080" w:type="dxa"/>
            <w:shd w:val="clear" w:color="auto" w:fill="FFFFFF" w:themeFill="background1"/>
          </w:tcPr>
          <w:p w14:paraId="36755EE4" w14:textId="7691B5F6" w:rsidR="00186E3C" w:rsidRPr="002B0D5A" w:rsidRDefault="00186E3C" w:rsidP="00186E3C">
            <w:pPr>
              <w:rPr>
                <w:rFonts w:ascii="Times New Roman" w:hAnsi="Times New Roman" w:cs="Times New Roman"/>
                <w:sz w:val="20"/>
                <w:szCs w:val="20"/>
                <w:lang w:val="en-GB"/>
              </w:rPr>
            </w:pPr>
            <w:r w:rsidRPr="002B0D5A">
              <w:rPr>
                <w:rFonts w:ascii="Times New Roman" w:hAnsi="Times New Roman" w:cs="Times New Roman"/>
                <w:sz w:val="20"/>
                <w:szCs w:val="20"/>
                <w:lang w:val="en-GB"/>
              </w:rPr>
              <w:t>6,500</w:t>
            </w:r>
          </w:p>
        </w:tc>
        <w:tc>
          <w:tcPr>
            <w:tcW w:w="2345" w:type="dxa"/>
            <w:shd w:val="clear" w:color="auto" w:fill="FFFFFF" w:themeFill="background1"/>
          </w:tcPr>
          <w:p w14:paraId="4FC6268C" w14:textId="4549B791" w:rsidR="00186E3C" w:rsidRPr="002B0D5A" w:rsidRDefault="00186E3C" w:rsidP="00186E3C">
            <w:pPr>
              <w:rPr>
                <w:rFonts w:ascii="Times New Roman" w:hAnsi="Times New Roman" w:cs="Times New Roman"/>
                <w:sz w:val="20"/>
                <w:szCs w:val="20"/>
                <w:lang w:val="en-GB"/>
              </w:rPr>
            </w:pPr>
            <w:r w:rsidRPr="002B0D5A">
              <w:rPr>
                <w:rFonts w:ascii="Times New Roman" w:hAnsi="Times New Roman" w:cs="Times New Roman"/>
                <w:sz w:val="20"/>
                <w:szCs w:val="20"/>
                <w:lang w:val="en-GB"/>
              </w:rPr>
              <w:t>7,300</w:t>
            </w:r>
          </w:p>
        </w:tc>
        <w:tc>
          <w:tcPr>
            <w:tcW w:w="2055" w:type="dxa"/>
            <w:shd w:val="clear" w:color="auto" w:fill="FFFFFF" w:themeFill="background1"/>
          </w:tcPr>
          <w:p w14:paraId="7FC19AE7" w14:textId="66B48DA0" w:rsidR="00186E3C" w:rsidRPr="002B0D5A" w:rsidRDefault="00186E3C" w:rsidP="00186E3C">
            <w:pPr>
              <w:rPr>
                <w:rFonts w:ascii="Times New Roman" w:hAnsi="Times New Roman" w:cs="Times New Roman"/>
                <w:sz w:val="20"/>
                <w:szCs w:val="20"/>
                <w:lang w:val="en-GB"/>
              </w:rPr>
            </w:pPr>
            <w:r w:rsidRPr="002B0D5A">
              <w:rPr>
                <w:rFonts w:ascii="Times New Roman" w:hAnsi="Times New Roman" w:cs="Times New Roman"/>
                <w:sz w:val="20"/>
                <w:szCs w:val="20"/>
                <w:lang w:val="en-GB"/>
              </w:rPr>
              <w:t>6,500</w:t>
            </w:r>
          </w:p>
        </w:tc>
      </w:tr>
    </w:tbl>
    <w:p w14:paraId="2FED6DF0" w14:textId="77777777" w:rsidR="4B83707D" w:rsidRPr="002B0D5A" w:rsidRDefault="4B83707D" w:rsidP="47394A06">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5"/>
        <w:gridCol w:w="1338"/>
        <w:gridCol w:w="1350"/>
        <w:gridCol w:w="1259"/>
        <w:gridCol w:w="1734"/>
        <w:gridCol w:w="1412"/>
        <w:gridCol w:w="1472"/>
        <w:gridCol w:w="1390"/>
        <w:gridCol w:w="1469"/>
      </w:tblGrid>
      <w:tr w:rsidR="00401B9A" w:rsidRPr="002B0D5A" w14:paraId="422DB76B" w14:textId="77777777" w:rsidTr="00573D9D">
        <w:trPr>
          <w:trHeight w:val="140"/>
        </w:trPr>
        <w:tc>
          <w:tcPr>
            <w:tcW w:w="2545" w:type="dxa"/>
            <w:vMerge w:val="restart"/>
            <w:shd w:val="clear" w:color="auto" w:fill="FFF2CC" w:themeFill="accent4" w:themeFillTint="33"/>
          </w:tcPr>
          <w:p w14:paraId="429F6BC0"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78F57D3D"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shd w:val="clear" w:color="auto" w:fill="FFF2CC" w:themeFill="accent4" w:themeFillTint="33"/>
          </w:tcPr>
          <w:p w14:paraId="7CD27ADA"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shd w:val="clear" w:color="auto" w:fill="FFF2CC" w:themeFill="accent4" w:themeFillTint="33"/>
          </w:tcPr>
          <w:p w14:paraId="31BFFA6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shd w:val="clear" w:color="auto" w:fill="FFF2CC" w:themeFill="accent4" w:themeFillTint="33"/>
          </w:tcPr>
          <w:p w14:paraId="2CF608F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shd w:val="clear" w:color="auto" w:fill="FFF2CC" w:themeFill="accent4" w:themeFillTint="33"/>
          </w:tcPr>
          <w:p w14:paraId="75C32433"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A50C05F"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shd w:val="clear" w:color="auto" w:fill="FFF2CC" w:themeFill="accent4" w:themeFillTint="33"/>
          </w:tcPr>
          <w:p w14:paraId="66F0E27D"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401B9A" w:rsidRPr="002B0D5A" w14:paraId="6ECAEBC1" w14:textId="77777777" w:rsidTr="00573D9D">
        <w:trPr>
          <w:trHeight w:val="386"/>
        </w:trPr>
        <w:tc>
          <w:tcPr>
            <w:tcW w:w="2545" w:type="dxa"/>
            <w:vMerge/>
          </w:tcPr>
          <w:p w14:paraId="6EE24DD3" w14:textId="77777777" w:rsidR="00BD4299" w:rsidRPr="002B0D5A" w:rsidRDefault="00BD4299">
            <w:pPr>
              <w:rPr>
                <w:rFonts w:ascii="Times New Roman" w:hAnsi="Times New Roman" w:cs="Times New Roman"/>
                <w:lang w:val="en-GB"/>
              </w:rPr>
            </w:pPr>
          </w:p>
        </w:tc>
        <w:tc>
          <w:tcPr>
            <w:tcW w:w="1338" w:type="dxa"/>
            <w:vMerge/>
          </w:tcPr>
          <w:p w14:paraId="7AD07C34" w14:textId="77777777" w:rsidR="00BD4299" w:rsidRPr="002B0D5A" w:rsidRDefault="00BD4299">
            <w:pPr>
              <w:rPr>
                <w:rFonts w:ascii="Times New Roman" w:hAnsi="Times New Roman" w:cs="Times New Roman"/>
                <w:lang w:val="en-GB"/>
              </w:rPr>
            </w:pPr>
          </w:p>
        </w:tc>
        <w:tc>
          <w:tcPr>
            <w:tcW w:w="1350" w:type="dxa"/>
            <w:vMerge/>
          </w:tcPr>
          <w:p w14:paraId="2B39CE1A" w14:textId="77777777" w:rsidR="00BD4299" w:rsidRPr="002B0D5A" w:rsidRDefault="00BD4299">
            <w:pPr>
              <w:rPr>
                <w:rFonts w:ascii="Times New Roman" w:hAnsi="Times New Roman" w:cs="Times New Roman"/>
                <w:lang w:val="en-GB"/>
              </w:rPr>
            </w:pPr>
          </w:p>
        </w:tc>
        <w:tc>
          <w:tcPr>
            <w:tcW w:w="1262" w:type="dxa"/>
            <w:vMerge/>
          </w:tcPr>
          <w:p w14:paraId="63A494FC" w14:textId="77777777" w:rsidR="00BD4299" w:rsidRPr="002B0D5A" w:rsidRDefault="00BD4299">
            <w:pPr>
              <w:rPr>
                <w:rFonts w:ascii="Times New Roman" w:hAnsi="Times New Roman" w:cs="Times New Roman"/>
                <w:lang w:val="en-GB"/>
              </w:rPr>
            </w:pPr>
          </w:p>
        </w:tc>
        <w:tc>
          <w:tcPr>
            <w:tcW w:w="1750" w:type="dxa"/>
            <w:vMerge/>
          </w:tcPr>
          <w:p w14:paraId="3BF463B6" w14:textId="77777777" w:rsidR="00BD4299" w:rsidRPr="002B0D5A" w:rsidRDefault="00BD4299">
            <w:pPr>
              <w:rPr>
                <w:rFonts w:ascii="Times New Roman" w:hAnsi="Times New Roman" w:cs="Times New Roman"/>
                <w:lang w:val="en-GB"/>
              </w:rPr>
            </w:pPr>
          </w:p>
        </w:tc>
        <w:tc>
          <w:tcPr>
            <w:tcW w:w="1417" w:type="dxa"/>
            <w:vMerge/>
          </w:tcPr>
          <w:p w14:paraId="29A200A1"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46FEED3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3CDF30D2"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5960B9F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573D9D" w:rsidRPr="002B0D5A" w14:paraId="5CB15C39" w14:textId="77777777" w:rsidTr="00573D9D">
        <w:trPr>
          <w:trHeight w:val="2070"/>
        </w:trPr>
        <w:tc>
          <w:tcPr>
            <w:tcW w:w="2545" w:type="dxa"/>
          </w:tcPr>
          <w:p w14:paraId="79C33FB3" w14:textId="3055AB21"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2.3.1.1. Create the Youth Well-being Index as a system/tool for collecting, processing data and reporting on young people, which will measure the </w:t>
            </w:r>
            <w:r w:rsidR="0073533F" w:rsidRPr="002B0D5A">
              <w:rPr>
                <w:rFonts w:ascii="Times New Roman" w:eastAsia="Arial" w:hAnsi="Times New Roman" w:cs="Times New Roman"/>
                <w:sz w:val="18"/>
                <w:szCs w:val="18"/>
                <w:lang w:val="en-GB"/>
              </w:rPr>
              <w:t>fulfilment</w:t>
            </w:r>
            <w:r w:rsidRPr="002B0D5A">
              <w:rPr>
                <w:rFonts w:ascii="Times New Roman" w:eastAsia="Arial" w:hAnsi="Times New Roman" w:cs="Times New Roman"/>
                <w:sz w:val="18"/>
                <w:szCs w:val="18"/>
                <w:lang w:val="en-GB"/>
              </w:rPr>
              <w:t xml:space="preserve"> of the indicators of the Strategy on an annual level</w:t>
            </w:r>
          </w:p>
        </w:tc>
        <w:tc>
          <w:tcPr>
            <w:tcW w:w="1338" w:type="dxa"/>
          </w:tcPr>
          <w:p w14:paraId="526FA824"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0925F7F"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SORS, BRA, NES, </w:t>
            </w:r>
            <w:proofErr w:type="spellStart"/>
            <w:r w:rsidRPr="002B0D5A">
              <w:rPr>
                <w:rFonts w:ascii="Times New Roman" w:eastAsia="Arial" w:hAnsi="Times New Roman" w:cs="Times New Roman"/>
                <w:sz w:val="18"/>
                <w:szCs w:val="18"/>
                <w:lang w:val="en-GB"/>
              </w:rPr>
              <w:t>Batut</w:t>
            </w:r>
            <w:proofErr w:type="spellEnd"/>
            <w:r w:rsidRPr="002B0D5A">
              <w:rPr>
                <w:rFonts w:ascii="Times New Roman" w:eastAsia="Arial" w:hAnsi="Times New Roman" w:cs="Times New Roman"/>
                <w:sz w:val="18"/>
                <w:szCs w:val="18"/>
                <w:lang w:val="en-GB"/>
              </w:rPr>
              <w:t xml:space="preserve">, National Youth Council, Provincial authorities responsible for youth, LSGUs, CSOs, international partners </w:t>
            </w:r>
          </w:p>
        </w:tc>
        <w:tc>
          <w:tcPr>
            <w:tcW w:w="1262" w:type="dxa"/>
          </w:tcPr>
          <w:p w14:paraId="2A664CA0" w14:textId="28204ACF"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tcPr>
          <w:p w14:paraId="31966686" w14:textId="3FB80E81" w:rsidR="00573D9D" w:rsidRPr="002B0D5A" w:rsidRDefault="00573D9D" w:rsidP="00573D9D">
            <w:pPr>
              <w:rPr>
                <w:rFonts w:ascii="Times New Roman" w:eastAsia="Arial" w:hAnsi="Times New Roman" w:cs="Times New Roman"/>
                <w:b/>
                <w:bCs/>
                <w:sz w:val="18"/>
                <w:szCs w:val="18"/>
                <w:lang w:val="en-GB"/>
              </w:rPr>
            </w:pPr>
            <w:r w:rsidRPr="002B0D5A">
              <w:rPr>
                <w:rFonts w:ascii="Times New Roman" w:hAnsi="Times New Roman" w:cs="Times New Roman"/>
                <w:sz w:val="20"/>
                <w:szCs w:val="20"/>
                <w:lang w:val="en-GB"/>
              </w:rPr>
              <w:t>01</w:t>
            </w:r>
            <w:r w:rsidRPr="002B0D5A">
              <w:rPr>
                <w:rFonts w:ascii="Times New Roman" w:eastAsia="Arial" w:hAnsi="Times New Roman" w:cs="Times New Roman"/>
                <w:sz w:val="18"/>
                <w:szCs w:val="18"/>
                <w:lang w:val="en-GB"/>
              </w:rPr>
              <w:t>s</w:t>
            </w:r>
          </w:p>
        </w:tc>
        <w:tc>
          <w:tcPr>
            <w:tcW w:w="1417" w:type="dxa"/>
          </w:tcPr>
          <w:p w14:paraId="71E7F8B2" w14:textId="4D1A8903"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6B3CB295" w14:textId="4398305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129BE9F4" w14:textId="0FACB303"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026AF7CE" w14:textId="297E0AF0" w:rsidR="00573D9D" w:rsidRPr="002B0D5A" w:rsidRDefault="00573D9D" w:rsidP="00573D9D">
            <w:pPr>
              <w:rPr>
                <w:rFonts w:ascii="Times New Roman" w:eastAsia="Arial" w:hAnsi="Times New Roman" w:cs="Times New Roman"/>
                <w:sz w:val="18"/>
                <w:szCs w:val="18"/>
                <w:lang w:val="en-GB"/>
              </w:rPr>
            </w:pPr>
          </w:p>
        </w:tc>
      </w:tr>
      <w:tr w:rsidR="00573D9D" w:rsidRPr="002B0D5A" w14:paraId="6F068564" w14:textId="77777777" w:rsidTr="00573D9D">
        <w:trPr>
          <w:trHeight w:val="140"/>
        </w:trPr>
        <w:tc>
          <w:tcPr>
            <w:tcW w:w="2545" w:type="dxa"/>
          </w:tcPr>
          <w:p w14:paraId="1B2BCE01" w14:textId="2E3F02A2"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2.3.2.1. Train national, provincial and local youth policy entities on how to implement a system/tool ​​for collecting, processing data and reporting on youth</w:t>
            </w:r>
            <w:r w:rsidR="002B0D5A">
              <w:rPr>
                <w:rFonts w:ascii="Times New Roman" w:eastAsia="Arial" w:hAnsi="Times New Roman" w:cs="Times New Roman"/>
                <w:sz w:val="18"/>
                <w:szCs w:val="18"/>
                <w:lang w:val="en-GB"/>
              </w:rPr>
              <w:t xml:space="preserve"> </w:t>
            </w:r>
          </w:p>
        </w:tc>
        <w:tc>
          <w:tcPr>
            <w:tcW w:w="1338" w:type="dxa"/>
          </w:tcPr>
          <w:p w14:paraId="7A8AB7EE"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6BF0ED0"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National Youth Council, Provincial authorities responsible for youth, </w:t>
            </w:r>
            <w:r w:rsidRPr="002B0D5A">
              <w:rPr>
                <w:rFonts w:ascii="Times New Roman" w:eastAsia="Arial" w:hAnsi="Times New Roman" w:cs="Times New Roman"/>
                <w:sz w:val="18"/>
                <w:szCs w:val="18"/>
                <w:lang w:val="en-GB"/>
              </w:rPr>
              <w:lastRenderedPageBreak/>
              <w:t>LSGUs/YOs, local youth councils, CSOs, international partners</w:t>
            </w:r>
          </w:p>
        </w:tc>
        <w:tc>
          <w:tcPr>
            <w:tcW w:w="1262" w:type="dxa"/>
          </w:tcPr>
          <w:p w14:paraId="5AA80406" w14:textId="0900A63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750" w:type="dxa"/>
          </w:tcPr>
          <w:p w14:paraId="7AAF3870" w14:textId="77EDE40F" w:rsidR="00573D9D" w:rsidRPr="002B0D5A" w:rsidRDefault="00D350C2"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417" w:type="dxa"/>
          </w:tcPr>
          <w:p w14:paraId="2F150DDC" w14:textId="4401ABF4"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55C17D6C" w14:textId="34C0598E"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1403" w:type="dxa"/>
          </w:tcPr>
          <w:p w14:paraId="7AF58387" w14:textId="763067B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1,300</w:t>
            </w:r>
          </w:p>
        </w:tc>
        <w:tc>
          <w:tcPr>
            <w:tcW w:w="1484" w:type="dxa"/>
          </w:tcPr>
          <w:p w14:paraId="37C3D671" w14:textId="3BFD5DBB"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r>
      <w:tr w:rsidR="00573D9D" w:rsidRPr="002B0D5A" w14:paraId="47F13CE9" w14:textId="77777777" w:rsidTr="00573D9D">
        <w:trPr>
          <w:trHeight w:val="140"/>
        </w:trPr>
        <w:tc>
          <w:tcPr>
            <w:tcW w:w="2545" w:type="dxa"/>
          </w:tcPr>
          <w:p w14:paraId="68382D16" w14:textId="4CE363A3"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2.3.3.1. Provide continuous information to young people about the position and needs of young people, including progress in the implementation of the Action Plan and the Strategy itself</w:t>
            </w:r>
            <w:r w:rsidR="002B0D5A">
              <w:rPr>
                <w:rFonts w:ascii="Times New Roman" w:eastAsia="Arial" w:hAnsi="Times New Roman" w:cs="Times New Roman"/>
                <w:sz w:val="18"/>
                <w:szCs w:val="18"/>
                <w:lang w:val="en-GB"/>
              </w:rPr>
              <w:t xml:space="preserve"> </w:t>
            </w:r>
          </w:p>
        </w:tc>
        <w:tc>
          <w:tcPr>
            <w:tcW w:w="1338" w:type="dxa"/>
          </w:tcPr>
          <w:p w14:paraId="4E26843A"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6AB79BD" w14:textId="6D7C43A4"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OITeG</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Provincial authorities responsible for youth, LSGU/YOs, CSOs</w:t>
            </w:r>
          </w:p>
          <w:p w14:paraId="6B6A2B3D" w14:textId="77777777" w:rsidR="00573D9D" w:rsidRPr="002B0D5A" w:rsidRDefault="00573D9D" w:rsidP="00573D9D">
            <w:pPr>
              <w:rPr>
                <w:rFonts w:ascii="Times New Roman" w:eastAsia="Arial" w:hAnsi="Times New Roman" w:cs="Times New Roman"/>
                <w:sz w:val="18"/>
                <w:szCs w:val="18"/>
                <w:lang w:val="en-GB"/>
              </w:rPr>
            </w:pPr>
          </w:p>
        </w:tc>
        <w:tc>
          <w:tcPr>
            <w:tcW w:w="1262" w:type="dxa"/>
          </w:tcPr>
          <w:p w14:paraId="6309AC5C" w14:textId="0F85BB28"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0526202A" w14:textId="7E7FA455"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22AC9D76" w14:textId="674D4246"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 Programme 1302 PA 0004</w:t>
            </w:r>
          </w:p>
        </w:tc>
        <w:tc>
          <w:tcPr>
            <w:tcW w:w="1487" w:type="dxa"/>
          </w:tcPr>
          <w:p w14:paraId="5321862B" w14:textId="08FA1D0B"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6.000</w:t>
            </w:r>
          </w:p>
        </w:tc>
        <w:tc>
          <w:tcPr>
            <w:tcW w:w="1403" w:type="dxa"/>
          </w:tcPr>
          <w:p w14:paraId="4824F257" w14:textId="56B3AC44"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6,000</w:t>
            </w:r>
          </w:p>
        </w:tc>
        <w:tc>
          <w:tcPr>
            <w:tcW w:w="1484" w:type="dxa"/>
          </w:tcPr>
          <w:p w14:paraId="4C71E1D3" w14:textId="784C4399"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6,000</w:t>
            </w:r>
          </w:p>
        </w:tc>
      </w:tr>
    </w:tbl>
    <w:p w14:paraId="0CBA87A5" w14:textId="77777777" w:rsidR="4B83707D" w:rsidRPr="002B0D5A" w:rsidRDefault="4B83707D"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5"/>
        <w:gridCol w:w="1475"/>
        <w:gridCol w:w="1398"/>
        <w:gridCol w:w="568"/>
        <w:gridCol w:w="1200"/>
        <w:gridCol w:w="1706"/>
        <w:gridCol w:w="1536"/>
        <w:gridCol w:w="1572"/>
        <w:gridCol w:w="1269"/>
      </w:tblGrid>
      <w:tr w:rsidR="4B83707D" w:rsidRPr="002B0D5A" w14:paraId="750ABB22" w14:textId="77777777" w:rsidTr="00A12E06">
        <w:trPr>
          <w:trHeight w:val="168"/>
        </w:trPr>
        <w:tc>
          <w:tcPr>
            <w:tcW w:w="13947" w:type="dxa"/>
            <w:gridSpan w:val="9"/>
            <w:shd w:val="clear" w:color="auto" w:fill="F7CAAC" w:themeFill="accent2" w:themeFillTint="66"/>
          </w:tcPr>
          <w:p w14:paraId="6AF285FA"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2.4: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Improved mechanisms of action and capacities of youth policy actors in the field of creation, implementation and monitoring of youth policy development.</w:t>
            </w:r>
          </w:p>
        </w:tc>
      </w:tr>
      <w:tr w:rsidR="4B83707D" w:rsidRPr="002B0D5A" w14:paraId="7425C255" w14:textId="77777777" w:rsidTr="00A12E06">
        <w:trPr>
          <w:trHeight w:val="298"/>
        </w:trPr>
        <w:tc>
          <w:tcPr>
            <w:tcW w:w="13947" w:type="dxa"/>
            <w:gridSpan w:val="9"/>
            <w:shd w:val="clear" w:color="auto" w:fill="F7CAAC" w:themeFill="accent2" w:themeFillTint="66"/>
            <w:vAlign w:val="center"/>
          </w:tcPr>
          <w:p w14:paraId="37B9F62C"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028D7DF8" w14:textId="77777777" w:rsidTr="00A12E06">
        <w:trPr>
          <w:trHeight w:val="298"/>
        </w:trPr>
        <w:tc>
          <w:tcPr>
            <w:tcW w:w="6660" w:type="dxa"/>
            <w:gridSpan w:val="4"/>
            <w:shd w:val="clear" w:color="auto" w:fill="F7CAAC" w:themeFill="accent2" w:themeFillTint="66"/>
          </w:tcPr>
          <w:p w14:paraId="679D3A9A" w14:textId="1A2E22FF"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shd w:val="clear" w:color="auto" w:fill="F7CAAC" w:themeFill="accent2" w:themeFillTint="66"/>
          </w:tcPr>
          <w:p w14:paraId="15DE0C60" w14:textId="77777777" w:rsidR="4B83707D" w:rsidRPr="002B0D5A" w:rsidRDefault="54AD1F52"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stimulating and informative-educational</w:t>
            </w:r>
          </w:p>
        </w:tc>
      </w:tr>
      <w:tr w:rsidR="4B83707D" w:rsidRPr="002B0D5A" w14:paraId="5BA96DC7" w14:textId="77777777" w:rsidTr="00A12E06">
        <w:trPr>
          <w:trHeight w:val="298"/>
        </w:trPr>
        <w:tc>
          <w:tcPr>
            <w:tcW w:w="6660" w:type="dxa"/>
            <w:gridSpan w:val="4"/>
            <w:shd w:val="clear" w:color="auto" w:fill="F7CAAC" w:themeFill="accent2" w:themeFillTint="66"/>
          </w:tcPr>
          <w:p w14:paraId="09264453"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Law on Youth</w:t>
            </w:r>
          </w:p>
        </w:tc>
        <w:tc>
          <w:tcPr>
            <w:tcW w:w="7287" w:type="dxa"/>
            <w:gridSpan w:val="5"/>
            <w:shd w:val="clear" w:color="auto" w:fill="F7CAAC" w:themeFill="accent2" w:themeFillTint="66"/>
          </w:tcPr>
          <w:p w14:paraId="1C17E498" w14:textId="77777777" w:rsidR="4B83707D" w:rsidRPr="002B0D5A" w:rsidRDefault="4B83707D" w:rsidP="4638177C">
            <w:pPr>
              <w:rPr>
                <w:rFonts w:ascii="Times New Roman" w:hAnsi="Times New Roman" w:cs="Times New Roman"/>
                <w:sz w:val="20"/>
                <w:szCs w:val="20"/>
                <w:lang w:val="en-GB"/>
              </w:rPr>
            </w:pPr>
          </w:p>
        </w:tc>
      </w:tr>
      <w:tr w:rsidR="00331455" w:rsidRPr="002B0D5A" w14:paraId="721B6D00" w14:textId="77777777" w:rsidTr="00A12E06">
        <w:trPr>
          <w:trHeight w:val="950"/>
        </w:trPr>
        <w:tc>
          <w:tcPr>
            <w:tcW w:w="3219" w:type="dxa"/>
            <w:shd w:val="clear" w:color="auto" w:fill="D9D9D9" w:themeFill="background1" w:themeFillShade="D9"/>
          </w:tcPr>
          <w:p w14:paraId="0DE562B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shd w:val="clear" w:color="auto" w:fill="D9D9D9" w:themeFill="background1" w:themeFillShade="D9"/>
          </w:tcPr>
          <w:p w14:paraId="3407F7F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0C0AC80" w14:textId="77777777" w:rsidR="00331455" w:rsidRPr="002B0D5A" w:rsidRDefault="00331455" w:rsidP="00331455">
            <w:pPr>
              <w:rPr>
                <w:rFonts w:ascii="Times New Roman" w:hAnsi="Times New Roman" w:cs="Times New Roman"/>
                <w:sz w:val="20"/>
                <w:szCs w:val="20"/>
                <w:lang w:val="en-GB"/>
              </w:rPr>
            </w:pPr>
          </w:p>
        </w:tc>
        <w:tc>
          <w:tcPr>
            <w:tcW w:w="1398" w:type="dxa"/>
            <w:shd w:val="clear" w:color="auto" w:fill="D9D9D9" w:themeFill="background1" w:themeFillShade="D9"/>
          </w:tcPr>
          <w:p w14:paraId="6AA6884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shd w:val="clear" w:color="auto" w:fill="D9D9D9" w:themeFill="background1" w:themeFillShade="D9"/>
          </w:tcPr>
          <w:p w14:paraId="11C8286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shd w:val="clear" w:color="auto" w:fill="D9D9D9" w:themeFill="background1" w:themeFillShade="D9"/>
          </w:tcPr>
          <w:p w14:paraId="46C39C6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shd w:val="clear" w:color="auto" w:fill="D9D9D9" w:themeFill="background1" w:themeFillShade="D9"/>
          </w:tcPr>
          <w:p w14:paraId="5953640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shd w:val="clear" w:color="auto" w:fill="D9D9D9" w:themeFill="background1" w:themeFillShade="D9"/>
          </w:tcPr>
          <w:p w14:paraId="6F31F14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shd w:val="clear" w:color="auto" w:fill="D9D9D9" w:themeFill="background1" w:themeFillShade="D9"/>
          </w:tcPr>
          <w:p w14:paraId="6A02379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00152F4B" w14:textId="77777777" w:rsidTr="00A12E06">
        <w:trPr>
          <w:trHeight w:val="302"/>
        </w:trPr>
        <w:tc>
          <w:tcPr>
            <w:tcW w:w="3219" w:type="dxa"/>
            <w:shd w:val="clear" w:color="auto" w:fill="FFFFFF" w:themeFill="background1"/>
          </w:tcPr>
          <w:p w14:paraId="21318E57" w14:textId="55332F98" w:rsidR="00BF74CC" w:rsidRPr="002B0D5A" w:rsidRDefault="00BF74CC" w:rsidP="00BF74CC">
            <w:pPr>
              <w:shd w:val="clear" w:color="auto" w:fill="FFFFFF" w:themeFill="background1"/>
              <w:rPr>
                <w:rFonts w:ascii="Times New Roman" w:hAnsi="Times New Roman" w:cs="Times New Roman"/>
                <w:sz w:val="18"/>
                <w:szCs w:val="18"/>
                <w:lang w:val="en-GB"/>
              </w:rPr>
            </w:pPr>
            <w:bookmarkStart w:id="2" w:name="_Hlk129333656"/>
            <w:r w:rsidRPr="002B0D5A">
              <w:rPr>
                <w:rFonts w:ascii="Times New Roman" w:hAnsi="Times New Roman" w:cs="Times New Roman"/>
                <w:sz w:val="18"/>
                <w:szCs w:val="18"/>
                <w:lang w:val="en-GB"/>
              </w:rPr>
              <w:t xml:space="preserve">2.4.1. </w:t>
            </w:r>
            <w:r w:rsidR="00DC2E60" w:rsidRPr="002B0D5A">
              <w:rPr>
                <w:rFonts w:ascii="Times New Roman" w:hAnsi="Times New Roman" w:cs="Times New Roman"/>
                <w:sz w:val="18"/>
                <w:szCs w:val="18"/>
                <w:lang w:val="en-GB"/>
              </w:rPr>
              <w:t>The a</w:t>
            </w:r>
            <w:r w:rsidRPr="002B0D5A">
              <w:rPr>
                <w:rFonts w:ascii="Times New Roman" w:hAnsi="Times New Roman" w:cs="Times New Roman"/>
                <w:sz w:val="18"/>
                <w:szCs w:val="18"/>
                <w:lang w:val="en-GB"/>
              </w:rPr>
              <w:t xml:space="preserve">mount of allocated funds in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budget for the implementation of youth policy measures</w:t>
            </w:r>
          </w:p>
        </w:tc>
        <w:tc>
          <w:tcPr>
            <w:tcW w:w="1475" w:type="dxa"/>
            <w:shd w:val="clear" w:color="auto" w:fill="FFFFFF" w:themeFill="background1"/>
          </w:tcPr>
          <w:p w14:paraId="052E647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RSD</w:t>
            </w:r>
          </w:p>
        </w:tc>
        <w:tc>
          <w:tcPr>
            <w:tcW w:w="1398" w:type="dxa"/>
            <w:shd w:val="clear" w:color="auto" w:fill="FFFFFF" w:themeFill="background1"/>
          </w:tcPr>
          <w:p w14:paraId="5FD1004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Law on the Budget of the Republic of Serbia for each observed year</w:t>
            </w:r>
          </w:p>
        </w:tc>
        <w:tc>
          <w:tcPr>
            <w:tcW w:w="1769" w:type="dxa"/>
            <w:gridSpan w:val="2"/>
            <w:shd w:val="clear" w:color="auto" w:fill="FFFFFF" w:themeFill="background1"/>
          </w:tcPr>
          <w:p w14:paraId="70053FF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RSD 603,031,000</w:t>
            </w:r>
          </w:p>
        </w:tc>
        <w:tc>
          <w:tcPr>
            <w:tcW w:w="1707" w:type="dxa"/>
            <w:shd w:val="clear" w:color="auto" w:fill="FFFFFF" w:themeFill="background1"/>
          </w:tcPr>
          <w:p w14:paraId="1474F20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6576C373"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603,031,000</w:t>
            </w:r>
          </w:p>
        </w:tc>
        <w:tc>
          <w:tcPr>
            <w:tcW w:w="1573" w:type="dxa"/>
            <w:shd w:val="clear" w:color="auto" w:fill="FFFFFF" w:themeFill="background1"/>
          </w:tcPr>
          <w:p w14:paraId="1834EDB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638,101,596</w:t>
            </w:r>
          </w:p>
        </w:tc>
        <w:tc>
          <w:tcPr>
            <w:tcW w:w="1269" w:type="dxa"/>
            <w:shd w:val="clear" w:color="auto" w:fill="FFFFFF" w:themeFill="background1"/>
          </w:tcPr>
          <w:p w14:paraId="4191592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673,172,192</w:t>
            </w:r>
          </w:p>
        </w:tc>
      </w:tr>
      <w:tr w:rsidR="00BF74CC" w:rsidRPr="002B0D5A" w14:paraId="0981DFEE" w14:textId="77777777" w:rsidTr="00A12E06">
        <w:trPr>
          <w:trHeight w:val="302"/>
        </w:trPr>
        <w:tc>
          <w:tcPr>
            <w:tcW w:w="3219" w:type="dxa"/>
            <w:shd w:val="clear" w:color="auto" w:fill="FFFFFF" w:themeFill="background1"/>
          </w:tcPr>
          <w:p w14:paraId="47C3FDBA" w14:textId="72E2A8C6"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2.4.2.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realised in relation to the planned annual funds for the implementation of youth policy at the provincial, national and local level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other relevant institutions)</w:t>
            </w:r>
          </w:p>
        </w:tc>
        <w:tc>
          <w:tcPr>
            <w:tcW w:w="1475" w:type="dxa"/>
            <w:shd w:val="clear" w:color="auto" w:fill="FFFFFF" w:themeFill="background1"/>
          </w:tcPr>
          <w:p w14:paraId="44E9AC3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98" w:type="dxa"/>
            <w:shd w:val="clear" w:color="auto" w:fill="FFFFFF" w:themeFill="background1"/>
          </w:tcPr>
          <w:p w14:paraId="5381048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Annual reports on the implementation of youth policy at the national, provincial and local levels</w:t>
            </w:r>
          </w:p>
        </w:tc>
        <w:tc>
          <w:tcPr>
            <w:tcW w:w="1769" w:type="dxa"/>
            <w:gridSpan w:val="2"/>
            <w:shd w:val="clear" w:color="auto" w:fill="FFFFFF" w:themeFill="background1"/>
          </w:tcPr>
          <w:p w14:paraId="1796EE7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1446C25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79995FA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90</w:t>
            </w:r>
          </w:p>
        </w:tc>
        <w:tc>
          <w:tcPr>
            <w:tcW w:w="1573" w:type="dxa"/>
            <w:shd w:val="clear" w:color="auto" w:fill="FFFFFF" w:themeFill="background1"/>
          </w:tcPr>
          <w:p w14:paraId="0BF7C61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92</w:t>
            </w:r>
          </w:p>
        </w:tc>
        <w:tc>
          <w:tcPr>
            <w:tcW w:w="1269" w:type="dxa"/>
            <w:shd w:val="clear" w:color="auto" w:fill="FFFFFF" w:themeFill="background1"/>
          </w:tcPr>
          <w:p w14:paraId="3B7819C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94</w:t>
            </w:r>
          </w:p>
        </w:tc>
      </w:tr>
      <w:tr w:rsidR="4B83707D" w:rsidRPr="002B0D5A" w14:paraId="343EC869" w14:textId="77777777" w:rsidTr="00A12E06">
        <w:trPr>
          <w:trHeight w:val="302"/>
        </w:trPr>
        <w:tc>
          <w:tcPr>
            <w:tcW w:w="3219" w:type="dxa"/>
            <w:shd w:val="clear" w:color="auto" w:fill="FFFFFF" w:themeFill="background1"/>
          </w:tcPr>
          <w:p w14:paraId="567871DF" w14:textId="5600F1D5" w:rsidR="4B83707D" w:rsidRPr="002B0D5A" w:rsidRDefault="47394A06" w:rsidP="4638177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lastRenderedPageBreak/>
              <w:t xml:space="preserve">2.4.3.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local self-governments that allocate over 5% of funds within the Sports and Youth Development Programme (budget line 1301)</w:t>
            </w:r>
          </w:p>
        </w:tc>
        <w:tc>
          <w:tcPr>
            <w:tcW w:w="1475" w:type="dxa"/>
            <w:shd w:val="clear" w:color="auto" w:fill="FFFFFF" w:themeFill="background1"/>
          </w:tcPr>
          <w:p w14:paraId="65B54BA1"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98" w:type="dxa"/>
            <w:shd w:val="clear" w:color="auto" w:fill="FFFFFF" w:themeFill="background1"/>
          </w:tcPr>
          <w:p w14:paraId="77235499"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LSGUs’ reports</w:t>
            </w:r>
          </w:p>
        </w:tc>
        <w:tc>
          <w:tcPr>
            <w:tcW w:w="1769" w:type="dxa"/>
            <w:gridSpan w:val="2"/>
            <w:shd w:val="clear" w:color="auto" w:fill="FFFFFF" w:themeFill="background1"/>
          </w:tcPr>
          <w:p w14:paraId="21716E1D" w14:textId="75855806" w:rsidR="4B83707D" w:rsidRPr="002B0D5A" w:rsidRDefault="4B83707D"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25</w:t>
            </w:r>
            <w:r w:rsidR="00883B1F" w:rsidRPr="002B0D5A">
              <w:rPr>
                <w:rStyle w:val="FootnoteReference"/>
                <w:rFonts w:ascii="Times New Roman" w:hAnsi="Times New Roman" w:cs="Times New Roman"/>
                <w:sz w:val="18"/>
                <w:szCs w:val="18"/>
                <w:lang w:val="en-GB"/>
              </w:rPr>
              <w:footnoteReference w:id="19"/>
            </w:r>
          </w:p>
        </w:tc>
        <w:tc>
          <w:tcPr>
            <w:tcW w:w="1707" w:type="dxa"/>
            <w:shd w:val="clear" w:color="auto" w:fill="FFFFFF" w:themeFill="background1"/>
          </w:tcPr>
          <w:p w14:paraId="179A242E"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2017</w:t>
            </w:r>
          </w:p>
        </w:tc>
        <w:tc>
          <w:tcPr>
            <w:tcW w:w="1537" w:type="dxa"/>
            <w:shd w:val="clear" w:color="auto" w:fill="FFFFFF" w:themeFill="background1"/>
          </w:tcPr>
          <w:p w14:paraId="0F6AC3CB"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c>
          <w:tcPr>
            <w:tcW w:w="1573" w:type="dxa"/>
            <w:shd w:val="clear" w:color="auto" w:fill="FFFFFF" w:themeFill="background1"/>
          </w:tcPr>
          <w:p w14:paraId="0DE5F660"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33</w:t>
            </w:r>
          </w:p>
        </w:tc>
        <w:tc>
          <w:tcPr>
            <w:tcW w:w="1269" w:type="dxa"/>
            <w:shd w:val="clear" w:color="auto" w:fill="FFFFFF" w:themeFill="background1"/>
          </w:tcPr>
          <w:p w14:paraId="4A297A1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35</w:t>
            </w:r>
          </w:p>
        </w:tc>
      </w:tr>
      <w:tr w:rsidR="4B83707D" w:rsidRPr="002B0D5A" w14:paraId="23DB8358" w14:textId="77777777" w:rsidTr="00A12E06">
        <w:trPr>
          <w:trHeight w:val="302"/>
        </w:trPr>
        <w:tc>
          <w:tcPr>
            <w:tcW w:w="3219" w:type="dxa"/>
            <w:shd w:val="clear" w:color="auto" w:fill="FFFFFF" w:themeFill="background1"/>
          </w:tcPr>
          <w:p w14:paraId="679B331E" w14:textId="32F0420B" w:rsidR="4B83707D" w:rsidRPr="002B0D5A" w:rsidRDefault="47394A06">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2.4.4. </w:t>
            </w:r>
            <w:r w:rsidR="00DC2E60" w:rsidRPr="002B0D5A">
              <w:rPr>
                <w:rFonts w:ascii="Times New Roman" w:eastAsia="Arial" w:hAnsi="Times New Roman" w:cs="Times New Roman"/>
                <w:color w:val="1E1919"/>
                <w:sz w:val="18"/>
                <w:szCs w:val="18"/>
                <w:lang w:val="en-GB"/>
              </w:rPr>
              <w:t>The n</w:t>
            </w:r>
            <w:r w:rsidRPr="002B0D5A">
              <w:rPr>
                <w:rFonts w:ascii="Times New Roman" w:eastAsia="Arial" w:hAnsi="Times New Roman" w:cs="Times New Roman"/>
                <w:color w:val="1E1919"/>
                <w:sz w:val="18"/>
                <w:szCs w:val="18"/>
                <w:lang w:val="en-GB"/>
              </w:rPr>
              <w:t xml:space="preserve">umber of activities (trainings, webinars, study exchanges...) aimed at strengthening the capacity of employees in institutions and </w:t>
            </w:r>
            <w:r w:rsidR="0062126F" w:rsidRPr="002B0D5A">
              <w:rPr>
                <w:rFonts w:ascii="Times New Roman" w:eastAsia="Arial" w:hAnsi="Times New Roman" w:cs="Times New Roman"/>
                <w:color w:val="1E1919"/>
                <w:sz w:val="18"/>
                <w:szCs w:val="18"/>
                <w:lang w:val="en-GB"/>
              </w:rPr>
              <w:t>authorities</w:t>
            </w:r>
            <w:r w:rsidRPr="002B0D5A">
              <w:rPr>
                <w:rFonts w:ascii="Times New Roman" w:eastAsia="Arial" w:hAnsi="Times New Roman" w:cs="Times New Roman"/>
                <w:color w:val="1E1919"/>
                <w:sz w:val="18"/>
                <w:szCs w:val="18"/>
                <w:lang w:val="en-GB"/>
              </w:rPr>
              <w:t xml:space="preserve"> that are responsible for creating, implementing and monitoring youth policy in a calendar year</w:t>
            </w:r>
          </w:p>
        </w:tc>
        <w:tc>
          <w:tcPr>
            <w:tcW w:w="1475" w:type="dxa"/>
            <w:shd w:val="clear" w:color="auto" w:fill="FFFFFF" w:themeFill="background1"/>
          </w:tcPr>
          <w:p w14:paraId="4804F0F9"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98" w:type="dxa"/>
            <w:shd w:val="clear" w:color="auto" w:fill="FFFFFF" w:themeFill="background1"/>
          </w:tcPr>
          <w:p w14:paraId="009D4997"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Report of the </w:t>
            </w:r>
            <w:proofErr w:type="spellStart"/>
            <w:r w:rsidRPr="002B0D5A">
              <w:rPr>
                <w:rFonts w:ascii="Times New Roman" w:eastAsia="Arial" w:hAnsi="Times New Roman" w:cs="Times New Roman"/>
                <w:color w:val="1E1919"/>
                <w:sz w:val="18"/>
                <w:szCs w:val="18"/>
                <w:lang w:val="en-GB"/>
              </w:rPr>
              <w:t>MoTY</w:t>
            </w:r>
            <w:proofErr w:type="spellEnd"/>
            <w:r w:rsidRPr="002B0D5A">
              <w:rPr>
                <w:rFonts w:ascii="Times New Roman" w:eastAsia="Arial" w:hAnsi="Times New Roman" w:cs="Times New Roman"/>
                <w:color w:val="1E1919"/>
                <w:sz w:val="18"/>
                <w:szCs w:val="18"/>
                <w:lang w:val="en-GB"/>
              </w:rPr>
              <w:t>, PSSY and LSGUs, NAPA report</w:t>
            </w:r>
          </w:p>
        </w:tc>
        <w:tc>
          <w:tcPr>
            <w:tcW w:w="1769" w:type="dxa"/>
            <w:gridSpan w:val="2"/>
            <w:shd w:val="clear" w:color="auto" w:fill="FFFFFF" w:themeFill="background1"/>
          </w:tcPr>
          <w:p w14:paraId="2D1CE41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shd w:val="clear" w:color="auto" w:fill="FFFFFF" w:themeFill="background1"/>
          </w:tcPr>
          <w:p w14:paraId="486850EE"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shd w:val="clear" w:color="auto" w:fill="FFFFFF" w:themeFill="background1"/>
          </w:tcPr>
          <w:p w14:paraId="64F58D5E"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1</w:t>
            </w:r>
          </w:p>
          <w:p w14:paraId="3B3D3BA5" w14:textId="77777777" w:rsidR="4B83707D" w:rsidRPr="002B0D5A" w:rsidRDefault="4B83707D" w:rsidP="4638177C">
            <w:pPr>
              <w:rPr>
                <w:rFonts w:ascii="Times New Roman" w:hAnsi="Times New Roman" w:cs="Times New Roman"/>
                <w:sz w:val="18"/>
                <w:szCs w:val="18"/>
                <w:lang w:val="en-GB"/>
              </w:rPr>
            </w:pPr>
          </w:p>
          <w:p w14:paraId="37260361"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1</w:t>
            </w:r>
          </w:p>
          <w:p w14:paraId="485C834B" w14:textId="77777777" w:rsidR="4B83707D" w:rsidRPr="002B0D5A" w:rsidRDefault="4B83707D" w:rsidP="4638177C">
            <w:pPr>
              <w:rPr>
                <w:rFonts w:ascii="Times New Roman" w:hAnsi="Times New Roman" w:cs="Times New Roman"/>
                <w:sz w:val="18"/>
                <w:szCs w:val="18"/>
                <w:lang w:val="en-GB"/>
              </w:rPr>
            </w:pPr>
          </w:p>
          <w:p w14:paraId="2025B308" w14:textId="77777777" w:rsidR="4B83707D" w:rsidRPr="002B0D5A" w:rsidRDefault="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1</w:t>
            </w:r>
          </w:p>
        </w:tc>
        <w:tc>
          <w:tcPr>
            <w:tcW w:w="1573" w:type="dxa"/>
            <w:shd w:val="clear" w:color="auto" w:fill="FFFFFF" w:themeFill="background1"/>
          </w:tcPr>
          <w:p w14:paraId="61520B20"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1</w:t>
            </w:r>
          </w:p>
          <w:p w14:paraId="2381C6EF" w14:textId="77777777" w:rsidR="4B83707D" w:rsidRPr="002B0D5A" w:rsidRDefault="4B83707D" w:rsidP="4638177C">
            <w:pPr>
              <w:rPr>
                <w:rFonts w:ascii="Times New Roman" w:hAnsi="Times New Roman" w:cs="Times New Roman"/>
                <w:sz w:val="18"/>
                <w:szCs w:val="18"/>
                <w:lang w:val="en-GB"/>
              </w:rPr>
            </w:pPr>
          </w:p>
          <w:p w14:paraId="44B97F6A"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1</w:t>
            </w:r>
          </w:p>
          <w:p w14:paraId="1B59CF04" w14:textId="77777777" w:rsidR="4B83707D" w:rsidRPr="002B0D5A" w:rsidRDefault="4B83707D" w:rsidP="4638177C">
            <w:pPr>
              <w:rPr>
                <w:rFonts w:ascii="Times New Roman" w:hAnsi="Times New Roman" w:cs="Times New Roman"/>
                <w:sz w:val="18"/>
                <w:szCs w:val="18"/>
                <w:lang w:val="en-GB"/>
              </w:rPr>
            </w:pPr>
          </w:p>
          <w:p w14:paraId="5F678732"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1</w:t>
            </w:r>
          </w:p>
          <w:p w14:paraId="21BA7297" w14:textId="77777777" w:rsidR="4B83707D" w:rsidRPr="002B0D5A" w:rsidRDefault="4B83707D" w:rsidP="4638177C">
            <w:pPr>
              <w:rPr>
                <w:rFonts w:ascii="Times New Roman" w:hAnsi="Times New Roman" w:cs="Times New Roman"/>
                <w:sz w:val="18"/>
                <w:szCs w:val="18"/>
                <w:lang w:val="en-GB"/>
              </w:rPr>
            </w:pPr>
          </w:p>
        </w:tc>
        <w:tc>
          <w:tcPr>
            <w:tcW w:w="1269" w:type="dxa"/>
            <w:shd w:val="clear" w:color="auto" w:fill="FFFFFF" w:themeFill="background1"/>
          </w:tcPr>
          <w:p w14:paraId="08CAD424"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1</w:t>
            </w:r>
          </w:p>
          <w:p w14:paraId="68390EEA" w14:textId="77777777" w:rsidR="4B83707D" w:rsidRPr="002B0D5A" w:rsidRDefault="4B83707D" w:rsidP="4638177C">
            <w:pPr>
              <w:rPr>
                <w:rFonts w:ascii="Times New Roman" w:hAnsi="Times New Roman" w:cs="Times New Roman"/>
                <w:sz w:val="18"/>
                <w:szCs w:val="18"/>
                <w:lang w:val="en-GB"/>
              </w:rPr>
            </w:pPr>
          </w:p>
          <w:p w14:paraId="6FFE1CCB"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1</w:t>
            </w:r>
          </w:p>
          <w:p w14:paraId="02A38645" w14:textId="77777777" w:rsidR="4B83707D" w:rsidRPr="002B0D5A" w:rsidRDefault="4B83707D" w:rsidP="4638177C">
            <w:pPr>
              <w:rPr>
                <w:rFonts w:ascii="Times New Roman" w:hAnsi="Times New Roman" w:cs="Times New Roman"/>
                <w:sz w:val="18"/>
                <w:szCs w:val="18"/>
                <w:lang w:val="en-GB"/>
              </w:rPr>
            </w:pPr>
          </w:p>
          <w:p w14:paraId="5662B58B"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1</w:t>
            </w:r>
          </w:p>
        </w:tc>
      </w:tr>
      <w:bookmarkEnd w:id="2"/>
    </w:tbl>
    <w:p w14:paraId="374A9C63"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2B0D5A" w14:paraId="07AE4D09" w14:textId="77777777" w:rsidTr="1A322042">
        <w:trPr>
          <w:trHeight w:val="227"/>
        </w:trPr>
        <w:tc>
          <w:tcPr>
            <w:tcW w:w="3674" w:type="dxa"/>
            <w:vMerge w:val="restart"/>
            <w:tcBorders>
              <w:left w:val="double" w:sz="4" w:space="0" w:color="auto"/>
              <w:right w:val="double" w:sz="4" w:space="0" w:color="auto"/>
            </w:tcBorders>
            <w:shd w:val="clear" w:color="auto" w:fill="A8D08D" w:themeFill="accent6" w:themeFillTint="99"/>
          </w:tcPr>
          <w:p w14:paraId="445E5E80"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tc>
        <w:tc>
          <w:tcPr>
            <w:tcW w:w="2785" w:type="dxa"/>
            <w:vMerge w:val="restart"/>
            <w:tcBorders>
              <w:left w:val="double" w:sz="4" w:space="0" w:color="auto"/>
              <w:right w:val="double" w:sz="4" w:space="0" w:color="auto"/>
            </w:tcBorders>
            <w:shd w:val="clear" w:color="auto" w:fill="A8D08D" w:themeFill="accent6" w:themeFillTint="99"/>
          </w:tcPr>
          <w:p w14:paraId="735C3AD9"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344A9BAE" w14:textId="77777777" w:rsidR="4B83707D" w:rsidRPr="002B0D5A" w:rsidRDefault="4B83707D"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D433E00"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0B13AD7A" w14:textId="77777777" w:rsidTr="1A322042">
        <w:trPr>
          <w:trHeight w:val="227"/>
        </w:trPr>
        <w:tc>
          <w:tcPr>
            <w:tcW w:w="3674" w:type="dxa"/>
            <w:vMerge/>
          </w:tcPr>
          <w:p w14:paraId="44CE0D3D" w14:textId="77777777" w:rsidR="00331455" w:rsidRPr="002B0D5A" w:rsidRDefault="00331455" w:rsidP="00331455">
            <w:pPr>
              <w:rPr>
                <w:rFonts w:ascii="Times New Roman" w:hAnsi="Times New Roman" w:cs="Times New Roman"/>
                <w:lang w:val="en-GB"/>
              </w:rPr>
            </w:pPr>
          </w:p>
        </w:tc>
        <w:tc>
          <w:tcPr>
            <w:tcW w:w="2785" w:type="dxa"/>
            <w:vMerge/>
          </w:tcPr>
          <w:p w14:paraId="2FDEB521"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DD76FE9"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ECE49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70AF988"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573D9D" w:rsidRPr="002B0D5A" w14:paraId="3AADA8AF" w14:textId="77777777" w:rsidTr="1A322042">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CF2D759" w14:textId="5BE4F641"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01</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5B3C2362" w14:textId="5D421D13"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tc>
        <w:tc>
          <w:tcPr>
            <w:tcW w:w="3080" w:type="dxa"/>
            <w:tcBorders>
              <w:left w:val="double" w:sz="4" w:space="0" w:color="auto"/>
              <w:bottom w:val="double" w:sz="4" w:space="0" w:color="auto"/>
              <w:right w:val="double" w:sz="4" w:space="0" w:color="auto"/>
            </w:tcBorders>
            <w:shd w:val="clear" w:color="auto" w:fill="FFFFFF" w:themeFill="background1"/>
          </w:tcPr>
          <w:p w14:paraId="2D264D54" w14:textId="28B605FF"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3,000</w:t>
            </w:r>
          </w:p>
        </w:tc>
        <w:tc>
          <w:tcPr>
            <w:tcW w:w="2345" w:type="dxa"/>
            <w:tcBorders>
              <w:left w:val="double" w:sz="4" w:space="0" w:color="auto"/>
              <w:bottom w:val="double" w:sz="4" w:space="0" w:color="auto"/>
              <w:right w:val="double" w:sz="4" w:space="0" w:color="auto"/>
            </w:tcBorders>
            <w:shd w:val="clear" w:color="auto" w:fill="FFFFFF" w:themeFill="background1"/>
          </w:tcPr>
          <w:p w14:paraId="31716A7B" w14:textId="069A0531"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3,500</w:t>
            </w:r>
          </w:p>
        </w:tc>
        <w:tc>
          <w:tcPr>
            <w:tcW w:w="2055" w:type="dxa"/>
            <w:tcBorders>
              <w:left w:val="double" w:sz="4" w:space="0" w:color="auto"/>
              <w:bottom w:val="double" w:sz="4" w:space="0" w:color="auto"/>
              <w:right w:val="double" w:sz="4" w:space="0" w:color="auto"/>
            </w:tcBorders>
            <w:shd w:val="clear" w:color="auto" w:fill="FFFFFF" w:themeFill="background1"/>
          </w:tcPr>
          <w:p w14:paraId="670EB7CA" w14:textId="4BFC851E"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4,000</w:t>
            </w:r>
          </w:p>
        </w:tc>
      </w:tr>
    </w:tbl>
    <w:p w14:paraId="332D156C"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2"/>
        <w:gridCol w:w="1338"/>
        <w:gridCol w:w="1350"/>
        <w:gridCol w:w="1259"/>
        <w:gridCol w:w="1733"/>
        <w:gridCol w:w="1412"/>
        <w:gridCol w:w="1470"/>
        <w:gridCol w:w="1388"/>
        <w:gridCol w:w="1467"/>
      </w:tblGrid>
      <w:tr w:rsidR="003F164E" w:rsidRPr="002B0D5A" w14:paraId="15C9C167" w14:textId="77777777" w:rsidTr="00573D9D">
        <w:trPr>
          <w:trHeight w:val="140"/>
        </w:trPr>
        <w:tc>
          <w:tcPr>
            <w:tcW w:w="2545" w:type="dxa"/>
            <w:vMerge w:val="restart"/>
            <w:tcBorders>
              <w:top w:val="double" w:sz="4" w:space="0" w:color="auto"/>
              <w:left w:val="double" w:sz="4" w:space="0" w:color="auto"/>
            </w:tcBorders>
            <w:shd w:val="clear" w:color="auto" w:fill="FFF2CC" w:themeFill="accent4" w:themeFillTint="33"/>
          </w:tcPr>
          <w:p w14:paraId="639B8D86"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61913DD8"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1BFE8474"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0E2C08B8"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4A57459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1116C93E"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32331941"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6D5CA242"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3F164E" w:rsidRPr="002B0D5A" w14:paraId="7AF82586" w14:textId="77777777" w:rsidTr="00573D9D">
        <w:trPr>
          <w:trHeight w:val="386"/>
        </w:trPr>
        <w:tc>
          <w:tcPr>
            <w:tcW w:w="2545" w:type="dxa"/>
            <w:vMerge/>
          </w:tcPr>
          <w:p w14:paraId="780D56F8" w14:textId="77777777" w:rsidR="00BD4299" w:rsidRPr="002B0D5A" w:rsidRDefault="00BD4299">
            <w:pPr>
              <w:rPr>
                <w:rFonts w:ascii="Times New Roman" w:hAnsi="Times New Roman" w:cs="Times New Roman"/>
                <w:lang w:val="en-GB"/>
              </w:rPr>
            </w:pPr>
          </w:p>
        </w:tc>
        <w:tc>
          <w:tcPr>
            <w:tcW w:w="1338" w:type="dxa"/>
            <w:vMerge/>
          </w:tcPr>
          <w:p w14:paraId="32CE5E08" w14:textId="77777777" w:rsidR="00BD4299" w:rsidRPr="002B0D5A" w:rsidRDefault="00BD4299">
            <w:pPr>
              <w:rPr>
                <w:rFonts w:ascii="Times New Roman" w:hAnsi="Times New Roman" w:cs="Times New Roman"/>
                <w:lang w:val="en-GB"/>
              </w:rPr>
            </w:pPr>
          </w:p>
        </w:tc>
        <w:tc>
          <w:tcPr>
            <w:tcW w:w="1350" w:type="dxa"/>
            <w:vMerge/>
          </w:tcPr>
          <w:p w14:paraId="31FA2F26" w14:textId="77777777" w:rsidR="00BD4299" w:rsidRPr="002B0D5A" w:rsidRDefault="00BD4299">
            <w:pPr>
              <w:rPr>
                <w:rFonts w:ascii="Times New Roman" w:hAnsi="Times New Roman" w:cs="Times New Roman"/>
                <w:lang w:val="en-GB"/>
              </w:rPr>
            </w:pPr>
          </w:p>
        </w:tc>
        <w:tc>
          <w:tcPr>
            <w:tcW w:w="1262" w:type="dxa"/>
            <w:vMerge/>
          </w:tcPr>
          <w:p w14:paraId="65EFA144" w14:textId="77777777" w:rsidR="00BD4299" w:rsidRPr="002B0D5A" w:rsidRDefault="00BD4299">
            <w:pPr>
              <w:rPr>
                <w:rFonts w:ascii="Times New Roman" w:hAnsi="Times New Roman" w:cs="Times New Roman"/>
                <w:lang w:val="en-GB"/>
              </w:rPr>
            </w:pPr>
          </w:p>
        </w:tc>
        <w:tc>
          <w:tcPr>
            <w:tcW w:w="1750" w:type="dxa"/>
            <w:vMerge/>
          </w:tcPr>
          <w:p w14:paraId="350A8D16" w14:textId="77777777" w:rsidR="00BD4299" w:rsidRPr="002B0D5A" w:rsidRDefault="00BD4299">
            <w:pPr>
              <w:rPr>
                <w:rFonts w:ascii="Times New Roman" w:hAnsi="Times New Roman" w:cs="Times New Roman"/>
                <w:lang w:val="en-GB"/>
              </w:rPr>
            </w:pPr>
          </w:p>
        </w:tc>
        <w:tc>
          <w:tcPr>
            <w:tcW w:w="1417" w:type="dxa"/>
            <w:vMerge/>
          </w:tcPr>
          <w:p w14:paraId="70D36798"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793A33EB"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48E6A86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53D7056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573D9D" w:rsidRPr="002B0D5A" w14:paraId="34520B85" w14:textId="77777777" w:rsidTr="00573D9D">
        <w:trPr>
          <w:trHeight w:val="543"/>
        </w:trPr>
        <w:tc>
          <w:tcPr>
            <w:tcW w:w="2545" w:type="dxa"/>
            <w:tcBorders>
              <w:left w:val="double" w:sz="4" w:space="0" w:color="auto"/>
            </w:tcBorders>
          </w:tcPr>
          <w:p w14:paraId="1CC47A58" w14:textId="77777777" w:rsidR="00573D9D" w:rsidRPr="002B0D5A" w:rsidRDefault="00573D9D" w:rsidP="00573D9D">
            <w:pPr>
              <w:rPr>
                <w:rFonts w:ascii="Times New Roman" w:eastAsia="Arial" w:hAnsi="Times New Roman" w:cs="Times New Roman"/>
                <w:sz w:val="18"/>
                <w:szCs w:val="18"/>
                <w:highlight w:val="cyan"/>
                <w:lang w:val="en-GB"/>
              </w:rPr>
            </w:pPr>
            <w:r w:rsidRPr="002B0D5A">
              <w:rPr>
                <w:rFonts w:ascii="Times New Roman" w:eastAsia="Arial" w:hAnsi="Times New Roman" w:cs="Times New Roman"/>
                <w:sz w:val="18"/>
                <w:szCs w:val="18"/>
                <w:lang w:val="en-GB"/>
              </w:rPr>
              <w:t xml:space="preserve">2.4.1.1. Support the activities of advocating for an increase in the budgetary resources of the ministry responsible for youth that are allocated for youth, their associations and unions at the annual level </w:t>
            </w:r>
          </w:p>
        </w:tc>
        <w:tc>
          <w:tcPr>
            <w:tcW w:w="1338" w:type="dxa"/>
          </w:tcPr>
          <w:p w14:paraId="389654C4" w14:textId="77777777" w:rsidR="00573D9D" w:rsidRPr="002B0D5A" w:rsidRDefault="00573D9D" w:rsidP="00573D9D">
            <w:pPr>
              <w:rPr>
                <w:rFonts w:ascii="Times New Roman" w:eastAsia="Arial" w:hAnsi="Times New Roman" w:cs="Times New Roman"/>
                <w:sz w:val="18"/>
                <w:szCs w:val="18"/>
                <w:highlight w:val="cyan"/>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A3EB206" w14:textId="77777777" w:rsidR="00573D9D" w:rsidRPr="002B0D5A" w:rsidRDefault="00573D9D" w:rsidP="00573D9D">
            <w:pPr>
              <w:rPr>
                <w:rFonts w:ascii="Times New Roman" w:eastAsia="Arial" w:hAnsi="Times New Roman" w:cs="Times New Roman"/>
                <w:sz w:val="18"/>
                <w:szCs w:val="18"/>
                <w:highlight w:val="cyan"/>
                <w:lang w:val="en-GB"/>
              </w:rPr>
            </w:pPr>
            <w:proofErr w:type="spellStart"/>
            <w:r w:rsidRPr="002B0D5A">
              <w:rPr>
                <w:rFonts w:ascii="Times New Roman" w:eastAsia="Arial" w:hAnsi="Times New Roman" w:cs="Times New Roman"/>
                <w:sz w:val="18"/>
                <w:szCs w:val="18"/>
                <w:lang w:val="en-GB"/>
              </w:rPr>
              <w:t>MoF</w:t>
            </w:r>
            <w:proofErr w:type="spellEnd"/>
          </w:p>
        </w:tc>
        <w:tc>
          <w:tcPr>
            <w:tcW w:w="1262" w:type="dxa"/>
          </w:tcPr>
          <w:p w14:paraId="524093AE" w14:textId="2A3DF9C6" w:rsidR="00573D9D" w:rsidRPr="002B0D5A" w:rsidRDefault="00573D9D" w:rsidP="00573D9D">
            <w:pPr>
              <w:rPr>
                <w:rFonts w:ascii="Times New Roman" w:eastAsia="Arial" w:hAnsi="Times New Roman" w:cs="Times New Roman"/>
                <w:sz w:val="18"/>
                <w:szCs w:val="18"/>
                <w:highlight w:val="cyan"/>
                <w:lang w:val="en-GB"/>
              </w:rPr>
            </w:pPr>
            <w:r w:rsidRPr="002B0D5A">
              <w:rPr>
                <w:rFonts w:ascii="Times New Roman" w:eastAsia="Arial" w:hAnsi="Times New Roman" w:cs="Times New Roman"/>
                <w:sz w:val="18"/>
                <w:szCs w:val="18"/>
                <w:lang w:val="en-GB"/>
              </w:rPr>
              <w:t>2025 (fourth quarter)</w:t>
            </w:r>
          </w:p>
        </w:tc>
        <w:tc>
          <w:tcPr>
            <w:tcW w:w="1750" w:type="dxa"/>
          </w:tcPr>
          <w:p w14:paraId="126E4BA9" w14:textId="2E4ECC6E"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2C5956E1" w14:textId="29C06081"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7A66D053" w14:textId="2BF6BCC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5552F125" w14:textId="53827CEB"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69F9EEFB" w14:textId="0D2C82F6"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573D9D" w:rsidRPr="002B0D5A" w14:paraId="5CB31FB0" w14:textId="77777777" w:rsidTr="00573D9D">
        <w:trPr>
          <w:trHeight w:val="1656"/>
        </w:trPr>
        <w:tc>
          <w:tcPr>
            <w:tcW w:w="2545" w:type="dxa"/>
            <w:tcBorders>
              <w:left w:val="double" w:sz="4" w:space="0" w:color="auto"/>
            </w:tcBorders>
          </w:tcPr>
          <w:p w14:paraId="4A90BC37" w14:textId="5662D2E6" w:rsidR="00573D9D" w:rsidRPr="002B0D5A" w:rsidRDefault="00573D9D" w:rsidP="00573D9D">
            <w:pPr>
              <w:rPr>
                <w:rFonts w:ascii="Times New Roman" w:eastAsia="Arial" w:hAnsi="Times New Roman" w:cs="Times New Roman"/>
                <w:sz w:val="18"/>
                <w:szCs w:val="18"/>
                <w:highlight w:val="cyan"/>
                <w:lang w:val="en-GB"/>
              </w:rPr>
            </w:pPr>
            <w:bookmarkStart w:id="3" w:name="_Hlk129333663"/>
            <w:r w:rsidRPr="002B0D5A">
              <w:rPr>
                <w:rFonts w:ascii="Times New Roman" w:eastAsia="Arial" w:hAnsi="Times New Roman" w:cs="Times New Roman"/>
                <w:sz w:val="18"/>
                <w:szCs w:val="18"/>
                <w:lang w:val="en-GB"/>
              </w:rPr>
              <w:lastRenderedPageBreak/>
              <w:t xml:space="preserve">2.4.2.1. Define a mechanism for reporting and exchanging information on </w:t>
            </w:r>
            <w:r w:rsidR="0073533F" w:rsidRPr="002B0D5A">
              <w:rPr>
                <w:rFonts w:ascii="Times New Roman" w:eastAsia="Arial" w:hAnsi="Times New Roman" w:cs="Times New Roman"/>
                <w:sz w:val="18"/>
                <w:szCs w:val="18"/>
                <w:lang w:val="en-GB"/>
              </w:rPr>
              <w:t xml:space="preserve">generated </w:t>
            </w:r>
            <w:r w:rsidRPr="002B0D5A">
              <w:rPr>
                <w:rFonts w:ascii="Times New Roman" w:eastAsia="Arial" w:hAnsi="Times New Roman" w:cs="Times New Roman"/>
                <w:sz w:val="18"/>
                <w:szCs w:val="18"/>
                <w:lang w:val="en-GB"/>
              </w:rPr>
              <w:t>annual funds for the implementation of youth policy at all levels, and train representatives of the public sector for its implementation</w:t>
            </w:r>
          </w:p>
        </w:tc>
        <w:tc>
          <w:tcPr>
            <w:tcW w:w="1338" w:type="dxa"/>
          </w:tcPr>
          <w:p w14:paraId="2D916E16"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F390F3E"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NAPA, National Youth Council, umbrella youth association, Provincial authorities responsible for youth, LSGUs/YOs, local youth councils, CSOs</w:t>
            </w:r>
          </w:p>
        </w:tc>
        <w:tc>
          <w:tcPr>
            <w:tcW w:w="1262" w:type="dxa"/>
          </w:tcPr>
          <w:p w14:paraId="0B0AA1C8" w14:textId="7C2E655B"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31ED2A7B" w14:textId="7FA8BE40"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72838CB1" w14:textId="0797A7DF"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3BB9649A" w14:textId="46CE10D4"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52553CFD" w14:textId="164D75B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2B1195F8" w14:textId="0635AA48"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573D9D" w:rsidRPr="002B0D5A" w14:paraId="06CBFE6D" w14:textId="77777777" w:rsidTr="00573D9D">
        <w:trPr>
          <w:trHeight w:val="140"/>
        </w:trPr>
        <w:tc>
          <w:tcPr>
            <w:tcW w:w="2545" w:type="dxa"/>
            <w:tcBorders>
              <w:left w:val="double" w:sz="4" w:space="0" w:color="auto"/>
            </w:tcBorders>
          </w:tcPr>
          <w:p w14:paraId="5ED37F8C" w14:textId="0765354A" w:rsidR="00573D9D" w:rsidRPr="002B0D5A" w:rsidRDefault="00573D9D" w:rsidP="00573D9D">
            <w:pPr>
              <w:rPr>
                <w:rFonts w:ascii="Times New Roman" w:eastAsia="Arial" w:hAnsi="Times New Roman" w:cs="Times New Roman"/>
                <w:sz w:val="18"/>
                <w:szCs w:val="18"/>
                <w:lang w:val="en-GB"/>
              </w:rPr>
            </w:pPr>
            <w:bookmarkStart w:id="4" w:name="_Hlk129333672"/>
            <w:bookmarkEnd w:id="3"/>
            <w:r w:rsidRPr="002B0D5A">
              <w:rPr>
                <w:rFonts w:ascii="Times New Roman" w:eastAsia="Arial" w:hAnsi="Times New Roman" w:cs="Times New Roman"/>
                <w:sz w:val="18"/>
                <w:szCs w:val="18"/>
                <w:lang w:val="en-GB"/>
              </w:rPr>
              <w:t>2.4.2.2. Provide space for the exchange of practices between the youth, academic, research and business communities on the financing of youth policy</w:t>
            </w:r>
            <w:r w:rsidR="002B0D5A">
              <w:rPr>
                <w:rFonts w:ascii="Times New Roman" w:eastAsia="Arial" w:hAnsi="Times New Roman" w:cs="Times New Roman"/>
                <w:sz w:val="18"/>
                <w:szCs w:val="18"/>
                <w:lang w:val="en-GB"/>
              </w:rPr>
              <w:t xml:space="preserve"> </w:t>
            </w:r>
          </w:p>
        </w:tc>
        <w:tc>
          <w:tcPr>
            <w:tcW w:w="1338" w:type="dxa"/>
          </w:tcPr>
          <w:p w14:paraId="72D10B2D"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8A6BE13"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National Youth Council, Provincial authorities responsible for youth, LSGUs/YOs, national and local youth councils, cultural, scientific and other institutions, CSOs</w:t>
            </w:r>
          </w:p>
        </w:tc>
        <w:tc>
          <w:tcPr>
            <w:tcW w:w="1262" w:type="dxa"/>
          </w:tcPr>
          <w:p w14:paraId="0FD6BB24" w14:textId="029B6F9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3BD61E8F" w14:textId="77777777" w:rsidR="00573D9D" w:rsidRPr="002B0D5A" w:rsidRDefault="00573D9D" w:rsidP="00573D9D">
            <w:pPr>
              <w:rPr>
                <w:rFonts w:ascii="Times New Roman" w:eastAsia="Arial" w:hAnsi="Times New Roman" w:cs="Times New Roman"/>
                <w:sz w:val="18"/>
                <w:szCs w:val="18"/>
                <w:lang w:val="en-GB"/>
              </w:rPr>
            </w:pPr>
          </w:p>
        </w:tc>
        <w:tc>
          <w:tcPr>
            <w:tcW w:w="1750" w:type="dxa"/>
          </w:tcPr>
          <w:p w14:paraId="205F1C8F" w14:textId="3BE31719"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7BD74DCC" w14:textId="11F9EC22"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0DD07FA0" w14:textId="0ADDAABE"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12BCE1FD" w14:textId="1954BFBF"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w:t>
            </w:r>
          </w:p>
        </w:tc>
        <w:tc>
          <w:tcPr>
            <w:tcW w:w="1484" w:type="dxa"/>
          </w:tcPr>
          <w:p w14:paraId="7336579C" w14:textId="108DB519"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573D9D" w:rsidRPr="002B0D5A" w14:paraId="4C10D865" w14:textId="77777777" w:rsidTr="00573D9D">
        <w:trPr>
          <w:trHeight w:val="140"/>
        </w:trPr>
        <w:tc>
          <w:tcPr>
            <w:tcW w:w="2545" w:type="dxa"/>
            <w:tcBorders>
              <w:left w:val="double" w:sz="4" w:space="0" w:color="auto"/>
            </w:tcBorders>
          </w:tcPr>
          <w:p w14:paraId="5AEC4DB9" w14:textId="77777777" w:rsidR="00573D9D" w:rsidRPr="002B0D5A" w:rsidRDefault="00573D9D" w:rsidP="00573D9D">
            <w:pPr>
              <w:rPr>
                <w:rFonts w:ascii="Times New Roman" w:eastAsia="Arial" w:hAnsi="Times New Roman" w:cs="Times New Roman"/>
                <w:sz w:val="18"/>
                <w:szCs w:val="18"/>
                <w:lang w:val="en-GB"/>
              </w:rPr>
            </w:pPr>
            <w:bookmarkStart w:id="5" w:name="_Hlk129333680"/>
            <w:bookmarkEnd w:id="4"/>
            <w:r w:rsidRPr="002B0D5A">
              <w:rPr>
                <w:rFonts w:ascii="Times New Roman" w:eastAsia="Arial" w:hAnsi="Times New Roman" w:cs="Times New Roman"/>
                <w:sz w:val="18"/>
                <w:szCs w:val="18"/>
                <w:lang w:val="en-GB"/>
              </w:rPr>
              <w:t>2.4.3.1. Provide for the introduction of a legal obligation for LSGUs to submit an annual report/data on the amount of allocation of budget funds intended for local youth policy and associations</w:t>
            </w:r>
          </w:p>
        </w:tc>
        <w:tc>
          <w:tcPr>
            <w:tcW w:w="1338" w:type="dxa"/>
          </w:tcPr>
          <w:p w14:paraId="366E9FE7"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CF937C2"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National Youth Council, Provincial authorities responsible for youth, LSGUs/YOs, CSOs</w:t>
            </w:r>
          </w:p>
        </w:tc>
        <w:tc>
          <w:tcPr>
            <w:tcW w:w="1262" w:type="dxa"/>
          </w:tcPr>
          <w:p w14:paraId="0FDCFB53" w14:textId="707C0A78"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2BA25D92" w14:textId="40B0E7FF"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0EEC6948" w14:textId="5DC0E838"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1E8FAE53" w14:textId="0C5E6A6E"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091F5E5A" w14:textId="4D5C4198"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13735F04" w14:textId="1CE4ADFF"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573D9D" w:rsidRPr="002B0D5A" w14:paraId="2D6289F4" w14:textId="77777777" w:rsidTr="00573D9D">
        <w:trPr>
          <w:trHeight w:val="140"/>
        </w:trPr>
        <w:tc>
          <w:tcPr>
            <w:tcW w:w="2545" w:type="dxa"/>
            <w:tcBorders>
              <w:left w:val="double" w:sz="4" w:space="0" w:color="auto"/>
            </w:tcBorders>
          </w:tcPr>
          <w:p w14:paraId="3D4A8085" w14:textId="56436792" w:rsidR="00573D9D" w:rsidRPr="002B0D5A" w:rsidRDefault="00573D9D" w:rsidP="00573D9D">
            <w:pPr>
              <w:rPr>
                <w:rFonts w:ascii="Times New Roman" w:eastAsia="Arial" w:hAnsi="Times New Roman" w:cs="Times New Roman"/>
                <w:sz w:val="18"/>
                <w:szCs w:val="18"/>
                <w:lang w:val="en-GB"/>
              </w:rPr>
            </w:pPr>
            <w:bookmarkStart w:id="6" w:name="_Hlk129333688"/>
            <w:bookmarkEnd w:id="5"/>
            <w:r w:rsidRPr="002B0D5A">
              <w:rPr>
                <w:rFonts w:ascii="Times New Roman" w:eastAsia="Arial" w:hAnsi="Times New Roman" w:cs="Times New Roman"/>
                <w:sz w:val="18"/>
                <w:szCs w:val="18"/>
                <w:lang w:val="en-GB"/>
              </w:rPr>
              <w:t xml:space="preserve">2.4.4.1. Provide financial support for LSGU/YO projects and programmes for the exchange of knowledge, experiences and practices in the field of creation, implementation and monitoring of local youth policies </w:t>
            </w:r>
          </w:p>
        </w:tc>
        <w:tc>
          <w:tcPr>
            <w:tcW w:w="1338" w:type="dxa"/>
          </w:tcPr>
          <w:p w14:paraId="6E314262"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2CCA229"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1262" w:type="dxa"/>
          </w:tcPr>
          <w:p w14:paraId="2F75E2C6" w14:textId="65301DFF"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889A4B6" w14:textId="44D77D78"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380D1B4" w14:textId="19F531FF"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6FF9BC55" w14:textId="6E8BCF76"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5ABAEFD4" w14:textId="04A2DB2E"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508F8808" w14:textId="76BF2A2E"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bookmarkEnd w:id="6"/>
    </w:tbl>
    <w:p w14:paraId="38531076" w14:textId="77777777" w:rsidR="4B83707D" w:rsidRPr="002B0D5A" w:rsidRDefault="4B83707D" w:rsidP="4638177C">
      <w:pPr>
        <w:spacing w:after="0"/>
        <w:rPr>
          <w:rFonts w:ascii="Times New Roman" w:hAnsi="Times New Roman" w:cs="Times New Roman"/>
          <w:lang w:val="en-GB"/>
        </w:rPr>
      </w:pPr>
    </w:p>
    <w:p w14:paraId="65AB48E5" w14:textId="77777777" w:rsidR="00771684" w:rsidRPr="002B0D5A" w:rsidRDefault="00771684" w:rsidP="4638177C">
      <w:pPr>
        <w:spacing w:after="0"/>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2522"/>
        <w:gridCol w:w="1322"/>
        <w:gridCol w:w="1564"/>
        <w:gridCol w:w="1631"/>
        <w:gridCol w:w="1355"/>
        <w:gridCol w:w="1441"/>
        <w:gridCol w:w="1295"/>
        <w:gridCol w:w="1896"/>
      </w:tblGrid>
      <w:tr w:rsidR="00771684" w:rsidRPr="002B0D5A" w14:paraId="7DDC8D0E" w14:textId="77777777" w:rsidTr="00B678AD">
        <w:trPr>
          <w:trHeight w:val="320"/>
        </w:trPr>
        <w:tc>
          <w:tcPr>
            <w:tcW w:w="13026" w:type="dxa"/>
            <w:gridSpan w:val="8"/>
            <w:tcBorders>
              <w:top w:val="double" w:sz="4" w:space="0" w:color="auto"/>
              <w:right w:val="double" w:sz="4" w:space="0" w:color="auto"/>
            </w:tcBorders>
            <w:shd w:val="clear" w:color="auto" w:fill="C5E0B3" w:themeFill="accent6" w:themeFillTint="66"/>
          </w:tcPr>
          <w:p w14:paraId="771864B6" w14:textId="77777777" w:rsidR="00771684" w:rsidRPr="002B0D5A" w:rsidRDefault="00771684"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Specific objective 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Young people are active participants in society at all levels</w:t>
            </w:r>
          </w:p>
        </w:tc>
      </w:tr>
      <w:tr w:rsidR="00771684" w:rsidRPr="002B0D5A" w14:paraId="047CCA6E" w14:textId="77777777" w:rsidTr="00B678AD">
        <w:trPr>
          <w:trHeight w:val="320"/>
        </w:trPr>
        <w:tc>
          <w:tcPr>
            <w:tcW w:w="13026" w:type="dxa"/>
            <w:gridSpan w:val="8"/>
            <w:tcBorders>
              <w:top w:val="double" w:sz="4" w:space="0" w:color="auto"/>
              <w:right w:val="double" w:sz="4" w:space="0" w:color="auto"/>
            </w:tcBorders>
            <w:shd w:val="clear" w:color="auto" w:fill="C5E0B3" w:themeFill="accent6" w:themeFillTint="66"/>
          </w:tcPr>
          <w:p w14:paraId="111C4481" w14:textId="77777777" w:rsidR="00771684" w:rsidRPr="002B0D5A" w:rsidRDefault="00771684"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coordination and reporting: Ministry of Tourism and Youth</w:t>
            </w:r>
          </w:p>
        </w:tc>
      </w:tr>
      <w:tr w:rsidR="00331455" w:rsidRPr="002B0D5A" w14:paraId="68F35C8B" w14:textId="77777777" w:rsidTr="00771684">
        <w:trPr>
          <w:trHeight w:val="575"/>
        </w:trPr>
        <w:tc>
          <w:tcPr>
            <w:tcW w:w="2522" w:type="dxa"/>
            <w:tcBorders>
              <w:top w:val="double" w:sz="4" w:space="0" w:color="auto"/>
            </w:tcBorders>
            <w:shd w:val="clear" w:color="auto" w:fill="D9D9D9" w:themeFill="background1" w:themeFillShade="D9"/>
          </w:tcPr>
          <w:p w14:paraId="426E8EF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specific objective (</w:t>
            </w:r>
            <w:r w:rsidRPr="002B0D5A">
              <w:rPr>
                <w:rFonts w:ascii="Times New Roman" w:hAnsi="Times New Roman" w:cs="Times New Roman"/>
                <w:i/>
                <w:iCs/>
                <w:sz w:val="20"/>
                <w:szCs w:val="20"/>
                <w:lang w:val="en-GB"/>
              </w:rPr>
              <w:t>outcome indicator</w:t>
            </w:r>
            <w:r w:rsidRPr="002B0D5A">
              <w:rPr>
                <w:rFonts w:ascii="Times New Roman" w:hAnsi="Times New Roman" w:cs="Times New Roman"/>
                <w:sz w:val="20"/>
                <w:szCs w:val="20"/>
                <w:lang w:val="en-GB"/>
              </w:rPr>
              <w:t>)</w:t>
            </w:r>
          </w:p>
        </w:tc>
        <w:tc>
          <w:tcPr>
            <w:tcW w:w="1322" w:type="dxa"/>
            <w:tcBorders>
              <w:top w:val="double" w:sz="4" w:space="0" w:color="auto"/>
            </w:tcBorders>
            <w:shd w:val="clear" w:color="auto" w:fill="D9D9D9" w:themeFill="background1" w:themeFillShade="D9"/>
          </w:tcPr>
          <w:p w14:paraId="266F6BA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1B80C76C" w14:textId="77777777" w:rsidR="00331455" w:rsidRPr="002B0D5A" w:rsidRDefault="00331455" w:rsidP="00331455">
            <w:pPr>
              <w:rPr>
                <w:rFonts w:ascii="Times New Roman" w:hAnsi="Times New Roman" w:cs="Times New Roman"/>
                <w:sz w:val="20"/>
                <w:szCs w:val="20"/>
                <w:lang w:val="en-GB"/>
              </w:rPr>
            </w:pPr>
          </w:p>
        </w:tc>
        <w:tc>
          <w:tcPr>
            <w:tcW w:w="1564" w:type="dxa"/>
            <w:tcBorders>
              <w:top w:val="double" w:sz="4" w:space="0" w:color="auto"/>
            </w:tcBorders>
            <w:shd w:val="clear" w:color="auto" w:fill="D9D9D9" w:themeFill="background1" w:themeFillShade="D9"/>
          </w:tcPr>
          <w:p w14:paraId="366F3C1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31" w:type="dxa"/>
            <w:tcBorders>
              <w:top w:val="double" w:sz="4" w:space="0" w:color="auto"/>
            </w:tcBorders>
            <w:shd w:val="clear" w:color="auto" w:fill="D9D9D9" w:themeFill="background1" w:themeFillShade="D9"/>
          </w:tcPr>
          <w:p w14:paraId="646157F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355" w:type="dxa"/>
            <w:tcBorders>
              <w:top w:val="double" w:sz="4" w:space="0" w:color="auto"/>
            </w:tcBorders>
            <w:shd w:val="clear" w:color="auto" w:fill="D9D9D9" w:themeFill="background1" w:themeFillShade="D9"/>
          </w:tcPr>
          <w:p w14:paraId="057839C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41" w:type="dxa"/>
            <w:tcBorders>
              <w:top w:val="double" w:sz="4" w:space="0" w:color="auto"/>
            </w:tcBorders>
            <w:shd w:val="clear" w:color="auto" w:fill="D9D9D9" w:themeFill="background1" w:themeFillShade="D9"/>
          </w:tcPr>
          <w:p w14:paraId="704D771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295" w:type="dxa"/>
            <w:tcBorders>
              <w:top w:val="double" w:sz="4" w:space="0" w:color="auto"/>
            </w:tcBorders>
            <w:shd w:val="clear" w:color="auto" w:fill="D9D9D9" w:themeFill="background1" w:themeFillShade="D9"/>
          </w:tcPr>
          <w:p w14:paraId="66DE612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896" w:type="dxa"/>
            <w:tcBorders>
              <w:top w:val="double" w:sz="4" w:space="0" w:color="auto"/>
            </w:tcBorders>
            <w:shd w:val="clear" w:color="auto" w:fill="D9D9D9" w:themeFill="background1" w:themeFillShade="D9"/>
          </w:tcPr>
          <w:p w14:paraId="7C411C9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76419AE0" w14:textId="77777777" w:rsidTr="00771684">
        <w:trPr>
          <w:trHeight w:val="254"/>
        </w:trPr>
        <w:tc>
          <w:tcPr>
            <w:tcW w:w="2522" w:type="dxa"/>
            <w:tcBorders>
              <w:top w:val="double" w:sz="4" w:space="0" w:color="auto"/>
            </w:tcBorders>
            <w:shd w:val="clear" w:color="auto" w:fill="FFFFFF" w:themeFill="background1"/>
          </w:tcPr>
          <w:p w14:paraId="5B32329C" w14:textId="2AA710B4" w:rsidR="00BF74CC" w:rsidRPr="002B0D5A" w:rsidRDefault="00DC2E60"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The n</w:t>
            </w:r>
            <w:r w:rsidR="00BF74CC" w:rsidRPr="002B0D5A">
              <w:rPr>
                <w:rFonts w:ascii="Times New Roman" w:eastAsia="Arial" w:hAnsi="Times New Roman" w:cs="Times New Roman"/>
                <w:color w:val="1E1919"/>
                <w:sz w:val="18"/>
                <w:szCs w:val="18"/>
                <w:lang w:val="en-GB"/>
              </w:rPr>
              <w:t>umber of local self-government units that have established a youth council in which they are members and young people and which is in line with the adopted standards and meets regularly</w:t>
            </w:r>
          </w:p>
        </w:tc>
        <w:tc>
          <w:tcPr>
            <w:tcW w:w="1322" w:type="dxa"/>
            <w:tcBorders>
              <w:top w:val="double" w:sz="4" w:space="0" w:color="auto"/>
            </w:tcBorders>
            <w:shd w:val="clear" w:color="auto" w:fill="FFFFFF" w:themeFill="background1"/>
          </w:tcPr>
          <w:p w14:paraId="2FCC7D04"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564" w:type="dxa"/>
            <w:tcBorders>
              <w:top w:val="double" w:sz="4" w:space="0" w:color="auto"/>
            </w:tcBorders>
            <w:shd w:val="clear" w:color="auto" w:fill="FFFFFF" w:themeFill="background1"/>
          </w:tcPr>
          <w:p w14:paraId="52E4BCF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LSGUs</w:t>
            </w:r>
          </w:p>
        </w:tc>
        <w:tc>
          <w:tcPr>
            <w:tcW w:w="1631" w:type="dxa"/>
            <w:tcBorders>
              <w:top w:val="double" w:sz="4" w:space="0" w:color="auto"/>
            </w:tcBorders>
            <w:shd w:val="clear" w:color="auto" w:fill="FFFFFF" w:themeFill="background1"/>
          </w:tcPr>
          <w:p w14:paraId="2C3270F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55" w:type="dxa"/>
            <w:tcBorders>
              <w:top w:val="double" w:sz="4" w:space="0" w:color="auto"/>
            </w:tcBorders>
            <w:shd w:val="clear" w:color="auto" w:fill="FFFFFF" w:themeFill="background1"/>
          </w:tcPr>
          <w:p w14:paraId="2624FC77"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1" w:type="dxa"/>
            <w:tcBorders>
              <w:top w:val="double" w:sz="4" w:space="0" w:color="auto"/>
            </w:tcBorders>
            <w:shd w:val="clear" w:color="auto" w:fill="FFFFFF" w:themeFill="background1"/>
          </w:tcPr>
          <w:p w14:paraId="73F62C4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295" w:type="dxa"/>
            <w:tcBorders>
              <w:top w:val="double" w:sz="4" w:space="0" w:color="auto"/>
            </w:tcBorders>
            <w:shd w:val="clear" w:color="auto" w:fill="FFFFFF" w:themeFill="background1"/>
          </w:tcPr>
          <w:p w14:paraId="460EACB0"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896" w:type="dxa"/>
            <w:tcBorders>
              <w:top w:val="double" w:sz="4" w:space="0" w:color="auto"/>
            </w:tcBorders>
            <w:shd w:val="clear" w:color="auto" w:fill="FFFFFF" w:themeFill="background1"/>
          </w:tcPr>
          <w:p w14:paraId="3C03BB9F"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50</w:t>
            </w:r>
          </w:p>
        </w:tc>
      </w:tr>
      <w:tr w:rsidR="00BF74CC" w:rsidRPr="002B0D5A" w14:paraId="6B9189DC" w14:textId="77777777" w:rsidTr="00771684">
        <w:trPr>
          <w:trHeight w:val="254"/>
        </w:trPr>
        <w:tc>
          <w:tcPr>
            <w:tcW w:w="2522" w:type="dxa"/>
            <w:tcBorders>
              <w:top w:val="double" w:sz="4" w:space="0" w:color="auto"/>
            </w:tcBorders>
            <w:shd w:val="clear" w:color="auto" w:fill="FFFFFF" w:themeFill="background1"/>
          </w:tcPr>
          <w:p w14:paraId="4DDF7497" w14:textId="742A166E" w:rsidR="00BF74CC" w:rsidRPr="002B0D5A" w:rsidRDefault="00DC2E60"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n</w:t>
            </w:r>
            <w:r w:rsidR="00BF74CC" w:rsidRPr="002B0D5A">
              <w:rPr>
                <w:rFonts w:ascii="Times New Roman" w:eastAsia="Arial" w:hAnsi="Times New Roman" w:cs="Times New Roman"/>
                <w:color w:val="1E1919"/>
                <w:sz w:val="18"/>
                <w:szCs w:val="18"/>
                <w:lang w:val="en-GB"/>
              </w:rPr>
              <w:t>umber of local self-government units that have established a youth council in which they are members and young people and which is in line with the adopted standards and meets regularly</w:t>
            </w:r>
          </w:p>
        </w:tc>
        <w:tc>
          <w:tcPr>
            <w:tcW w:w="1322" w:type="dxa"/>
            <w:tcBorders>
              <w:top w:val="double" w:sz="4" w:space="0" w:color="auto"/>
            </w:tcBorders>
            <w:shd w:val="clear" w:color="auto" w:fill="FFFFFF" w:themeFill="background1"/>
          </w:tcPr>
          <w:p w14:paraId="1088B06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564" w:type="dxa"/>
            <w:tcBorders>
              <w:top w:val="double" w:sz="4" w:space="0" w:color="auto"/>
            </w:tcBorders>
            <w:shd w:val="clear" w:color="auto" w:fill="FFFFFF" w:themeFill="background1"/>
          </w:tcPr>
          <w:p w14:paraId="66E345D0" w14:textId="16CB8B52"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Data of competent authorities and youth councils</w:t>
            </w:r>
            <w:r w:rsidR="002B0D5A">
              <w:rPr>
                <w:rFonts w:ascii="Times New Roman" w:hAnsi="Times New Roman" w:cs="Times New Roman"/>
                <w:sz w:val="18"/>
                <w:szCs w:val="18"/>
                <w:lang w:val="en-GB"/>
              </w:rPr>
              <w:t xml:space="preserve"> </w:t>
            </w:r>
          </w:p>
        </w:tc>
        <w:tc>
          <w:tcPr>
            <w:tcW w:w="1631" w:type="dxa"/>
            <w:tcBorders>
              <w:top w:val="double" w:sz="4" w:space="0" w:color="auto"/>
            </w:tcBorders>
            <w:shd w:val="clear" w:color="auto" w:fill="FFFFFF" w:themeFill="background1"/>
          </w:tcPr>
          <w:p w14:paraId="37FA2ED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55" w:type="dxa"/>
            <w:tcBorders>
              <w:top w:val="double" w:sz="4" w:space="0" w:color="auto"/>
            </w:tcBorders>
            <w:shd w:val="clear" w:color="auto" w:fill="FFFFFF" w:themeFill="background1"/>
          </w:tcPr>
          <w:p w14:paraId="13E354E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1" w:type="dxa"/>
            <w:tcBorders>
              <w:top w:val="double" w:sz="4" w:space="0" w:color="auto"/>
            </w:tcBorders>
            <w:shd w:val="clear" w:color="auto" w:fill="FFFFFF" w:themeFill="background1"/>
          </w:tcPr>
          <w:p w14:paraId="133E071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295" w:type="dxa"/>
            <w:tcBorders>
              <w:top w:val="double" w:sz="4" w:space="0" w:color="auto"/>
            </w:tcBorders>
            <w:shd w:val="clear" w:color="auto" w:fill="FFFFFF" w:themeFill="background1"/>
          </w:tcPr>
          <w:p w14:paraId="4DA345B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1896" w:type="dxa"/>
            <w:tcBorders>
              <w:top w:val="double" w:sz="4" w:space="0" w:color="auto"/>
            </w:tcBorders>
            <w:shd w:val="clear" w:color="auto" w:fill="FFFFFF" w:themeFill="background1"/>
          </w:tcPr>
          <w:p w14:paraId="0BB64C1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r>
      <w:tr w:rsidR="00BF74CC" w:rsidRPr="002B0D5A" w14:paraId="0F9D2EB7" w14:textId="77777777" w:rsidTr="00771684">
        <w:trPr>
          <w:trHeight w:val="254"/>
        </w:trPr>
        <w:tc>
          <w:tcPr>
            <w:tcW w:w="2522" w:type="dxa"/>
            <w:tcBorders>
              <w:top w:val="double" w:sz="4" w:space="0" w:color="auto"/>
            </w:tcBorders>
            <w:shd w:val="clear" w:color="auto" w:fill="FFFFFF" w:themeFill="background1"/>
          </w:tcPr>
          <w:p w14:paraId="49629AA8"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Standards for active participation of young people in decision-making at all levels of government have been established</w:t>
            </w:r>
          </w:p>
        </w:tc>
        <w:tc>
          <w:tcPr>
            <w:tcW w:w="1322" w:type="dxa"/>
            <w:tcBorders>
              <w:top w:val="double" w:sz="4" w:space="0" w:color="auto"/>
            </w:tcBorders>
            <w:shd w:val="clear" w:color="auto" w:fill="FFFFFF" w:themeFill="background1"/>
          </w:tcPr>
          <w:p w14:paraId="66D401D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564" w:type="dxa"/>
            <w:tcBorders>
              <w:top w:val="double" w:sz="4" w:space="0" w:color="auto"/>
            </w:tcBorders>
            <w:shd w:val="clear" w:color="auto" w:fill="FFFFFF" w:themeFill="background1"/>
          </w:tcPr>
          <w:p w14:paraId="6E58452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Adopted and published standards (on the </w:t>
            </w:r>
            <w:proofErr w:type="spellStart"/>
            <w:r w:rsidRPr="002B0D5A">
              <w:rPr>
                <w:rFonts w:ascii="Times New Roman" w:eastAsia="Arial" w:hAnsi="Times New Roman" w:cs="Times New Roman"/>
                <w:color w:val="1E1919"/>
                <w:sz w:val="18"/>
                <w:szCs w:val="18"/>
                <w:lang w:val="en-GB"/>
              </w:rPr>
              <w:t>MoTY</w:t>
            </w:r>
            <w:proofErr w:type="spellEnd"/>
            <w:r w:rsidRPr="002B0D5A">
              <w:rPr>
                <w:rFonts w:ascii="Times New Roman" w:eastAsia="Arial" w:hAnsi="Times New Roman" w:cs="Times New Roman"/>
                <w:color w:val="1E1919"/>
                <w:sz w:val="18"/>
                <w:szCs w:val="18"/>
                <w:lang w:val="en-GB"/>
              </w:rPr>
              <w:t xml:space="preserve"> website)</w:t>
            </w:r>
          </w:p>
        </w:tc>
        <w:tc>
          <w:tcPr>
            <w:tcW w:w="1631" w:type="dxa"/>
            <w:tcBorders>
              <w:top w:val="double" w:sz="4" w:space="0" w:color="auto"/>
            </w:tcBorders>
            <w:shd w:val="clear" w:color="auto" w:fill="FFFFFF" w:themeFill="background1"/>
          </w:tcPr>
          <w:p w14:paraId="4B6239D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55" w:type="dxa"/>
            <w:tcBorders>
              <w:top w:val="double" w:sz="4" w:space="0" w:color="auto"/>
            </w:tcBorders>
            <w:shd w:val="clear" w:color="auto" w:fill="FFFFFF" w:themeFill="background1"/>
          </w:tcPr>
          <w:p w14:paraId="1251E85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1" w:type="dxa"/>
            <w:tcBorders>
              <w:top w:val="double" w:sz="4" w:space="0" w:color="auto"/>
            </w:tcBorders>
            <w:shd w:val="clear" w:color="auto" w:fill="FFFFFF" w:themeFill="background1"/>
          </w:tcPr>
          <w:p w14:paraId="6B4C09E7"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No</w:t>
            </w:r>
          </w:p>
        </w:tc>
        <w:tc>
          <w:tcPr>
            <w:tcW w:w="1295" w:type="dxa"/>
            <w:tcBorders>
              <w:top w:val="double" w:sz="4" w:space="0" w:color="auto"/>
            </w:tcBorders>
            <w:shd w:val="clear" w:color="auto" w:fill="FFFFFF" w:themeFill="background1"/>
          </w:tcPr>
          <w:p w14:paraId="5F24E61E"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No</w:t>
            </w:r>
          </w:p>
        </w:tc>
        <w:tc>
          <w:tcPr>
            <w:tcW w:w="1896" w:type="dxa"/>
            <w:tcBorders>
              <w:top w:val="double" w:sz="4" w:space="0" w:color="auto"/>
            </w:tcBorders>
            <w:shd w:val="clear" w:color="auto" w:fill="FFFFFF" w:themeFill="background1"/>
          </w:tcPr>
          <w:p w14:paraId="259CE8D6"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Yes</w:t>
            </w:r>
          </w:p>
        </w:tc>
      </w:tr>
      <w:tr w:rsidR="00BF74CC" w:rsidRPr="002B0D5A" w14:paraId="1DD91188" w14:textId="77777777" w:rsidTr="00771684">
        <w:trPr>
          <w:trHeight w:val="254"/>
        </w:trPr>
        <w:tc>
          <w:tcPr>
            <w:tcW w:w="2522" w:type="dxa"/>
            <w:tcBorders>
              <w:top w:val="double" w:sz="4" w:space="0" w:color="auto"/>
            </w:tcBorders>
            <w:shd w:val="clear" w:color="auto" w:fill="FFFFFF" w:themeFill="background1"/>
          </w:tcPr>
          <w:p w14:paraId="1C15D536" w14:textId="1F292950" w:rsidR="00BF74CC" w:rsidRPr="002B0D5A" w:rsidRDefault="00DC2E60"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s</w:t>
            </w:r>
            <w:r w:rsidR="00BF74CC" w:rsidRPr="002B0D5A">
              <w:rPr>
                <w:rFonts w:ascii="Times New Roman" w:eastAsia="Arial" w:hAnsi="Times New Roman" w:cs="Times New Roman"/>
                <w:color w:val="1E1919"/>
                <w:sz w:val="18"/>
                <w:szCs w:val="18"/>
                <w:lang w:val="en-GB"/>
              </w:rPr>
              <w:t>hare of budget users budgeting funds for youth</w:t>
            </w:r>
          </w:p>
        </w:tc>
        <w:tc>
          <w:tcPr>
            <w:tcW w:w="1322" w:type="dxa"/>
            <w:tcBorders>
              <w:top w:val="double" w:sz="4" w:space="0" w:color="auto"/>
            </w:tcBorders>
            <w:shd w:val="clear" w:color="auto" w:fill="FFFFFF" w:themeFill="background1"/>
          </w:tcPr>
          <w:p w14:paraId="0CA12AF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564" w:type="dxa"/>
            <w:tcBorders>
              <w:top w:val="double" w:sz="4" w:space="0" w:color="auto"/>
            </w:tcBorders>
            <w:shd w:val="clear" w:color="auto" w:fill="FFFFFF" w:themeFill="background1"/>
          </w:tcPr>
          <w:p w14:paraId="1DFA4855" w14:textId="246A3AB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Annual reports of users on the </w:t>
            </w:r>
            <w:r w:rsidR="0073533F" w:rsidRPr="002B0D5A">
              <w:rPr>
                <w:rFonts w:ascii="Times New Roman" w:eastAsia="Arial" w:hAnsi="Times New Roman" w:cs="Times New Roman"/>
                <w:color w:val="1E1919"/>
                <w:sz w:val="18"/>
                <w:szCs w:val="18"/>
                <w:lang w:val="en-GB"/>
              </w:rPr>
              <w:t>implementation of</w:t>
            </w:r>
            <w:r w:rsidRPr="002B0D5A">
              <w:rPr>
                <w:rFonts w:ascii="Times New Roman" w:eastAsia="Arial" w:hAnsi="Times New Roman" w:cs="Times New Roman"/>
                <w:color w:val="1E1919"/>
                <w:sz w:val="18"/>
                <w:szCs w:val="18"/>
                <w:lang w:val="en-GB"/>
              </w:rPr>
              <w:t xml:space="preserve"> budget funds</w:t>
            </w:r>
          </w:p>
        </w:tc>
        <w:tc>
          <w:tcPr>
            <w:tcW w:w="1631" w:type="dxa"/>
            <w:tcBorders>
              <w:top w:val="double" w:sz="4" w:space="0" w:color="auto"/>
            </w:tcBorders>
            <w:shd w:val="clear" w:color="auto" w:fill="FFFFFF" w:themeFill="background1"/>
          </w:tcPr>
          <w:p w14:paraId="25B5AF5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55" w:type="dxa"/>
            <w:tcBorders>
              <w:top w:val="double" w:sz="4" w:space="0" w:color="auto"/>
            </w:tcBorders>
            <w:shd w:val="clear" w:color="auto" w:fill="FFFFFF" w:themeFill="background1"/>
          </w:tcPr>
          <w:p w14:paraId="4615250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1" w:type="dxa"/>
            <w:tcBorders>
              <w:top w:val="double" w:sz="4" w:space="0" w:color="auto"/>
            </w:tcBorders>
            <w:shd w:val="clear" w:color="auto" w:fill="FFFFFF" w:themeFill="background1"/>
          </w:tcPr>
          <w:p w14:paraId="343A57C2"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15</w:t>
            </w:r>
          </w:p>
        </w:tc>
        <w:tc>
          <w:tcPr>
            <w:tcW w:w="1295" w:type="dxa"/>
            <w:tcBorders>
              <w:top w:val="double" w:sz="4" w:space="0" w:color="auto"/>
            </w:tcBorders>
            <w:shd w:val="clear" w:color="auto" w:fill="FFFFFF" w:themeFill="background1"/>
          </w:tcPr>
          <w:p w14:paraId="3D457BA1"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20</w:t>
            </w:r>
          </w:p>
        </w:tc>
        <w:tc>
          <w:tcPr>
            <w:tcW w:w="1896" w:type="dxa"/>
            <w:tcBorders>
              <w:top w:val="double" w:sz="4" w:space="0" w:color="auto"/>
            </w:tcBorders>
            <w:shd w:val="clear" w:color="auto" w:fill="FFFFFF" w:themeFill="background1"/>
          </w:tcPr>
          <w:p w14:paraId="2DA49446"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25</w:t>
            </w:r>
          </w:p>
        </w:tc>
      </w:tr>
    </w:tbl>
    <w:p w14:paraId="2B82488D"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040"/>
        <w:gridCol w:w="1431"/>
        <w:gridCol w:w="1324"/>
        <w:gridCol w:w="1275"/>
        <w:gridCol w:w="832"/>
        <w:gridCol w:w="1626"/>
        <w:gridCol w:w="1478"/>
        <w:gridCol w:w="1511"/>
        <w:gridCol w:w="1402"/>
      </w:tblGrid>
      <w:tr w:rsidR="4B83707D" w:rsidRPr="002B0D5A" w14:paraId="11D6F197" w14:textId="77777777" w:rsidTr="00331455">
        <w:trPr>
          <w:trHeight w:val="169"/>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40262144" w14:textId="77777777" w:rsidR="4B83707D" w:rsidRPr="002B0D5A" w:rsidRDefault="47394A06" w:rsidP="4638177C">
            <w:pPr>
              <w:rPr>
                <w:rFonts w:ascii="Times New Roman" w:hAnsi="Times New Roman" w:cs="Times New Roman"/>
                <w:sz w:val="20"/>
                <w:szCs w:val="20"/>
                <w:lang w:val="en-GB"/>
              </w:rPr>
            </w:pPr>
            <w:r w:rsidRPr="002B0D5A">
              <w:rPr>
                <w:rFonts w:ascii="Times New Roman" w:hAnsi="Times New Roman" w:cs="Times New Roman"/>
                <w:b/>
                <w:bCs/>
                <w:sz w:val="20"/>
                <w:szCs w:val="20"/>
                <w:lang w:val="en-GB"/>
              </w:rPr>
              <w:t>Measure 3.1: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Creating conditions for the involvement of young people in decision-making processes and policies that affect them, as well as their development, implementation, monitoring and evaluation</w:t>
            </w:r>
          </w:p>
        </w:tc>
      </w:tr>
      <w:tr w:rsidR="4B83707D" w:rsidRPr="002B0D5A" w14:paraId="3958E60C" w14:textId="77777777" w:rsidTr="00331455">
        <w:trPr>
          <w:trHeight w:val="300"/>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7DFEF70F"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5967711A" w14:textId="77777777" w:rsidTr="00331455">
        <w:trPr>
          <w:trHeight w:val="300"/>
        </w:trPr>
        <w:tc>
          <w:tcPr>
            <w:tcW w:w="719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27E2DE8" w14:textId="0D413F2D"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696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DB3E510" w14:textId="77777777" w:rsidR="4B83707D" w:rsidRPr="002B0D5A" w:rsidRDefault="5B5C3EFE"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 and informative-educational</w:t>
            </w:r>
          </w:p>
        </w:tc>
      </w:tr>
      <w:tr w:rsidR="4B83707D" w:rsidRPr="002B0D5A" w14:paraId="26A3C828" w14:textId="77777777" w:rsidTr="00331455">
        <w:trPr>
          <w:trHeight w:val="300"/>
        </w:trPr>
        <w:tc>
          <w:tcPr>
            <w:tcW w:w="719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06AC790"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Regulations that need to be amended/adopted for the implementation of the measure: Law on Youth, standards of inclusivity and functionality of local youth councils, </w:t>
            </w:r>
            <w:r w:rsidRPr="002B0D5A">
              <w:rPr>
                <w:rFonts w:ascii="Times New Roman" w:hAnsi="Times New Roman" w:cs="Times New Roman"/>
                <w:sz w:val="20"/>
                <w:szCs w:val="20"/>
                <w:lang w:val="en-GB"/>
              </w:rPr>
              <w:lastRenderedPageBreak/>
              <w:t>standards of active participation of young people in the process of development, implementation and monitoring of youth policies at all levels and decision-making</w:t>
            </w:r>
          </w:p>
        </w:tc>
        <w:tc>
          <w:tcPr>
            <w:tcW w:w="696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B76C657" w14:textId="77777777" w:rsidR="4B83707D" w:rsidRPr="002B0D5A" w:rsidRDefault="4B83707D" w:rsidP="4638177C">
            <w:pPr>
              <w:rPr>
                <w:rFonts w:ascii="Times New Roman" w:hAnsi="Times New Roman" w:cs="Times New Roman"/>
                <w:sz w:val="20"/>
                <w:szCs w:val="20"/>
                <w:lang w:val="en-GB"/>
              </w:rPr>
            </w:pPr>
          </w:p>
        </w:tc>
      </w:tr>
      <w:tr w:rsidR="00331455" w:rsidRPr="002B0D5A" w14:paraId="6424D01F" w14:textId="77777777" w:rsidTr="00331455">
        <w:trPr>
          <w:trHeight w:val="955"/>
        </w:trPr>
        <w:tc>
          <w:tcPr>
            <w:tcW w:w="3121" w:type="dxa"/>
            <w:tcBorders>
              <w:top w:val="double" w:sz="4" w:space="0" w:color="auto"/>
            </w:tcBorders>
            <w:shd w:val="clear" w:color="auto" w:fill="D9D9D9" w:themeFill="background1" w:themeFillShade="D9"/>
          </w:tcPr>
          <w:p w14:paraId="7442641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37" w:type="dxa"/>
            <w:tcBorders>
              <w:top w:val="double" w:sz="4" w:space="0" w:color="auto"/>
            </w:tcBorders>
            <w:shd w:val="clear" w:color="auto" w:fill="D9D9D9" w:themeFill="background1" w:themeFillShade="D9"/>
          </w:tcPr>
          <w:p w14:paraId="3207DEF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730089C1" w14:textId="77777777" w:rsidR="00331455" w:rsidRPr="002B0D5A" w:rsidRDefault="00331455" w:rsidP="00331455">
            <w:pPr>
              <w:rPr>
                <w:rFonts w:ascii="Times New Roman" w:hAnsi="Times New Roman" w:cs="Times New Roman"/>
                <w:sz w:val="20"/>
                <w:szCs w:val="20"/>
                <w:lang w:val="en-GB"/>
              </w:rPr>
            </w:pPr>
          </w:p>
        </w:tc>
        <w:tc>
          <w:tcPr>
            <w:tcW w:w="1343" w:type="dxa"/>
            <w:tcBorders>
              <w:top w:val="double" w:sz="4" w:space="0" w:color="auto"/>
            </w:tcBorders>
            <w:shd w:val="clear" w:color="auto" w:fill="D9D9D9" w:themeFill="background1" w:themeFillShade="D9"/>
          </w:tcPr>
          <w:p w14:paraId="76B1B8E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2153" w:type="dxa"/>
            <w:gridSpan w:val="2"/>
            <w:tcBorders>
              <w:top w:val="double" w:sz="4" w:space="0" w:color="auto"/>
            </w:tcBorders>
            <w:shd w:val="clear" w:color="auto" w:fill="D9D9D9" w:themeFill="background1" w:themeFillShade="D9"/>
          </w:tcPr>
          <w:p w14:paraId="1B0E950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56" w:type="dxa"/>
            <w:tcBorders>
              <w:top w:val="double" w:sz="4" w:space="0" w:color="auto"/>
            </w:tcBorders>
            <w:shd w:val="clear" w:color="auto" w:fill="D9D9D9" w:themeFill="background1" w:themeFillShade="D9"/>
          </w:tcPr>
          <w:p w14:paraId="1978598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00" w:type="dxa"/>
            <w:tcBorders>
              <w:top w:val="double" w:sz="4" w:space="0" w:color="auto"/>
            </w:tcBorders>
            <w:shd w:val="clear" w:color="auto" w:fill="D9D9D9" w:themeFill="background1" w:themeFillShade="D9"/>
          </w:tcPr>
          <w:p w14:paraId="390E7E8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34" w:type="dxa"/>
            <w:tcBorders>
              <w:top w:val="double" w:sz="4" w:space="0" w:color="auto"/>
              <w:right w:val="double" w:sz="4" w:space="0" w:color="auto"/>
            </w:tcBorders>
            <w:shd w:val="clear" w:color="auto" w:fill="D9D9D9" w:themeFill="background1" w:themeFillShade="D9"/>
          </w:tcPr>
          <w:p w14:paraId="7C190AF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421" w:type="dxa"/>
            <w:tcBorders>
              <w:top w:val="double" w:sz="4" w:space="0" w:color="auto"/>
              <w:right w:val="double" w:sz="4" w:space="0" w:color="auto"/>
            </w:tcBorders>
            <w:shd w:val="clear" w:color="auto" w:fill="D9D9D9" w:themeFill="background1" w:themeFillShade="D9"/>
          </w:tcPr>
          <w:p w14:paraId="67C74EB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5E711C" w:rsidRPr="002B0D5A" w14:paraId="5C40B658" w14:textId="77777777" w:rsidTr="00331455">
        <w:trPr>
          <w:trHeight w:val="304"/>
        </w:trPr>
        <w:tc>
          <w:tcPr>
            <w:tcW w:w="3121" w:type="dxa"/>
            <w:tcBorders>
              <w:top w:val="double" w:sz="4" w:space="0" w:color="auto"/>
            </w:tcBorders>
            <w:shd w:val="clear" w:color="auto" w:fill="FFFFFF" w:themeFill="background1"/>
          </w:tcPr>
          <w:p w14:paraId="73513430" w14:textId="035C9E1B" w:rsidR="4B83707D" w:rsidRPr="002B0D5A" w:rsidRDefault="47394A06"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3.1.1.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ercentage of LSGUs that established a youth council</w:t>
            </w:r>
          </w:p>
        </w:tc>
        <w:tc>
          <w:tcPr>
            <w:tcW w:w="1437" w:type="dxa"/>
            <w:tcBorders>
              <w:top w:val="double" w:sz="4" w:space="0" w:color="auto"/>
            </w:tcBorders>
            <w:shd w:val="clear" w:color="auto" w:fill="FFFFFF" w:themeFill="background1"/>
          </w:tcPr>
          <w:p w14:paraId="0D4C0A1B" w14:textId="77777777" w:rsidR="4B83707D"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43" w:type="dxa"/>
            <w:tcBorders>
              <w:top w:val="double" w:sz="4" w:space="0" w:color="auto"/>
            </w:tcBorders>
            <w:shd w:val="clear" w:color="auto" w:fill="FFFFFF" w:themeFill="background1"/>
          </w:tcPr>
          <w:p w14:paraId="392C5A3E" w14:textId="77777777" w:rsidR="4B83707D"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Reports of LSGUs, PSSY, </w:t>
            </w:r>
            <w:proofErr w:type="spellStart"/>
            <w:r w:rsidRPr="002B0D5A">
              <w:rPr>
                <w:rFonts w:ascii="Times New Roman" w:hAnsi="Times New Roman" w:cs="Times New Roman"/>
                <w:sz w:val="18"/>
                <w:szCs w:val="18"/>
                <w:lang w:val="en-GB"/>
              </w:rPr>
              <w:t>MoTY</w:t>
            </w:r>
            <w:proofErr w:type="spellEnd"/>
          </w:p>
        </w:tc>
        <w:tc>
          <w:tcPr>
            <w:tcW w:w="2153" w:type="dxa"/>
            <w:gridSpan w:val="2"/>
            <w:tcBorders>
              <w:top w:val="double" w:sz="4" w:space="0" w:color="auto"/>
            </w:tcBorders>
            <w:shd w:val="clear" w:color="auto" w:fill="FFFFFF" w:themeFill="background1"/>
          </w:tcPr>
          <w:p w14:paraId="758ECB58" w14:textId="77777777" w:rsidR="4B83707D" w:rsidRPr="002B0D5A" w:rsidRDefault="577E240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55% of LSGUs do not have an established youth council</w:t>
            </w:r>
          </w:p>
        </w:tc>
        <w:tc>
          <w:tcPr>
            <w:tcW w:w="1656" w:type="dxa"/>
            <w:tcBorders>
              <w:top w:val="double" w:sz="4" w:space="0" w:color="auto"/>
            </w:tcBorders>
            <w:shd w:val="clear" w:color="auto" w:fill="FFFFFF" w:themeFill="background1"/>
          </w:tcPr>
          <w:p w14:paraId="021BF279" w14:textId="77777777" w:rsidR="4B83707D" w:rsidRPr="002B0D5A" w:rsidRDefault="577E240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500" w:type="dxa"/>
            <w:tcBorders>
              <w:top w:val="double" w:sz="4" w:space="0" w:color="auto"/>
            </w:tcBorders>
            <w:shd w:val="clear" w:color="auto" w:fill="FFFFFF" w:themeFill="background1"/>
          </w:tcPr>
          <w:p w14:paraId="0531B70B" w14:textId="77777777" w:rsidR="00C4436A" w:rsidRPr="002B0D5A" w:rsidRDefault="577E240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52</w:t>
            </w:r>
          </w:p>
        </w:tc>
        <w:tc>
          <w:tcPr>
            <w:tcW w:w="1534" w:type="dxa"/>
            <w:tcBorders>
              <w:top w:val="double" w:sz="4" w:space="0" w:color="auto"/>
              <w:right w:val="double" w:sz="4" w:space="0" w:color="auto"/>
            </w:tcBorders>
            <w:shd w:val="clear" w:color="auto" w:fill="FFFFFF" w:themeFill="background1"/>
          </w:tcPr>
          <w:p w14:paraId="5F47E57B" w14:textId="77777777" w:rsidR="4B83707D" w:rsidRPr="002B0D5A" w:rsidRDefault="577E240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59</w:t>
            </w:r>
          </w:p>
        </w:tc>
        <w:tc>
          <w:tcPr>
            <w:tcW w:w="1421" w:type="dxa"/>
            <w:tcBorders>
              <w:top w:val="double" w:sz="4" w:space="0" w:color="auto"/>
              <w:right w:val="double" w:sz="4" w:space="0" w:color="auto"/>
            </w:tcBorders>
            <w:shd w:val="clear" w:color="auto" w:fill="FFFFFF" w:themeFill="background1"/>
          </w:tcPr>
          <w:p w14:paraId="643B9143" w14:textId="77777777" w:rsidR="4B83707D" w:rsidRPr="002B0D5A" w:rsidRDefault="577E240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66</w:t>
            </w:r>
          </w:p>
        </w:tc>
      </w:tr>
      <w:tr w:rsidR="005E711C" w:rsidRPr="002B0D5A" w14:paraId="015A5F56" w14:textId="77777777" w:rsidTr="00331455">
        <w:trPr>
          <w:trHeight w:val="304"/>
        </w:trPr>
        <w:tc>
          <w:tcPr>
            <w:tcW w:w="3121" w:type="dxa"/>
            <w:tcBorders>
              <w:top w:val="double" w:sz="4" w:space="0" w:color="auto"/>
            </w:tcBorders>
            <w:shd w:val="clear" w:color="auto" w:fill="FFFFFF" w:themeFill="background1"/>
          </w:tcPr>
          <w:p w14:paraId="39A0233D" w14:textId="78513213" w:rsidR="4B83707D"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3.1.2.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meetings of the national, provincial and local youth councils in one calendar year</w:t>
            </w:r>
          </w:p>
        </w:tc>
        <w:tc>
          <w:tcPr>
            <w:tcW w:w="1437" w:type="dxa"/>
            <w:tcBorders>
              <w:top w:val="double" w:sz="4" w:space="0" w:color="auto"/>
            </w:tcBorders>
            <w:shd w:val="clear" w:color="auto" w:fill="FFFFFF" w:themeFill="background1"/>
          </w:tcPr>
          <w:p w14:paraId="4F74A9C2"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43" w:type="dxa"/>
            <w:tcBorders>
              <w:top w:val="double" w:sz="4" w:space="0" w:color="auto"/>
            </w:tcBorders>
            <w:shd w:val="clear" w:color="auto" w:fill="FFFFFF" w:themeFill="background1"/>
          </w:tcPr>
          <w:p w14:paraId="49A16612"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Minutes from the meetings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PSSY and LSGUs</w:t>
            </w:r>
          </w:p>
        </w:tc>
        <w:tc>
          <w:tcPr>
            <w:tcW w:w="2153" w:type="dxa"/>
            <w:gridSpan w:val="2"/>
            <w:tcBorders>
              <w:top w:val="double" w:sz="4" w:space="0" w:color="auto"/>
            </w:tcBorders>
            <w:shd w:val="clear" w:color="auto" w:fill="FFFFFF" w:themeFill="background1"/>
          </w:tcPr>
          <w:p w14:paraId="4FD59E46"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National level - 5 meetings </w:t>
            </w:r>
          </w:p>
          <w:p w14:paraId="5125C62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 meetings at national level; provincial and local level: no data</w:t>
            </w:r>
          </w:p>
        </w:tc>
        <w:tc>
          <w:tcPr>
            <w:tcW w:w="1656" w:type="dxa"/>
            <w:tcBorders>
              <w:top w:val="double" w:sz="4" w:space="0" w:color="auto"/>
            </w:tcBorders>
            <w:shd w:val="clear" w:color="auto" w:fill="FFFFFF" w:themeFill="background1"/>
          </w:tcPr>
          <w:p w14:paraId="3130E25A" w14:textId="77777777" w:rsidR="4B83707D" w:rsidRPr="002B0D5A" w:rsidRDefault="577E240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500" w:type="dxa"/>
            <w:tcBorders>
              <w:top w:val="double" w:sz="4" w:space="0" w:color="auto"/>
            </w:tcBorders>
            <w:shd w:val="clear" w:color="auto" w:fill="FFFFFF" w:themeFill="background1"/>
          </w:tcPr>
          <w:p w14:paraId="3B68520A"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Minimum 4 per year</w:t>
            </w:r>
          </w:p>
          <w:p w14:paraId="2C201E14" w14:textId="77777777" w:rsidR="4B83707D" w:rsidRPr="002B0D5A" w:rsidRDefault="4B83707D" w:rsidP="577E240C">
            <w:pPr>
              <w:rPr>
                <w:rFonts w:ascii="Times New Roman" w:hAnsi="Times New Roman" w:cs="Times New Roman"/>
                <w:sz w:val="18"/>
                <w:szCs w:val="18"/>
                <w:lang w:val="en-GB"/>
              </w:rPr>
            </w:pPr>
          </w:p>
          <w:p w14:paraId="672EB3F0"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minimum 2 per year</w:t>
            </w:r>
          </w:p>
          <w:p w14:paraId="05B9F3C1" w14:textId="77777777" w:rsidR="4B83707D" w:rsidRPr="002B0D5A" w:rsidRDefault="4B83707D" w:rsidP="577E240C">
            <w:pPr>
              <w:rPr>
                <w:rFonts w:ascii="Times New Roman" w:hAnsi="Times New Roman" w:cs="Times New Roman"/>
                <w:sz w:val="18"/>
                <w:szCs w:val="18"/>
                <w:lang w:val="en-GB"/>
              </w:rPr>
            </w:pPr>
          </w:p>
          <w:p w14:paraId="49C8E65D"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minimum 2 per year</w:t>
            </w:r>
          </w:p>
        </w:tc>
        <w:tc>
          <w:tcPr>
            <w:tcW w:w="1534" w:type="dxa"/>
            <w:tcBorders>
              <w:top w:val="double" w:sz="4" w:space="0" w:color="auto"/>
              <w:right w:val="double" w:sz="4" w:space="0" w:color="auto"/>
            </w:tcBorders>
            <w:shd w:val="clear" w:color="auto" w:fill="FFFFFF" w:themeFill="background1"/>
          </w:tcPr>
          <w:p w14:paraId="3B3A60EA"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Minimum 4 per year</w:t>
            </w:r>
          </w:p>
          <w:p w14:paraId="49A4D6C3" w14:textId="77777777" w:rsidR="4B83707D" w:rsidRPr="002B0D5A" w:rsidRDefault="4B83707D" w:rsidP="577E240C">
            <w:pPr>
              <w:rPr>
                <w:rFonts w:ascii="Times New Roman" w:hAnsi="Times New Roman" w:cs="Times New Roman"/>
                <w:sz w:val="18"/>
                <w:szCs w:val="18"/>
                <w:lang w:val="en-GB"/>
              </w:rPr>
            </w:pPr>
          </w:p>
          <w:p w14:paraId="53CFC3F1"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minimum 3 per year</w:t>
            </w:r>
          </w:p>
          <w:p w14:paraId="649CCADE" w14:textId="77777777" w:rsidR="4B83707D" w:rsidRPr="002B0D5A" w:rsidRDefault="4B83707D" w:rsidP="577E240C">
            <w:pPr>
              <w:rPr>
                <w:rFonts w:ascii="Times New Roman" w:hAnsi="Times New Roman" w:cs="Times New Roman"/>
                <w:sz w:val="18"/>
                <w:szCs w:val="18"/>
                <w:lang w:val="en-GB"/>
              </w:rPr>
            </w:pPr>
          </w:p>
          <w:p w14:paraId="6E1F8A13"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minimum 3 per year</w:t>
            </w:r>
          </w:p>
          <w:p w14:paraId="4B00FC87" w14:textId="77777777" w:rsidR="4B83707D" w:rsidRPr="002B0D5A" w:rsidRDefault="4B83707D" w:rsidP="577E240C">
            <w:pPr>
              <w:rPr>
                <w:rFonts w:ascii="Times New Roman" w:hAnsi="Times New Roman" w:cs="Times New Roman"/>
                <w:sz w:val="18"/>
                <w:szCs w:val="18"/>
                <w:lang w:val="en-GB"/>
              </w:rPr>
            </w:pPr>
          </w:p>
        </w:tc>
        <w:tc>
          <w:tcPr>
            <w:tcW w:w="1421" w:type="dxa"/>
            <w:tcBorders>
              <w:top w:val="double" w:sz="4" w:space="0" w:color="auto"/>
              <w:right w:val="double" w:sz="4" w:space="0" w:color="auto"/>
            </w:tcBorders>
            <w:shd w:val="clear" w:color="auto" w:fill="FFFFFF" w:themeFill="background1"/>
          </w:tcPr>
          <w:p w14:paraId="7FE4AA2B"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National level: Minimum 4 per year</w:t>
            </w:r>
          </w:p>
          <w:p w14:paraId="02613FBE" w14:textId="77777777" w:rsidR="4B83707D" w:rsidRPr="002B0D5A" w:rsidRDefault="4B83707D" w:rsidP="577E240C">
            <w:pPr>
              <w:rPr>
                <w:rFonts w:ascii="Times New Roman" w:hAnsi="Times New Roman" w:cs="Times New Roman"/>
                <w:sz w:val="18"/>
                <w:szCs w:val="18"/>
                <w:lang w:val="en-GB"/>
              </w:rPr>
            </w:pPr>
          </w:p>
          <w:p w14:paraId="67D702E9"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Provincial level: minimum 4 per year</w:t>
            </w:r>
          </w:p>
          <w:p w14:paraId="3E9788E7" w14:textId="77777777" w:rsidR="4B83707D" w:rsidRPr="002B0D5A" w:rsidRDefault="4B83707D" w:rsidP="577E240C">
            <w:pPr>
              <w:rPr>
                <w:rFonts w:ascii="Times New Roman" w:hAnsi="Times New Roman" w:cs="Times New Roman"/>
                <w:sz w:val="18"/>
                <w:szCs w:val="18"/>
                <w:lang w:val="en-GB"/>
              </w:rPr>
            </w:pPr>
          </w:p>
          <w:p w14:paraId="566BD1BF" w14:textId="77777777" w:rsidR="4B83707D" w:rsidRPr="002B0D5A" w:rsidRDefault="577E240C" w:rsidP="577E240C">
            <w:pPr>
              <w:rPr>
                <w:rFonts w:ascii="Times New Roman" w:hAnsi="Times New Roman" w:cs="Times New Roman"/>
                <w:sz w:val="18"/>
                <w:szCs w:val="18"/>
                <w:lang w:val="en-GB"/>
              </w:rPr>
            </w:pPr>
            <w:r w:rsidRPr="002B0D5A">
              <w:rPr>
                <w:rFonts w:ascii="Times New Roman" w:hAnsi="Times New Roman" w:cs="Times New Roman"/>
                <w:sz w:val="18"/>
                <w:szCs w:val="18"/>
                <w:lang w:val="en-GB"/>
              </w:rPr>
              <w:t>Local level: minimum 4 per year</w:t>
            </w:r>
          </w:p>
        </w:tc>
      </w:tr>
      <w:tr w:rsidR="00BF74CC" w:rsidRPr="002B0D5A" w14:paraId="39775025" w14:textId="77777777" w:rsidTr="00331455">
        <w:trPr>
          <w:trHeight w:val="304"/>
        </w:trPr>
        <w:tc>
          <w:tcPr>
            <w:tcW w:w="3121" w:type="dxa"/>
            <w:tcBorders>
              <w:top w:val="double" w:sz="4" w:space="0" w:color="auto"/>
            </w:tcBorders>
            <w:shd w:val="clear" w:color="auto" w:fill="FFFFFF" w:themeFill="background1"/>
          </w:tcPr>
          <w:p w14:paraId="03081CA5" w14:textId="25485DE3"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3.1.3.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young people involved in the EU dialogue mechanism in one calendar year</w:t>
            </w:r>
          </w:p>
        </w:tc>
        <w:tc>
          <w:tcPr>
            <w:tcW w:w="1437" w:type="dxa"/>
            <w:tcBorders>
              <w:top w:val="double" w:sz="4" w:space="0" w:color="auto"/>
            </w:tcBorders>
            <w:shd w:val="clear" w:color="auto" w:fill="FFFFFF" w:themeFill="background1"/>
          </w:tcPr>
          <w:p w14:paraId="693F947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43" w:type="dxa"/>
            <w:tcBorders>
              <w:top w:val="double" w:sz="4" w:space="0" w:color="auto"/>
            </w:tcBorders>
            <w:shd w:val="clear" w:color="auto" w:fill="FFFFFF" w:themeFill="background1"/>
          </w:tcPr>
          <w:p w14:paraId="472FC39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LSGUs</w:t>
            </w:r>
          </w:p>
        </w:tc>
        <w:tc>
          <w:tcPr>
            <w:tcW w:w="2153" w:type="dxa"/>
            <w:gridSpan w:val="2"/>
            <w:tcBorders>
              <w:top w:val="double" w:sz="4" w:space="0" w:color="auto"/>
            </w:tcBorders>
            <w:shd w:val="clear" w:color="auto" w:fill="FFFFFF" w:themeFill="background1"/>
          </w:tcPr>
          <w:p w14:paraId="0E6ED94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56" w:type="dxa"/>
            <w:tcBorders>
              <w:top w:val="double" w:sz="4" w:space="0" w:color="auto"/>
            </w:tcBorders>
            <w:shd w:val="clear" w:color="auto" w:fill="FFFFFF" w:themeFill="background1"/>
          </w:tcPr>
          <w:p w14:paraId="4D929B2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0" w:type="dxa"/>
            <w:tcBorders>
              <w:top w:val="double" w:sz="4" w:space="0" w:color="auto"/>
            </w:tcBorders>
            <w:shd w:val="clear" w:color="auto" w:fill="FFFFFF" w:themeFill="background1"/>
          </w:tcPr>
          <w:p w14:paraId="0C576557" w14:textId="77777777" w:rsidR="00BF74CC" w:rsidRPr="002B0D5A" w:rsidRDefault="00212B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300</w:t>
            </w:r>
          </w:p>
        </w:tc>
        <w:tc>
          <w:tcPr>
            <w:tcW w:w="1534" w:type="dxa"/>
            <w:tcBorders>
              <w:top w:val="double" w:sz="4" w:space="0" w:color="auto"/>
              <w:right w:val="double" w:sz="4" w:space="0" w:color="auto"/>
            </w:tcBorders>
            <w:shd w:val="clear" w:color="auto" w:fill="FFFFFF" w:themeFill="background1"/>
          </w:tcPr>
          <w:p w14:paraId="0FD76E3C" w14:textId="77777777" w:rsidR="00BF74CC" w:rsidRPr="002B0D5A" w:rsidRDefault="00212B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750</w:t>
            </w:r>
          </w:p>
        </w:tc>
        <w:tc>
          <w:tcPr>
            <w:tcW w:w="1421" w:type="dxa"/>
            <w:tcBorders>
              <w:top w:val="double" w:sz="4" w:space="0" w:color="auto"/>
              <w:right w:val="double" w:sz="4" w:space="0" w:color="auto"/>
            </w:tcBorders>
            <w:shd w:val="clear" w:color="auto" w:fill="FFFFFF" w:themeFill="background1"/>
          </w:tcPr>
          <w:p w14:paraId="56ACAD0B" w14:textId="77777777" w:rsidR="00BF74CC" w:rsidRPr="002B0D5A" w:rsidRDefault="00212B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1500</w:t>
            </w:r>
          </w:p>
        </w:tc>
      </w:tr>
      <w:tr w:rsidR="00BF74CC" w:rsidRPr="002B0D5A" w14:paraId="78DDF563" w14:textId="77777777" w:rsidTr="00331455">
        <w:trPr>
          <w:trHeight w:val="304"/>
        </w:trPr>
        <w:tc>
          <w:tcPr>
            <w:tcW w:w="3121" w:type="dxa"/>
            <w:tcBorders>
              <w:top w:val="double" w:sz="4" w:space="0" w:color="auto"/>
            </w:tcBorders>
            <w:shd w:val="clear" w:color="auto" w:fill="FFFFFF" w:themeFill="background1"/>
          </w:tcPr>
          <w:p w14:paraId="314A6A6B" w14:textId="27B0988D"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3.1.4.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young people in youth councils at local, provincial and national level in relation to the total number of council members</w:t>
            </w:r>
          </w:p>
        </w:tc>
        <w:tc>
          <w:tcPr>
            <w:tcW w:w="1437" w:type="dxa"/>
            <w:tcBorders>
              <w:top w:val="double" w:sz="4" w:space="0" w:color="auto"/>
            </w:tcBorders>
            <w:shd w:val="clear" w:color="auto" w:fill="FFFFFF" w:themeFill="background1"/>
          </w:tcPr>
          <w:p w14:paraId="0EE14F9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43" w:type="dxa"/>
            <w:tcBorders>
              <w:top w:val="double" w:sz="4" w:space="0" w:color="auto"/>
            </w:tcBorders>
            <w:shd w:val="clear" w:color="auto" w:fill="FFFFFF" w:themeFill="background1"/>
          </w:tcPr>
          <w:p w14:paraId="74B6D04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PSSY and LSGUs</w:t>
            </w:r>
          </w:p>
        </w:tc>
        <w:tc>
          <w:tcPr>
            <w:tcW w:w="2153" w:type="dxa"/>
            <w:gridSpan w:val="2"/>
            <w:tcBorders>
              <w:top w:val="double" w:sz="4" w:space="0" w:color="auto"/>
            </w:tcBorders>
            <w:shd w:val="clear" w:color="auto" w:fill="FFFFFF" w:themeFill="background1"/>
          </w:tcPr>
          <w:p w14:paraId="2460589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56" w:type="dxa"/>
            <w:tcBorders>
              <w:top w:val="double" w:sz="4" w:space="0" w:color="auto"/>
            </w:tcBorders>
            <w:shd w:val="clear" w:color="auto" w:fill="FFFFFF" w:themeFill="background1"/>
          </w:tcPr>
          <w:p w14:paraId="1F340A0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0" w:type="dxa"/>
            <w:tcBorders>
              <w:top w:val="double" w:sz="4" w:space="0" w:color="auto"/>
            </w:tcBorders>
            <w:shd w:val="clear" w:color="auto" w:fill="FFFFFF" w:themeFill="background1"/>
          </w:tcPr>
          <w:p w14:paraId="2A726319"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534" w:type="dxa"/>
            <w:tcBorders>
              <w:top w:val="double" w:sz="4" w:space="0" w:color="auto"/>
              <w:right w:val="double" w:sz="4" w:space="0" w:color="auto"/>
            </w:tcBorders>
            <w:shd w:val="clear" w:color="auto" w:fill="FFFFFF" w:themeFill="background1"/>
          </w:tcPr>
          <w:p w14:paraId="01508FC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1421" w:type="dxa"/>
            <w:tcBorders>
              <w:top w:val="double" w:sz="4" w:space="0" w:color="auto"/>
              <w:right w:val="double" w:sz="4" w:space="0" w:color="auto"/>
            </w:tcBorders>
            <w:shd w:val="clear" w:color="auto" w:fill="FFFFFF" w:themeFill="background1"/>
          </w:tcPr>
          <w:p w14:paraId="0AA862A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r>
      <w:tr w:rsidR="00BF74CC" w:rsidRPr="002B0D5A" w14:paraId="7E7CA268" w14:textId="77777777" w:rsidTr="00331455">
        <w:trPr>
          <w:trHeight w:val="304"/>
        </w:trPr>
        <w:tc>
          <w:tcPr>
            <w:tcW w:w="3121" w:type="dxa"/>
            <w:tcBorders>
              <w:top w:val="double" w:sz="4" w:space="0" w:color="auto"/>
            </w:tcBorders>
            <w:shd w:val="clear" w:color="auto" w:fill="FFFFFF" w:themeFill="background1"/>
          </w:tcPr>
          <w:p w14:paraId="761BD64D" w14:textId="284A4E1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3.1.5. </w:t>
            </w:r>
            <w:r w:rsidR="00DC2E60" w:rsidRPr="002B0D5A">
              <w:rPr>
                <w:rFonts w:ascii="Times New Roman" w:hAnsi="Times New Roman" w:cs="Times New Roman"/>
                <w:sz w:val="18"/>
                <w:szCs w:val="18"/>
                <w:lang w:val="en-GB"/>
              </w:rPr>
              <w:t>The i</w:t>
            </w:r>
            <w:r w:rsidRPr="002B0D5A">
              <w:rPr>
                <w:rFonts w:ascii="Times New Roman" w:hAnsi="Times New Roman" w:cs="Times New Roman"/>
                <w:sz w:val="18"/>
                <w:szCs w:val="18"/>
                <w:lang w:val="en-GB"/>
              </w:rPr>
              <w:t>nclusion of young people at risk of poverty or social exclusion in youth councils at all levels</w:t>
            </w:r>
          </w:p>
        </w:tc>
        <w:tc>
          <w:tcPr>
            <w:tcW w:w="1437" w:type="dxa"/>
            <w:tcBorders>
              <w:top w:val="double" w:sz="4" w:space="0" w:color="auto"/>
            </w:tcBorders>
            <w:shd w:val="clear" w:color="auto" w:fill="FFFFFF" w:themeFill="background1"/>
          </w:tcPr>
          <w:p w14:paraId="24F94FD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43" w:type="dxa"/>
            <w:tcBorders>
              <w:top w:val="double" w:sz="4" w:space="0" w:color="auto"/>
            </w:tcBorders>
            <w:shd w:val="clear" w:color="auto" w:fill="FFFFFF" w:themeFill="background1"/>
          </w:tcPr>
          <w:p w14:paraId="0B77EAE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PSSY and LSGUs</w:t>
            </w:r>
          </w:p>
        </w:tc>
        <w:tc>
          <w:tcPr>
            <w:tcW w:w="2153" w:type="dxa"/>
            <w:gridSpan w:val="2"/>
            <w:tcBorders>
              <w:top w:val="double" w:sz="4" w:space="0" w:color="auto"/>
            </w:tcBorders>
            <w:shd w:val="clear" w:color="auto" w:fill="FFFFFF" w:themeFill="background1"/>
          </w:tcPr>
          <w:p w14:paraId="127B81E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56" w:type="dxa"/>
            <w:tcBorders>
              <w:top w:val="double" w:sz="4" w:space="0" w:color="auto"/>
            </w:tcBorders>
            <w:shd w:val="clear" w:color="auto" w:fill="FFFFFF" w:themeFill="background1"/>
          </w:tcPr>
          <w:p w14:paraId="27342B0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0" w:type="dxa"/>
            <w:tcBorders>
              <w:top w:val="double" w:sz="4" w:space="0" w:color="auto"/>
            </w:tcBorders>
            <w:shd w:val="clear" w:color="auto" w:fill="FFFFFF" w:themeFill="background1"/>
          </w:tcPr>
          <w:p w14:paraId="1764764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34" w:type="dxa"/>
            <w:tcBorders>
              <w:top w:val="double" w:sz="4" w:space="0" w:color="auto"/>
              <w:right w:val="double" w:sz="4" w:space="0" w:color="auto"/>
            </w:tcBorders>
            <w:shd w:val="clear" w:color="auto" w:fill="FFFFFF" w:themeFill="background1"/>
          </w:tcPr>
          <w:p w14:paraId="041A527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c>
          <w:tcPr>
            <w:tcW w:w="1421" w:type="dxa"/>
            <w:tcBorders>
              <w:top w:val="double" w:sz="4" w:space="0" w:color="auto"/>
              <w:right w:val="double" w:sz="4" w:space="0" w:color="auto"/>
            </w:tcBorders>
            <w:shd w:val="clear" w:color="auto" w:fill="FFFFFF" w:themeFill="background1"/>
          </w:tcPr>
          <w:p w14:paraId="00DB774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bl>
    <w:p w14:paraId="0E6F5D0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4B83707D" w:rsidRPr="002B0D5A" w14:paraId="75E67A42"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6150B47A"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0288B7A" w14:textId="77777777" w:rsidR="4B83707D" w:rsidRPr="002B0D5A" w:rsidRDefault="4B83707D" w:rsidP="4638177C">
            <w:pPr>
              <w:rPr>
                <w:rFonts w:ascii="Times New Roman" w:hAnsi="Times New Roman" w:cs="Times New Roman"/>
                <w:sz w:val="20"/>
                <w:szCs w:val="20"/>
                <w:lang w:val="en-GB"/>
              </w:rPr>
            </w:pPr>
          </w:p>
        </w:tc>
        <w:tc>
          <w:tcPr>
            <w:tcW w:w="2778" w:type="dxa"/>
            <w:vMerge w:val="restart"/>
            <w:tcBorders>
              <w:left w:val="double" w:sz="4" w:space="0" w:color="auto"/>
              <w:right w:val="double" w:sz="4" w:space="0" w:color="auto"/>
            </w:tcBorders>
            <w:shd w:val="clear" w:color="auto" w:fill="A8D08D" w:themeFill="accent6" w:themeFillTint="99"/>
          </w:tcPr>
          <w:p w14:paraId="5E7BBB62"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4BD08660" w14:textId="77777777" w:rsidR="4B83707D" w:rsidRPr="002B0D5A" w:rsidRDefault="4B83707D" w:rsidP="4638177C">
            <w:pPr>
              <w:rPr>
                <w:rFonts w:ascii="Times New Roman" w:hAnsi="Times New Roman" w:cs="Times New Roman"/>
                <w:sz w:val="20"/>
                <w:szCs w:val="20"/>
                <w:lang w:val="en-GB"/>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9C000AC"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50CF80A0" w14:textId="77777777" w:rsidTr="4638177C">
        <w:trPr>
          <w:trHeight w:val="270"/>
        </w:trPr>
        <w:tc>
          <w:tcPr>
            <w:tcW w:w="3665" w:type="dxa"/>
            <w:vMerge/>
          </w:tcPr>
          <w:p w14:paraId="25ED2386" w14:textId="77777777" w:rsidR="00331455" w:rsidRPr="002B0D5A" w:rsidRDefault="00331455" w:rsidP="00331455">
            <w:pPr>
              <w:rPr>
                <w:rFonts w:ascii="Times New Roman" w:hAnsi="Times New Roman" w:cs="Times New Roman"/>
                <w:lang w:val="en-GB"/>
              </w:rPr>
            </w:pPr>
          </w:p>
        </w:tc>
        <w:tc>
          <w:tcPr>
            <w:tcW w:w="2778" w:type="dxa"/>
            <w:vMerge/>
          </w:tcPr>
          <w:p w14:paraId="157894BD" w14:textId="77777777" w:rsidR="00331455" w:rsidRPr="002B0D5A" w:rsidRDefault="00331455" w:rsidP="00331455">
            <w:pPr>
              <w:rPr>
                <w:rFonts w:ascii="Times New Roman" w:hAnsi="Times New Roman" w:cs="Times New Roman"/>
                <w:lang w:val="en-GB"/>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DEECDF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D600BC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8B131C7"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573D9D" w:rsidRPr="002B0D5A" w14:paraId="3D468C03" w14:textId="77777777" w:rsidTr="00D405F6">
        <w:trPr>
          <w:trHeight w:val="490"/>
        </w:trPr>
        <w:tc>
          <w:tcPr>
            <w:tcW w:w="3665" w:type="dxa"/>
            <w:tcBorders>
              <w:top w:val="double" w:sz="4" w:space="0" w:color="auto"/>
              <w:left w:val="double" w:sz="4" w:space="0" w:color="auto"/>
              <w:right w:val="double" w:sz="4" w:space="0" w:color="auto"/>
            </w:tcBorders>
            <w:shd w:val="clear" w:color="auto" w:fill="FFFFFF" w:themeFill="background1"/>
          </w:tcPr>
          <w:p w14:paraId="43865217" w14:textId="27BAEC85" w:rsidR="00573D9D" w:rsidRPr="002B0D5A" w:rsidRDefault="00D350C2"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78" w:type="dxa"/>
            <w:tcBorders>
              <w:top w:val="double" w:sz="4" w:space="0" w:color="auto"/>
              <w:left w:val="double" w:sz="4" w:space="0" w:color="auto"/>
              <w:right w:val="double" w:sz="4" w:space="0" w:color="auto"/>
            </w:tcBorders>
            <w:shd w:val="clear" w:color="auto" w:fill="FFFFFF" w:themeFill="background1"/>
          </w:tcPr>
          <w:p w14:paraId="13081FA3" w14:textId="39957407"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PA 0005</w:t>
            </w:r>
          </w:p>
        </w:tc>
        <w:tc>
          <w:tcPr>
            <w:tcW w:w="3072" w:type="dxa"/>
            <w:tcBorders>
              <w:left w:val="double" w:sz="4" w:space="0" w:color="auto"/>
              <w:right w:val="double" w:sz="4" w:space="0" w:color="auto"/>
            </w:tcBorders>
            <w:shd w:val="clear" w:color="auto" w:fill="FFFFFF" w:themeFill="background1"/>
          </w:tcPr>
          <w:p w14:paraId="39B27D8B" w14:textId="0ED56DCB"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15,266</w:t>
            </w:r>
          </w:p>
        </w:tc>
        <w:tc>
          <w:tcPr>
            <w:tcW w:w="2340" w:type="dxa"/>
            <w:tcBorders>
              <w:left w:val="double" w:sz="4" w:space="0" w:color="auto"/>
              <w:right w:val="double" w:sz="4" w:space="0" w:color="auto"/>
            </w:tcBorders>
            <w:shd w:val="clear" w:color="auto" w:fill="FFFFFF" w:themeFill="background1"/>
          </w:tcPr>
          <w:p w14:paraId="0F87025C" w14:textId="67EA28B3"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16,281</w:t>
            </w:r>
          </w:p>
        </w:tc>
        <w:tc>
          <w:tcPr>
            <w:tcW w:w="2048" w:type="dxa"/>
            <w:tcBorders>
              <w:left w:val="double" w:sz="4" w:space="0" w:color="auto"/>
              <w:right w:val="double" w:sz="4" w:space="0" w:color="auto"/>
            </w:tcBorders>
            <w:shd w:val="clear" w:color="auto" w:fill="FFFFFF" w:themeFill="background1"/>
          </w:tcPr>
          <w:p w14:paraId="49723420" w14:textId="626EA430" w:rsidR="00573D9D" w:rsidRPr="002B0D5A" w:rsidRDefault="00573D9D" w:rsidP="00573D9D">
            <w:pPr>
              <w:rPr>
                <w:rFonts w:ascii="Times New Roman" w:hAnsi="Times New Roman" w:cs="Times New Roman"/>
                <w:sz w:val="20"/>
                <w:szCs w:val="20"/>
                <w:lang w:val="en-GB"/>
              </w:rPr>
            </w:pPr>
            <w:r w:rsidRPr="002B0D5A">
              <w:rPr>
                <w:rFonts w:ascii="Times New Roman" w:hAnsi="Times New Roman" w:cs="Times New Roman"/>
                <w:sz w:val="20"/>
                <w:szCs w:val="20"/>
                <w:lang w:val="en-GB"/>
              </w:rPr>
              <w:t>15,120</w:t>
            </w:r>
          </w:p>
        </w:tc>
      </w:tr>
    </w:tbl>
    <w:p w14:paraId="56762781"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0"/>
        <w:gridCol w:w="1338"/>
        <w:gridCol w:w="1350"/>
        <w:gridCol w:w="1259"/>
        <w:gridCol w:w="1732"/>
        <w:gridCol w:w="1412"/>
        <w:gridCol w:w="1471"/>
        <w:gridCol w:w="1389"/>
        <w:gridCol w:w="1468"/>
      </w:tblGrid>
      <w:tr w:rsidR="000E6B92" w:rsidRPr="002B0D5A" w14:paraId="268E8E22" w14:textId="77777777" w:rsidTr="00573D9D">
        <w:trPr>
          <w:trHeight w:val="140"/>
        </w:trPr>
        <w:tc>
          <w:tcPr>
            <w:tcW w:w="2545" w:type="dxa"/>
            <w:vMerge w:val="restart"/>
            <w:tcBorders>
              <w:top w:val="double" w:sz="4" w:space="0" w:color="auto"/>
              <w:left w:val="double" w:sz="4" w:space="0" w:color="auto"/>
            </w:tcBorders>
            <w:shd w:val="clear" w:color="auto" w:fill="FFF2CC" w:themeFill="accent4" w:themeFillTint="33"/>
          </w:tcPr>
          <w:p w14:paraId="0DD66698"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Activity title:</w:t>
            </w:r>
          </w:p>
        </w:tc>
        <w:tc>
          <w:tcPr>
            <w:tcW w:w="1338" w:type="dxa"/>
            <w:vMerge w:val="restart"/>
            <w:tcBorders>
              <w:top w:val="double" w:sz="4" w:space="0" w:color="auto"/>
            </w:tcBorders>
            <w:shd w:val="clear" w:color="auto" w:fill="FFF2CC" w:themeFill="accent4" w:themeFillTint="33"/>
          </w:tcPr>
          <w:p w14:paraId="752A89D1"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7BF60465"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28137F1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0EFE8A1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56036E50"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CABDF7B"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48A96B84"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r w:rsidRPr="002B0D5A">
              <w:rPr>
                <w:rStyle w:val="FootnoteReference"/>
                <w:rFonts w:ascii="Times New Roman" w:hAnsi="Times New Roman" w:cs="Times New Roman"/>
                <w:sz w:val="20"/>
                <w:szCs w:val="20"/>
                <w:lang w:val="en-GB"/>
              </w:rPr>
              <w:t xml:space="preserve"> </w:t>
            </w:r>
          </w:p>
        </w:tc>
      </w:tr>
      <w:tr w:rsidR="000E6B92" w:rsidRPr="002B0D5A" w14:paraId="251F85FA" w14:textId="77777777" w:rsidTr="00573D9D">
        <w:trPr>
          <w:trHeight w:val="386"/>
        </w:trPr>
        <w:tc>
          <w:tcPr>
            <w:tcW w:w="2545" w:type="dxa"/>
            <w:vMerge/>
          </w:tcPr>
          <w:p w14:paraId="45EF6666" w14:textId="77777777" w:rsidR="00BD4299" w:rsidRPr="002B0D5A" w:rsidRDefault="00BD4299">
            <w:pPr>
              <w:rPr>
                <w:rFonts w:ascii="Times New Roman" w:hAnsi="Times New Roman" w:cs="Times New Roman"/>
                <w:lang w:val="en-GB"/>
              </w:rPr>
            </w:pPr>
          </w:p>
        </w:tc>
        <w:tc>
          <w:tcPr>
            <w:tcW w:w="1338" w:type="dxa"/>
            <w:vMerge/>
          </w:tcPr>
          <w:p w14:paraId="0C382BCD" w14:textId="77777777" w:rsidR="00BD4299" w:rsidRPr="002B0D5A" w:rsidRDefault="00BD4299">
            <w:pPr>
              <w:rPr>
                <w:rFonts w:ascii="Times New Roman" w:hAnsi="Times New Roman" w:cs="Times New Roman"/>
                <w:lang w:val="en-GB"/>
              </w:rPr>
            </w:pPr>
          </w:p>
        </w:tc>
        <w:tc>
          <w:tcPr>
            <w:tcW w:w="1350" w:type="dxa"/>
            <w:vMerge/>
          </w:tcPr>
          <w:p w14:paraId="61F51BA8" w14:textId="77777777" w:rsidR="00BD4299" w:rsidRPr="002B0D5A" w:rsidRDefault="00BD4299">
            <w:pPr>
              <w:rPr>
                <w:rFonts w:ascii="Times New Roman" w:hAnsi="Times New Roman" w:cs="Times New Roman"/>
                <w:lang w:val="en-GB"/>
              </w:rPr>
            </w:pPr>
          </w:p>
        </w:tc>
        <w:tc>
          <w:tcPr>
            <w:tcW w:w="1262" w:type="dxa"/>
            <w:vMerge/>
          </w:tcPr>
          <w:p w14:paraId="1332E11D" w14:textId="77777777" w:rsidR="00BD4299" w:rsidRPr="002B0D5A" w:rsidRDefault="00BD4299">
            <w:pPr>
              <w:rPr>
                <w:rFonts w:ascii="Times New Roman" w:hAnsi="Times New Roman" w:cs="Times New Roman"/>
                <w:lang w:val="en-GB"/>
              </w:rPr>
            </w:pPr>
          </w:p>
        </w:tc>
        <w:tc>
          <w:tcPr>
            <w:tcW w:w="1750" w:type="dxa"/>
            <w:vMerge/>
          </w:tcPr>
          <w:p w14:paraId="21F2CA49" w14:textId="77777777" w:rsidR="00BD4299" w:rsidRPr="002B0D5A" w:rsidRDefault="00BD4299">
            <w:pPr>
              <w:rPr>
                <w:rFonts w:ascii="Times New Roman" w:hAnsi="Times New Roman" w:cs="Times New Roman"/>
                <w:lang w:val="en-GB"/>
              </w:rPr>
            </w:pPr>
          </w:p>
        </w:tc>
        <w:tc>
          <w:tcPr>
            <w:tcW w:w="1417" w:type="dxa"/>
            <w:vMerge/>
          </w:tcPr>
          <w:p w14:paraId="7A47278F"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16C59F60"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367FD442"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60FEAC29" w14:textId="77777777" w:rsidR="47394A06" w:rsidRPr="002B0D5A" w:rsidRDefault="179F2410"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573D9D" w:rsidRPr="002B0D5A" w14:paraId="370F8D12" w14:textId="77777777" w:rsidTr="00573D9D">
        <w:trPr>
          <w:trHeight w:val="828"/>
        </w:trPr>
        <w:tc>
          <w:tcPr>
            <w:tcW w:w="2545" w:type="dxa"/>
            <w:tcBorders>
              <w:left w:val="double" w:sz="4" w:space="0" w:color="auto"/>
            </w:tcBorders>
          </w:tcPr>
          <w:p w14:paraId="45637C92"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3.1.1.1. Provide support for the establishment, capacity building and networking of local youth councils</w:t>
            </w:r>
          </w:p>
        </w:tc>
        <w:tc>
          <w:tcPr>
            <w:tcW w:w="1338" w:type="dxa"/>
          </w:tcPr>
          <w:p w14:paraId="14AEC216"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F587FB1"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CSOs</w:t>
            </w:r>
          </w:p>
        </w:tc>
        <w:tc>
          <w:tcPr>
            <w:tcW w:w="1262" w:type="dxa"/>
          </w:tcPr>
          <w:p w14:paraId="51275788" w14:textId="0B5034EC"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D55D904" w14:textId="38231E0A" w:rsidR="00573D9D" w:rsidRPr="002B0D5A" w:rsidRDefault="00D350C2"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417" w:type="dxa"/>
          </w:tcPr>
          <w:p w14:paraId="11735BC7" w14:textId="020F336E"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1194955F" w14:textId="1C34C62D"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03" w:type="dxa"/>
          </w:tcPr>
          <w:p w14:paraId="0C331A35" w14:textId="2FA35D34"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1F811BAD" w14:textId="293B6EDB"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573D9D" w:rsidRPr="002B0D5A" w14:paraId="34BD4F57" w14:textId="77777777" w:rsidTr="00573D9D">
        <w:trPr>
          <w:trHeight w:val="140"/>
        </w:trPr>
        <w:tc>
          <w:tcPr>
            <w:tcW w:w="2545" w:type="dxa"/>
            <w:tcBorders>
              <w:left w:val="double" w:sz="4" w:space="0" w:color="auto"/>
            </w:tcBorders>
          </w:tcPr>
          <w:p w14:paraId="6AA3C17B"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3.1.1.2. Envisage the introduction of a legal obligation to establish a local youth council in each LSGU </w:t>
            </w:r>
          </w:p>
        </w:tc>
        <w:tc>
          <w:tcPr>
            <w:tcW w:w="1338" w:type="dxa"/>
          </w:tcPr>
          <w:p w14:paraId="274272A3"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B34A0B8"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National Youth Council, local youth councils, LSGUs, CSOs</w:t>
            </w:r>
          </w:p>
        </w:tc>
        <w:tc>
          <w:tcPr>
            <w:tcW w:w="1262" w:type="dxa"/>
          </w:tcPr>
          <w:p w14:paraId="6D0693F3" w14:textId="045C540D" w:rsidR="00573D9D" w:rsidRPr="002B0D5A" w:rsidRDefault="00573D9D" w:rsidP="00573D9D">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tcPr>
          <w:p w14:paraId="3066BAB4" w14:textId="38267E85"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701554BE" w14:textId="37D07AAD"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7D60F68E" w14:textId="0AD92860"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0BDF9768" w14:textId="1899D7B2"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1BC020F6" w14:textId="085A6220" w:rsidR="00573D9D" w:rsidRPr="002B0D5A" w:rsidRDefault="00573D9D" w:rsidP="00573D9D">
            <w:pPr>
              <w:rPr>
                <w:rFonts w:ascii="Times New Roman" w:eastAsia="Arial" w:hAnsi="Times New Roman" w:cs="Times New Roman"/>
                <w:sz w:val="18"/>
                <w:szCs w:val="18"/>
                <w:lang w:val="en-GB"/>
              </w:rPr>
            </w:pPr>
          </w:p>
        </w:tc>
      </w:tr>
      <w:tr w:rsidR="00573D9D" w:rsidRPr="002B0D5A" w14:paraId="4E7BDCEE" w14:textId="77777777" w:rsidTr="00573D9D">
        <w:trPr>
          <w:trHeight w:val="140"/>
        </w:trPr>
        <w:tc>
          <w:tcPr>
            <w:tcW w:w="2545" w:type="dxa"/>
            <w:tcBorders>
              <w:left w:val="double" w:sz="4" w:space="0" w:color="auto"/>
            </w:tcBorders>
          </w:tcPr>
          <w:p w14:paraId="5D998B81"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3.1.2.1. Define standards of inclusivity and functionality of local youth councils</w:t>
            </w:r>
          </w:p>
        </w:tc>
        <w:tc>
          <w:tcPr>
            <w:tcW w:w="1338" w:type="dxa"/>
          </w:tcPr>
          <w:p w14:paraId="6689B7F7" w14:textId="77777777" w:rsidR="00573D9D" w:rsidRPr="002B0D5A" w:rsidRDefault="00573D9D" w:rsidP="00573D9D">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C637258" w14:textId="7777777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National Youth Council, Provincial authorities responsible for youth, LSGUs, CSOs</w:t>
            </w:r>
          </w:p>
        </w:tc>
        <w:tc>
          <w:tcPr>
            <w:tcW w:w="1262" w:type="dxa"/>
          </w:tcPr>
          <w:p w14:paraId="1E267E3A" w14:textId="5BBE1887" w:rsidR="00573D9D" w:rsidRPr="002B0D5A" w:rsidRDefault="00573D9D" w:rsidP="00573D9D">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45C52BE5" w14:textId="3E1A515E"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831CC34" w14:textId="12B05845" w:rsidR="00573D9D" w:rsidRPr="002B0D5A" w:rsidRDefault="00573D9D" w:rsidP="00573D9D">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6973C2D3" w14:textId="72BB3B18"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w:t>
            </w:r>
          </w:p>
        </w:tc>
        <w:tc>
          <w:tcPr>
            <w:tcW w:w="1403" w:type="dxa"/>
          </w:tcPr>
          <w:p w14:paraId="190613FD" w14:textId="59FA3844"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w:t>
            </w:r>
          </w:p>
        </w:tc>
        <w:tc>
          <w:tcPr>
            <w:tcW w:w="1484" w:type="dxa"/>
          </w:tcPr>
          <w:p w14:paraId="193983A4" w14:textId="136C12A7" w:rsidR="00573D9D" w:rsidRPr="002B0D5A" w:rsidRDefault="00573D9D" w:rsidP="00573D9D">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w:t>
            </w:r>
          </w:p>
        </w:tc>
      </w:tr>
      <w:tr w:rsidR="00826B4C" w:rsidRPr="002B0D5A" w14:paraId="13B35693" w14:textId="77777777" w:rsidTr="00573D9D">
        <w:trPr>
          <w:trHeight w:val="140"/>
        </w:trPr>
        <w:tc>
          <w:tcPr>
            <w:tcW w:w="2545" w:type="dxa"/>
            <w:tcBorders>
              <w:left w:val="double" w:sz="4" w:space="0" w:color="auto"/>
            </w:tcBorders>
          </w:tcPr>
          <w:p w14:paraId="00D772B4"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3.1.2.2. Defining the standards of active participation in the process of development, implementation and monitoring of policies for young people at all levels and in decision-making.</w:t>
            </w:r>
          </w:p>
        </w:tc>
        <w:tc>
          <w:tcPr>
            <w:tcW w:w="1338" w:type="dxa"/>
          </w:tcPr>
          <w:p w14:paraId="64580781"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024CED6"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National Youth Council, </w:t>
            </w:r>
          </w:p>
          <w:p w14:paraId="3F1FA70F"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in charge of youth, LSGUs, CSOs</w:t>
            </w:r>
          </w:p>
          <w:p w14:paraId="3C58B095"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international partners</w:t>
            </w:r>
          </w:p>
        </w:tc>
        <w:tc>
          <w:tcPr>
            <w:tcW w:w="1262" w:type="dxa"/>
          </w:tcPr>
          <w:p w14:paraId="317B1E92" w14:textId="2BFD93E8"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B5083BB" w14:textId="12BFA562"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ADA7BB8" w14:textId="5D3867DB"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6AC91310" w14:textId="2C35B0B4"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2,000</w:t>
            </w:r>
          </w:p>
        </w:tc>
        <w:tc>
          <w:tcPr>
            <w:tcW w:w="1403" w:type="dxa"/>
          </w:tcPr>
          <w:p w14:paraId="3EED491E" w14:textId="702FAF7D"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2,000</w:t>
            </w:r>
          </w:p>
        </w:tc>
        <w:tc>
          <w:tcPr>
            <w:tcW w:w="1484" w:type="dxa"/>
          </w:tcPr>
          <w:p w14:paraId="301AEAED" w14:textId="51961A19"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2,000</w:t>
            </w:r>
          </w:p>
        </w:tc>
      </w:tr>
      <w:tr w:rsidR="00826B4C" w:rsidRPr="002B0D5A" w14:paraId="17B3FE82" w14:textId="77777777" w:rsidTr="00573D9D">
        <w:trPr>
          <w:trHeight w:val="140"/>
        </w:trPr>
        <w:tc>
          <w:tcPr>
            <w:tcW w:w="2545" w:type="dxa"/>
            <w:tcBorders>
              <w:left w:val="double" w:sz="4" w:space="0" w:color="auto"/>
            </w:tcBorders>
          </w:tcPr>
          <w:p w14:paraId="620CFC06"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3.1.3.1. Provide financial support to projects aimed at educating and informing young people about the EU youth dialogue, and their involvement in various formats (e.g., consultations, questionnaires, etc.) in processes relevant to the EU dialogue </w:t>
            </w:r>
          </w:p>
        </w:tc>
        <w:tc>
          <w:tcPr>
            <w:tcW w:w="1338" w:type="dxa"/>
          </w:tcPr>
          <w:p w14:paraId="272D5BFB"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22E71F2"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LSGU/YOs, CSOs</w:t>
            </w:r>
          </w:p>
        </w:tc>
        <w:tc>
          <w:tcPr>
            <w:tcW w:w="1262" w:type="dxa"/>
          </w:tcPr>
          <w:p w14:paraId="1AD60883" w14:textId="770A239B"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20115AE4" w14:textId="1E40DFEC"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54D89360" w14:textId="39DB212C"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139AACB5" w14:textId="34DD9078"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2FE065A2" w14:textId="6F1D4949"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c>
          <w:tcPr>
            <w:tcW w:w="1484" w:type="dxa"/>
          </w:tcPr>
          <w:p w14:paraId="4EA7D570" w14:textId="3C79D66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r>
      <w:tr w:rsidR="00826B4C" w:rsidRPr="002B0D5A" w14:paraId="4FEF5AAF" w14:textId="77777777" w:rsidTr="00573D9D">
        <w:trPr>
          <w:trHeight w:val="140"/>
        </w:trPr>
        <w:tc>
          <w:tcPr>
            <w:tcW w:w="2545" w:type="dxa"/>
            <w:tcBorders>
              <w:left w:val="double" w:sz="4" w:space="0" w:color="auto"/>
            </w:tcBorders>
          </w:tcPr>
          <w:p w14:paraId="6F378C61"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3.1.3.2. Support the work of the expert team for EU dialogue within the work of the National Youth Council </w:t>
            </w:r>
          </w:p>
        </w:tc>
        <w:tc>
          <w:tcPr>
            <w:tcW w:w="1338" w:type="dxa"/>
          </w:tcPr>
          <w:p w14:paraId="41114632"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EBEC7CD"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National Youth Council,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MEI, Tempus Foundation, CSOs</w:t>
            </w:r>
          </w:p>
        </w:tc>
        <w:tc>
          <w:tcPr>
            <w:tcW w:w="1262" w:type="dxa"/>
          </w:tcPr>
          <w:p w14:paraId="0803E2EF" w14:textId="678F81E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1825AE0A" w14:textId="26545E4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Donor funds</w:t>
            </w:r>
          </w:p>
        </w:tc>
        <w:tc>
          <w:tcPr>
            <w:tcW w:w="1417" w:type="dxa"/>
          </w:tcPr>
          <w:p w14:paraId="7892667C" w14:textId="443769E5" w:rsidR="00826B4C" w:rsidRPr="002B0D5A" w:rsidRDefault="00826B4C" w:rsidP="00826B4C">
            <w:pPr>
              <w:rPr>
                <w:rFonts w:ascii="Times New Roman" w:eastAsia="Arial" w:hAnsi="Times New Roman" w:cs="Times New Roman"/>
                <w:sz w:val="18"/>
                <w:szCs w:val="18"/>
                <w:lang w:val="en-GB"/>
              </w:rPr>
            </w:pPr>
          </w:p>
        </w:tc>
        <w:tc>
          <w:tcPr>
            <w:tcW w:w="1487" w:type="dxa"/>
          </w:tcPr>
          <w:p w14:paraId="23728D5F" w14:textId="21AC3D49"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w:t>
            </w:r>
          </w:p>
        </w:tc>
        <w:tc>
          <w:tcPr>
            <w:tcW w:w="1403" w:type="dxa"/>
          </w:tcPr>
          <w:p w14:paraId="7CA645C2" w14:textId="74BBE468"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w:t>
            </w:r>
          </w:p>
        </w:tc>
        <w:tc>
          <w:tcPr>
            <w:tcW w:w="1484" w:type="dxa"/>
          </w:tcPr>
          <w:p w14:paraId="11CF11ED" w14:textId="2A8344ED"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w:t>
            </w:r>
          </w:p>
        </w:tc>
      </w:tr>
      <w:tr w:rsidR="00826B4C" w:rsidRPr="002B0D5A" w14:paraId="719F2CD6" w14:textId="77777777" w:rsidTr="00573D9D">
        <w:trPr>
          <w:trHeight w:val="140"/>
        </w:trPr>
        <w:tc>
          <w:tcPr>
            <w:tcW w:w="2545" w:type="dxa"/>
            <w:tcBorders>
              <w:left w:val="double" w:sz="4" w:space="0" w:color="auto"/>
            </w:tcBorders>
          </w:tcPr>
          <w:p w14:paraId="2C76BE26"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3.1.4.1. Define criteria for gender-sensitive monitoring of policy development and budgeting that include youth perspectives and youth representatives at all levels </w:t>
            </w:r>
          </w:p>
        </w:tc>
        <w:tc>
          <w:tcPr>
            <w:tcW w:w="1338" w:type="dxa"/>
          </w:tcPr>
          <w:p w14:paraId="626971B9"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23CAFB6"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CBGE, Provincial authorities in charge of youth, LSGUs, CSOs</w:t>
            </w:r>
          </w:p>
        </w:tc>
        <w:tc>
          <w:tcPr>
            <w:tcW w:w="1262" w:type="dxa"/>
          </w:tcPr>
          <w:p w14:paraId="6D2D8300" w14:textId="739FF29D"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06078573" w14:textId="43D5847E"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69974D4A" w14:textId="7148B142"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6C7CF8C8" w14:textId="51F4FF65"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1160F5E3" w14:textId="02BD71BE"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c>
          <w:tcPr>
            <w:tcW w:w="1484" w:type="dxa"/>
          </w:tcPr>
          <w:p w14:paraId="4FC5C83A" w14:textId="38C13621"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w:t>
            </w:r>
          </w:p>
        </w:tc>
      </w:tr>
      <w:tr w:rsidR="00826B4C" w:rsidRPr="002B0D5A" w14:paraId="2F3B5A7E" w14:textId="77777777" w:rsidTr="00573D9D">
        <w:trPr>
          <w:trHeight w:val="140"/>
        </w:trPr>
        <w:tc>
          <w:tcPr>
            <w:tcW w:w="2545" w:type="dxa"/>
            <w:tcBorders>
              <w:left w:val="double" w:sz="4" w:space="0" w:color="auto"/>
            </w:tcBorders>
          </w:tcPr>
          <w:p w14:paraId="028810CC" w14:textId="785C982C"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3.1.4.2. Provide financial support to youth projects and programmes that educate and inform young people about democratic values, participation in decision-making, civil and political rights, and the political system and culture</w:t>
            </w:r>
          </w:p>
        </w:tc>
        <w:tc>
          <w:tcPr>
            <w:tcW w:w="1338" w:type="dxa"/>
          </w:tcPr>
          <w:p w14:paraId="38F909BF"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4F7C19A" w14:textId="1A5A7E0E"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National Youth Council, provincial authorities responsible for youth, educational institutions, pupil and </w:t>
            </w:r>
            <w:r w:rsidR="0073533F" w:rsidRPr="002B0D5A">
              <w:rPr>
                <w:rFonts w:ascii="Times New Roman" w:eastAsia="Arial" w:hAnsi="Times New Roman" w:cs="Times New Roman"/>
                <w:sz w:val="18"/>
                <w:szCs w:val="18"/>
                <w:lang w:val="en-GB"/>
              </w:rPr>
              <w:t>student</w:t>
            </w:r>
            <w:r w:rsidRPr="002B0D5A">
              <w:rPr>
                <w:rFonts w:ascii="Times New Roman" w:eastAsia="Arial" w:hAnsi="Times New Roman" w:cs="Times New Roman"/>
                <w:sz w:val="18"/>
                <w:szCs w:val="18"/>
                <w:lang w:val="en-GB"/>
              </w:rPr>
              <w:t xml:space="preserve"> parliaments, LSGUs, local youth councils, CSOs, international partners</w:t>
            </w:r>
          </w:p>
        </w:tc>
        <w:tc>
          <w:tcPr>
            <w:tcW w:w="1262" w:type="dxa"/>
          </w:tcPr>
          <w:p w14:paraId="6FCAF9EC" w14:textId="4E2B73C6"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8E2CFCA" w14:textId="3860C0FC" w:rsidR="00826B4C" w:rsidRPr="002B0D5A" w:rsidRDefault="00D350C2"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p>
        </w:tc>
        <w:tc>
          <w:tcPr>
            <w:tcW w:w="1417" w:type="dxa"/>
          </w:tcPr>
          <w:p w14:paraId="104A585F" w14:textId="554C608A"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0F2CDBC7" w14:textId="7267EFA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12,056</w:t>
            </w:r>
          </w:p>
        </w:tc>
        <w:tc>
          <w:tcPr>
            <w:tcW w:w="1403" w:type="dxa"/>
          </w:tcPr>
          <w:p w14:paraId="46F81BA9" w14:textId="7945EC60"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11,521</w:t>
            </w:r>
          </w:p>
        </w:tc>
        <w:tc>
          <w:tcPr>
            <w:tcW w:w="1484" w:type="dxa"/>
          </w:tcPr>
          <w:p w14:paraId="374A0F57" w14:textId="1E41606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10,000</w:t>
            </w:r>
          </w:p>
        </w:tc>
      </w:tr>
      <w:tr w:rsidR="00826B4C" w:rsidRPr="002B0D5A" w14:paraId="258CBBEE" w14:textId="77777777" w:rsidTr="00573D9D">
        <w:trPr>
          <w:trHeight w:val="140"/>
        </w:trPr>
        <w:tc>
          <w:tcPr>
            <w:tcW w:w="2545" w:type="dxa"/>
            <w:tcBorders>
              <w:left w:val="double" w:sz="4" w:space="0" w:color="auto"/>
            </w:tcBorders>
          </w:tcPr>
          <w:p w14:paraId="130B5E1B"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3.1.5.1. Develop special measures and mechanisms for the inclusion of youth at risk of poverty and social exclusion in the work of youth councils at all levels</w:t>
            </w:r>
          </w:p>
        </w:tc>
        <w:tc>
          <w:tcPr>
            <w:tcW w:w="1338" w:type="dxa"/>
          </w:tcPr>
          <w:p w14:paraId="3625EC7A"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7EDE6C6"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MoHRDP</w:t>
            </w:r>
            <w:proofErr w:type="spellEnd"/>
            <w:r w:rsidRPr="002B0D5A">
              <w:rPr>
                <w:rFonts w:ascii="Times New Roman" w:eastAsia="Arial" w:hAnsi="Times New Roman" w:cs="Times New Roman"/>
                <w:sz w:val="18"/>
                <w:szCs w:val="18"/>
                <w:lang w:val="en-GB"/>
              </w:rPr>
              <w:t>, National Youth Council, Provincial authorities responsible for youth, LSGUs, CSOs, international partners</w:t>
            </w:r>
          </w:p>
        </w:tc>
        <w:tc>
          <w:tcPr>
            <w:tcW w:w="1262" w:type="dxa"/>
          </w:tcPr>
          <w:p w14:paraId="2CBB2DB2" w14:textId="0AB80F3C"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23D4D17E" w14:textId="4FE8BDAB"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675A1B8" w14:textId="2EC139F7"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59C9EC9B" w14:textId="50FEEA05"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3286CB34" w14:textId="5A1A612D"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782E5C02" w14:textId="076DD76D"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bl>
    <w:p w14:paraId="23124F09"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4"/>
        <w:gridCol w:w="1475"/>
        <w:gridCol w:w="1382"/>
        <w:gridCol w:w="568"/>
        <w:gridCol w:w="1200"/>
        <w:gridCol w:w="1705"/>
        <w:gridCol w:w="1536"/>
        <w:gridCol w:w="1571"/>
        <w:gridCol w:w="1268"/>
      </w:tblGrid>
      <w:tr w:rsidR="4B83707D" w:rsidRPr="002B0D5A" w14:paraId="08C3BA41"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106EE13E" w14:textId="77777777" w:rsidR="4B83707D"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3.2: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Encouraging volunteering and activism among young people</w:t>
            </w:r>
          </w:p>
        </w:tc>
      </w:tr>
      <w:tr w:rsidR="4B83707D" w:rsidRPr="002B0D5A" w14:paraId="6ED13CF7"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7CD01F7" w14:textId="77777777" w:rsidR="4B83707D" w:rsidRPr="002B0D5A" w:rsidRDefault="4638177C" w:rsidP="4638177C">
            <w:pPr>
              <w:rPr>
                <w:rFonts w:ascii="Times New Roman" w:eastAsia="Times New Roman" w:hAnsi="Times New Roman" w:cs="Times New Roman"/>
                <w:color w:val="222222"/>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7DEB36C1"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C1CC092" w14:textId="677B22F0"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6149029"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4B83707D" w:rsidRPr="002B0D5A" w14:paraId="36DE2421"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3A07D5A"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Law on Volunteering</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F5CD9E" w14:textId="77777777" w:rsidR="4B83707D" w:rsidRPr="002B0D5A" w:rsidRDefault="4B83707D" w:rsidP="4638177C">
            <w:pPr>
              <w:rPr>
                <w:rFonts w:ascii="Times New Roman" w:hAnsi="Times New Roman" w:cs="Times New Roman"/>
                <w:sz w:val="20"/>
                <w:szCs w:val="20"/>
                <w:lang w:val="en-GB"/>
              </w:rPr>
            </w:pPr>
          </w:p>
        </w:tc>
      </w:tr>
      <w:tr w:rsidR="00331455" w:rsidRPr="002B0D5A" w14:paraId="0FAE2EF8" w14:textId="77777777" w:rsidTr="00331455">
        <w:trPr>
          <w:trHeight w:val="950"/>
        </w:trPr>
        <w:tc>
          <w:tcPr>
            <w:tcW w:w="3219" w:type="dxa"/>
            <w:tcBorders>
              <w:top w:val="double" w:sz="4" w:space="0" w:color="auto"/>
            </w:tcBorders>
            <w:shd w:val="clear" w:color="auto" w:fill="D9D9D9" w:themeFill="background1" w:themeFillShade="D9"/>
          </w:tcPr>
          <w:p w14:paraId="031CD80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0498A72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6F50C9B3"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0956BCA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5F8FF4C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30ADA91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113DBA4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0820934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64BF084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4B83707D" w:rsidRPr="002B0D5A" w14:paraId="56EAA668" w14:textId="77777777" w:rsidTr="00331455">
        <w:trPr>
          <w:trHeight w:val="302"/>
        </w:trPr>
        <w:tc>
          <w:tcPr>
            <w:tcW w:w="3219" w:type="dxa"/>
            <w:tcBorders>
              <w:top w:val="double" w:sz="4" w:space="0" w:color="auto"/>
            </w:tcBorders>
            <w:shd w:val="clear" w:color="auto" w:fill="FFFFFF" w:themeFill="background1"/>
          </w:tcPr>
          <w:p w14:paraId="284C8E07" w14:textId="657E872A" w:rsidR="4B83707D" w:rsidRPr="002B0D5A" w:rsidRDefault="47394A06"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3.2.1. </w:t>
            </w:r>
            <w:r w:rsidR="00DC2E60" w:rsidRPr="002B0D5A">
              <w:rPr>
                <w:rFonts w:ascii="Times New Roman" w:eastAsia="Arial" w:hAnsi="Times New Roman" w:cs="Times New Roman"/>
                <w:sz w:val="18"/>
                <w:szCs w:val="18"/>
                <w:lang w:val="en-GB"/>
              </w:rPr>
              <w:t>The s</w:t>
            </w:r>
            <w:r w:rsidRPr="002B0D5A">
              <w:rPr>
                <w:rFonts w:ascii="Times New Roman" w:eastAsia="Arial" w:hAnsi="Times New Roman" w:cs="Times New Roman"/>
                <w:sz w:val="18"/>
                <w:szCs w:val="18"/>
                <w:lang w:val="en-GB"/>
              </w:rPr>
              <w:t>hare of young people who volunteered in the last year</w:t>
            </w:r>
          </w:p>
        </w:tc>
        <w:tc>
          <w:tcPr>
            <w:tcW w:w="1475" w:type="dxa"/>
            <w:tcBorders>
              <w:top w:val="double" w:sz="4" w:space="0" w:color="auto"/>
            </w:tcBorders>
            <w:shd w:val="clear" w:color="auto" w:fill="FFFFFF" w:themeFill="background1"/>
          </w:tcPr>
          <w:p w14:paraId="1BF16349" w14:textId="77777777" w:rsidR="4B83707D"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167A989A" w14:textId="77777777" w:rsidR="4B83707D"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survey on the position and needs of young people,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783CFE72" w14:textId="77777777" w:rsidR="4B83707D" w:rsidRPr="002B0D5A" w:rsidRDefault="4B83707D"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w:t>
            </w:r>
          </w:p>
        </w:tc>
        <w:tc>
          <w:tcPr>
            <w:tcW w:w="1707" w:type="dxa"/>
            <w:tcBorders>
              <w:top w:val="double" w:sz="4" w:space="0" w:color="auto"/>
            </w:tcBorders>
            <w:shd w:val="clear" w:color="auto" w:fill="FFFFFF" w:themeFill="background1"/>
          </w:tcPr>
          <w:p w14:paraId="56FA4596" w14:textId="77777777" w:rsidR="4B83707D"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7" w:type="dxa"/>
            <w:tcBorders>
              <w:top w:val="double" w:sz="4" w:space="0" w:color="auto"/>
            </w:tcBorders>
            <w:shd w:val="clear" w:color="auto" w:fill="FFFFFF" w:themeFill="background1"/>
          </w:tcPr>
          <w:p w14:paraId="5A4C742A" w14:textId="77777777" w:rsidR="4B83707D" w:rsidRPr="002B0D5A" w:rsidRDefault="00742E69">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73" w:type="dxa"/>
            <w:tcBorders>
              <w:top w:val="double" w:sz="4" w:space="0" w:color="auto"/>
              <w:right w:val="double" w:sz="4" w:space="0" w:color="auto"/>
            </w:tcBorders>
            <w:shd w:val="clear" w:color="auto" w:fill="FFFFFF" w:themeFill="background1"/>
          </w:tcPr>
          <w:p w14:paraId="421165F2" w14:textId="77777777" w:rsidR="4B83707D" w:rsidRPr="002B0D5A" w:rsidRDefault="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w:t>
            </w:r>
          </w:p>
        </w:tc>
        <w:tc>
          <w:tcPr>
            <w:tcW w:w="1269" w:type="dxa"/>
            <w:tcBorders>
              <w:top w:val="double" w:sz="4" w:space="0" w:color="auto"/>
              <w:right w:val="double" w:sz="4" w:space="0" w:color="auto"/>
            </w:tcBorders>
            <w:shd w:val="clear" w:color="auto" w:fill="FFFFFF" w:themeFill="background1"/>
          </w:tcPr>
          <w:p w14:paraId="3080C3F7" w14:textId="77777777" w:rsidR="4B83707D" w:rsidRPr="002B0D5A" w:rsidRDefault="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14</w:t>
            </w:r>
          </w:p>
        </w:tc>
      </w:tr>
      <w:tr w:rsidR="4B83707D" w:rsidRPr="002B0D5A" w14:paraId="3CDA38E2" w14:textId="77777777" w:rsidTr="00331455">
        <w:trPr>
          <w:trHeight w:val="302"/>
        </w:trPr>
        <w:tc>
          <w:tcPr>
            <w:tcW w:w="3219" w:type="dxa"/>
            <w:tcBorders>
              <w:top w:val="double" w:sz="4" w:space="0" w:color="auto"/>
            </w:tcBorders>
            <w:shd w:val="clear" w:color="auto" w:fill="FFFFFF" w:themeFill="background1"/>
          </w:tcPr>
          <w:p w14:paraId="02FECF28" w14:textId="31AD0DE8" w:rsidR="4B83707D"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informal youth associations supported during one calendar year at the local, provincial and national level</w:t>
            </w:r>
          </w:p>
        </w:tc>
        <w:tc>
          <w:tcPr>
            <w:tcW w:w="1475" w:type="dxa"/>
            <w:tcBorders>
              <w:top w:val="double" w:sz="4" w:space="0" w:color="auto"/>
            </w:tcBorders>
            <w:shd w:val="clear" w:color="auto" w:fill="FFFFFF" w:themeFill="background1"/>
          </w:tcPr>
          <w:p w14:paraId="045DF02D"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82" w:type="dxa"/>
            <w:tcBorders>
              <w:top w:val="double" w:sz="4" w:space="0" w:color="auto"/>
            </w:tcBorders>
            <w:shd w:val="clear" w:color="auto" w:fill="FFFFFF" w:themeFill="background1"/>
          </w:tcPr>
          <w:p w14:paraId="22D39C22"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PSSY and LSGUs, associations</w:t>
            </w:r>
          </w:p>
        </w:tc>
        <w:tc>
          <w:tcPr>
            <w:tcW w:w="1769" w:type="dxa"/>
            <w:gridSpan w:val="2"/>
            <w:tcBorders>
              <w:top w:val="double" w:sz="4" w:space="0" w:color="auto"/>
            </w:tcBorders>
            <w:shd w:val="clear" w:color="auto" w:fill="FFFFFF" w:themeFill="background1"/>
          </w:tcPr>
          <w:p w14:paraId="2B198E26" w14:textId="77777777" w:rsidR="4B83707D" w:rsidRPr="002B0D5A" w:rsidRDefault="4B83707D"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w:t>
            </w:r>
            <w:r w:rsidRPr="002B0D5A">
              <w:rPr>
                <w:rStyle w:val="FootnoteReference"/>
                <w:rFonts w:ascii="Times New Roman" w:eastAsia="Arial" w:hAnsi="Times New Roman" w:cs="Times New Roman"/>
                <w:sz w:val="18"/>
                <w:szCs w:val="18"/>
                <w:lang w:val="en-GB"/>
              </w:rPr>
              <w:footnoteReference w:id="20"/>
            </w:r>
          </w:p>
        </w:tc>
        <w:tc>
          <w:tcPr>
            <w:tcW w:w="1707" w:type="dxa"/>
            <w:tcBorders>
              <w:top w:val="double" w:sz="4" w:space="0" w:color="auto"/>
            </w:tcBorders>
            <w:shd w:val="clear" w:color="auto" w:fill="FFFFFF" w:themeFill="background1"/>
          </w:tcPr>
          <w:p w14:paraId="0E6F0F2D"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7" w:type="dxa"/>
            <w:tcBorders>
              <w:top w:val="double" w:sz="4" w:space="0" w:color="auto"/>
            </w:tcBorders>
            <w:shd w:val="clear" w:color="auto" w:fill="FFFFFF" w:themeFill="background1"/>
          </w:tcPr>
          <w:p w14:paraId="55A5F87E" w14:textId="77777777" w:rsidR="4B83707D" w:rsidRPr="002B0D5A" w:rsidRDefault="5B5C3EFE"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47</w:t>
            </w:r>
          </w:p>
        </w:tc>
        <w:tc>
          <w:tcPr>
            <w:tcW w:w="1573" w:type="dxa"/>
            <w:tcBorders>
              <w:top w:val="double" w:sz="4" w:space="0" w:color="auto"/>
              <w:right w:val="double" w:sz="4" w:space="0" w:color="auto"/>
            </w:tcBorders>
            <w:shd w:val="clear" w:color="auto" w:fill="FFFFFF" w:themeFill="background1"/>
          </w:tcPr>
          <w:p w14:paraId="5B3AD260" w14:textId="77777777" w:rsidR="4B83707D" w:rsidRPr="002B0D5A" w:rsidRDefault="4638177C" w:rsidP="4638177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49</w:t>
            </w:r>
          </w:p>
        </w:tc>
        <w:tc>
          <w:tcPr>
            <w:tcW w:w="1269" w:type="dxa"/>
            <w:tcBorders>
              <w:top w:val="double" w:sz="4" w:space="0" w:color="auto"/>
              <w:right w:val="double" w:sz="4" w:space="0" w:color="auto"/>
            </w:tcBorders>
            <w:shd w:val="clear" w:color="auto" w:fill="FFFFFF" w:themeFill="background1"/>
          </w:tcPr>
          <w:p w14:paraId="7AA591E0" w14:textId="77777777" w:rsidR="4B83707D" w:rsidRPr="002B0D5A" w:rsidRDefault="5B5C3EFE" w:rsidP="4638177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51</w:t>
            </w:r>
          </w:p>
        </w:tc>
      </w:tr>
      <w:tr w:rsidR="00BF74CC" w:rsidRPr="002B0D5A" w14:paraId="004EF49D" w14:textId="77777777" w:rsidTr="00331455">
        <w:trPr>
          <w:trHeight w:val="302"/>
        </w:trPr>
        <w:tc>
          <w:tcPr>
            <w:tcW w:w="3219" w:type="dxa"/>
            <w:tcBorders>
              <w:top w:val="double" w:sz="4" w:space="0" w:color="auto"/>
            </w:tcBorders>
            <w:shd w:val="clear" w:color="auto" w:fill="FFFFFF" w:themeFill="background1"/>
          </w:tcPr>
          <w:p w14:paraId="1AC50F58" w14:textId="4C8ED9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3.2.3.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organisers of volunteer services (for volunteering in regular situations and for volunteering in emergency situations)</w:t>
            </w:r>
          </w:p>
        </w:tc>
        <w:tc>
          <w:tcPr>
            <w:tcW w:w="1475" w:type="dxa"/>
            <w:tcBorders>
              <w:top w:val="double" w:sz="4" w:space="0" w:color="auto"/>
            </w:tcBorders>
            <w:shd w:val="clear" w:color="auto" w:fill="FFFFFF" w:themeFill="background1"/>
          </w:tcPr>
          <w:p w14:paraId="14EA634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82" w:type="dxa"/>
            <w:tcBorders>
              <w:top w:val="double" w:sz="4" w:space="0" w:color="auto"/>
            </w:tcBorders>
            <w:shd w:val="clear" w:color="auto" w:fill="FFFFFF" w:themeFill="background1"/>
          </w:tcPr>
          <w:p w14:paraId="7EEEAEF8"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and records of volunteering organisers</w:t>
            </w:r>
          </w:p>
        </w:tc>
        <w:tc>
          <w:tcPr>
            <w:tcW w:w="1769" w:type="dxa"/>
            <w:gridSpan w:val="2"/>
            <w:tcBorders>
              <w:top w:val="double" w:sz="4" w:space="0" w:color="auto"/>
            </w:tcBorders>
            <w:shd w:val="clear" w:color="auto" w:fill="FFFFFF" w:themeFill="background1"/>
          </w:tcPr>
          <w:p w14:paraId="25BB51B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1E398E8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11C9BD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22</w:t>
            </w:r>
          </w:p>
        </w:tc>
        <w:tc>
          <w:tcPr>
            <w:tcW w:w="1573" w:type="dxa"/>
            <w:tcBorders>
              <w:top w:val="double" w:sz="4" w:space="0" w:color="auto"/>
              <w:right w:val="double" w:sz="4" w:space="0" w:color="auto"/>
            </w:tcBorders>
            <w:shd w:val="clear" w:color="auto" w:fill="FFFFFF" w:themeFill="background1"/>
          </w:tcPr>
          <w:p w14:paraId="6194658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w:t>
            </w:r>
          </w:p>
        </w:tc>
        <w:tc>
          <w:tcPr>
            <w:tcW w:w="1269" w:type="dxa"/>
            <w:tcBorders>
              <w:top w:val="double" w:sz="4" w:space="0" w:color="auto"/>
              <w:right w:val="double" w:sz="4" w:space="0" w:color="auto"/>
            </w:tcBorders>
            <w:shd w:val="clear" w:color="auto" w:fill="FFFFFF" w:themeFill="background1"/>
          </w:tcPr>
          <w:p w14:paraId="150873C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67</w:t>
            </w:r>
          </w:p>
        </w:tc>
      </w:tr>
      <w:tr w:rsidR="00BF74CC" w:rsidRPr="002B0D5A" w14:paraId="7994A360" w14:textId="77777777" w:rsidTr="00331455">
        <w:trPr>
          <w:trHeight w:val="302"/>
        </w:trPr>
        <w:tc>
          <w:tcPr>
            <w:tcW w:w="3219" w:type="dxa"/>
            <w:tcBorders>
              <w:top w:val="double" w:sz="4" w:space="0" w:color="auto"/>
            </w:tcBorders>
            <w:shd w:val="clear" w:color="auto" w:fill="FFFFFF" w:themeFill="background1"/>
          </w:tcPr>
          <w:p w14:paraId="700AD18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3.2.4. The percentage of youth associations, youth associations and their alliances that are registered in the Uniform Records of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and that encourage young people to activism and engage them in the work and activities of the association</w:t>
            </w:r>
          </w:p>
        </w:tc>
        <w:tc>
          <w:tcPr>
            <w:tcW w:w="1475" w:type="dxa"/>
            <w:tcBorders>
              <w:top w:val="double" w:sz="4" w:space="0" w:color="auto"/>
            </w:tcBorders>
            <w:shd w:val="clear" w:color="auto" w:fill="FFFFFF" w:themeFill="background1"/>
          </w:tcPr>
          <w:p w14:paraId="6A15CFA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61CB781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Reports of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and CSOs from the Unified Registry</w:t>
            </w:r>
          </w:p>
        </w:tc>
        <w:tc>
          <w:tcPr>
            <w:tcW w:w="1769" w:type="dxa"/>
            <w:gridSpan w:val="2"/>
            <w:tcBorders>
              <w:top w:val="double" w:sz="4" w:space="0" w:color="auto"/>
            </w:tcBorders>
            <w:shd w:val="clear" w:color="auto" w:fill="FFFFFF" w:themeFill="background1"/>
          </w:tcPr>
          <w:p w14:paraId="55CB801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7AFEF6B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24B689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73" w:type="dxa"/>
            <w:tcBorders>
              <w:top w:val="double" w:sz="4" w:space="0" w:color="auto"/>
              <w:right w:val="double" w:sz="4" w:space="0" w:color="auto"/>
            </w:tcBorders>
            <w:shd w:val="clear" w:color="auto" w:fill="FFFFFF" w:themeFill="background1"/>
          </w:tcPr>
          <w:p w14:paraId="41F8B6A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269" w:type="dxa"/>
            <w:tcBorders>
              <w:top w:val="double" w:sz="4" w:space="0" w:color="auto"/>
              <w:right w:val="double" w:sz="4" w:space="0" w:color="auto"/>
            </w:tcBorders>
            <w:shd w:val="clear" w:color="auto" w:fill="FFFFFF" w:themeFill="background1"/>
          </w:tcPr>
          <w:p w14:paraId="7D85302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w:t>
            </w:r>
          </w:p>
        </w:tc>
      </w:tr>
    </w:tbl>
    <w:p w14:paraId="564C930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2B0D5A" w14:paraId="6B6316BA"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52B18F2B"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00CE48BB" w14:textId="77777777" w:rsidR="4B83707D" w:rsidRPr="002B0D5A" w:rsidRDefault="4B83707D"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04C8D4D3"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2799608C" w14:textId="77777777" w:rsidR="4B83707D" w:rsidRPr="002B0D5A" w:rsidRDefault="4B83707D"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2199B2E"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583F6B38" w14:textId="77777777" w:rsidTr="4638177C">
        <w:trPr>
          <w:trHeight w:val="227"/>
        </w:trPr>
        <w:tc>
          <w:tcPr>
            <w:tcW w:w="3674" w:type="dxa"/>
            <w:vMerge/>
          </w:tcPr>
          <w:p w14:paraId="536BCC04" w14:textId="77777777" w:rsidR="00331455" w:rsidRPr="002B0D5A" w:rsidRDefault="00331455" w:rsidP="00331455">
            <w:pPr>
              <w:rPr>
                <w:rFonts w:ascii="Times New Roman" w:hAnsi="Times New Roman" w:cs="Times New Roman"/>
                <w:lang w:val="en-GB"/>
              </w:rPr>
            </w:pPr>
          </w:p>
        </w:tc>
        <w:tc>
          <w:tcPr>
            <w:tcW w:w="2785" w:type="dxa"/>
            <w:vMerge/>
          </w:tcPr>
          <w:p w14:paraId="697E8566"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5D092FD"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DA3D43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110454D"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826B4C" w:rsidRPr="002B0D5A" w14:paraId="3E9E5CCA" w14:textId="77777777" w:rsidTr="4638177C">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40131CB" w14:textId="4D53D757" w:rsidR="00826B4C" w:rsidRPr="002B0D5A" w:rsidRDefault="00D350C2" w:rsidP="00826B4C">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CDFE22F" w14:textId="46858A3D" w:rsidR="00826B4C" w:rsidRPr="002B0D5A" w:rsidRDefault="00826B4C" w:rsidP="00826B4C">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PA 0005</w:t>
            </w:r>
          </w:p>
        </w:tc>
        <w:tc>
          <w:tcPr>
            <w:tcW w:w="3080" w:type="dxa"/>
            <w:tcBorders>
              <w:left w:val="double" w:sz="4" w:space="0" w:color="auto"/>
              <w:bottom w:val="double" w:sz="4" w:space="0" w:color="auto"/>
              <w:right w:val="double" w:sz="4" w:space="0" w:color="auto"/>
            </w:tcBorders>
            <w:shd w:val="clear" w:color="auto" w:fill="FFFFFF" w:themeFill="background1"/>
          </w:tcPr>
          <w:p w14:paraId="03F4E9B6" w14:textId="7FD6CDFB" w:rsidR="00826B4C" w:rsidRPr="002B0D5A" w:rsidRDefault="00826B4C" w:rsidP="00826B4C">
            <w:pPr>
              <w:rPr>
                <w:rFonts w:ascii="Times New Roman" w:hAnsi="Times New Roman" w:cs="Times New Roman"/>
                <w:sz w:val="20"/>
                <w:szCs w:val="20"/>
                <w:lang w:val="en-GB"/>
              </w:rPr>
            </w:pPr>
            <w:r w:rsidRPr="002B0D5A">
              <w:rPr>
                <w:rFonts w:ascii="Times New Roman" w:hAnsi="Times New Roman" w:cs="Times New Roman"/>
                <w:sz w:val="20"/>
                <w:szCs w:val="20"/>
                <w:lang w:val="en-GB"/>
              </w:rPr>
              <w:t>28,888</w:t>
            </w:r>
          </w:p>
        </w:tc>
        <w:tc>
          <w:tcPr>
            <w:tcW w:w="2345" w:type="dxa"/>
            <w:tcBorders>
              <w:left w:val="double" w:sz="4" w:space="0" w:color="auto"/>
              <w:bottom w:val="double" w:sz="4" w:space="0" w:color="auto"/>
              <w:right w:val="double" w:sz="4" w:space="0" w:color="auto"/>
            </w:tcBorders>
            <w:shd w:val="clear" w:color="auto" w:fill="FFFFFF" w:themeFill="background1"/>
          </w:tcPr>
          <w:p w14:paraId="65B6AD47" w14:textId="5A3558DC" w:rsidR="00826B4C" w:rsidRPr="002B0D5A" w:rsidRDefault="00826B4C" w:rsidP="00826B4C">
            <w:pPr>
              <w:rPr>
                <w:rFonts w:ascii="Times New Roman" w:hAnsi="Times New Roman" w:cs="Times New Roman"/>
                <w:sz w:val="20"/>
                <w:szCs w:val="20"/>
                <w:lang w:val="en-GB"/>
              </w:rPr>
            </w:pPr>
            <w:r w:rsidRPr="002B0D5A">
              <w:rPr>
                <w:rFonts w:ascii="Times New Roman" w:hAnsi="Times New Roman" w:cs="Times New Roman"/>
                <w:sz w:val="20"/>
                <w:szCs w:val="20"/>
                <w:lang w:val="en-GB"/>
              </w:rPr>
              <w:t>22,213</w:t>
            </w:r>
          </w:p>
        </w:tc>
        <w:tc>
          <w:tcPr>
            <w:tcW w:w="2055" w:type="dxa"/>
            <w:tcBorders>
              <w:left w:val="double" w:sz="4" w:space="0" w:color="auto"/>
              <w:bottom w:val="double" w:sz="4" w:space="0" w:color="auto"/>
              <w:right w:val="double" w:sz="4" w:space="0" w:color="auto"/>
            </w:tcBorders>
            <w:shd w:val="clear" w:color="auto" w:fill="FFFFFF" w:themeFill="background1"/>
          </w:tcPr>
          <w:p w14:paraId="2C22658B" w14:textId="55B8FAC8" w:rsidR="00826B4C" w:rsidRPr="002B0D5A" w:rsidRDefault="00826B4C" w:rsidP="00826B4C">
            <w:pPr>
              <w:rPr>
                <w:rFonts w:ascii="Times New Roman" w:hAnsi="Times New Roman" w:cs="Times New Roman"/>
                <w:sz w:val="20"/>
                <w:szCs w:val="20"/>
                <w:lang w:val="en-GB"/>
              </w:rPr>
            </w:pPr>
            <w:r w:rsidRPr="002B0D5A">
              <w:rPr>
                <w:rFonts w:ascii="Times New Roman" w:hAnsi="Times New Roman" w:cs="Times New Roman"/>
                <w:sz w:val="20"/>
                <w:szCs w:val="20"/>
                <w:lang w:val="en-GB"/>
              </w:rPr>
              <w:t>22,213</w:t>
            </w:r>
          </w:p>
        </w:tc>
      </w:tr>
    </w:tbl>
    <w:p w14:paraId="5C5A7C4F"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2"/>
        <w:gridCol w:w="1338"/>
        <w:gridCol w:w="1350"/>
        <w:gridCol w:w="1259"/>
        <w:gridCol w:w="1731"/>
        <w:gridCol w:w="1411"/>
        <w:gridCol w:w="1471"/>
        <w:gridCol w:w="1389"/>
        <w:gridCol w:w="1468"/>
      </w:tblGrid>
      <w:tr w:rsidR="00412238" w:rsidRPr="002B0D5A" w14:paraId="08BB77D0" w14:textId="77777777" w:rsidTr="00826B4C">
        <w:trPr>
          <w:trHeight w:val="140"/>
        </w:trPr>
        <w:tc>
          <w:tcPr>
            <w:tcW w:w="2545" w:type="dxa"/>
            <w:vMerge w:val="restart"/>
            <w:tcBorders>
              <w:top w:val="double" w:sz="4" w:space="0" w:color="auto"/>
              <w:left w:val="double" w:sz="4" w:space="0" w:color="auto"/>
            </w:tcBorders>
            <w:shd w:val="clear" w:color="auto" w:fill="FFF2CC" w:themeFill="accent4" w:themeFillTint="33"/>
          </w:tcPr>
          <w:p w14:paraId="165FD51E"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Activity title:</w:t>
            </w:r>
          </w:p>
        </w:tc>
        <w:tc>
          <w:tcPr>
            <w:tcW w:w="1338" w:type="dxa"/>
            <w:vMerge w:val="restart"/>
            <w:tcBorders>
              <w:top w:val="double" w:sz="4" w:space="0" w:color="auto"/>
            </w:tcBorders>
            <w:shd w:val="clear" w:color="auto" w:fill="FFF2CC" w:themeFill="accent4" w:themeFillTint="33"/>
          </w:tcPr>
          <w:p w14:paraId="757FA162"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3C5F235D"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28DC7CE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2DAF9244"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438AFBF7"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45F11496"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4CAFA0D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r w:rsidRPr="002B0D5A">
              <w:rPr>
                <w:rStyle w:val="FootnoteReference"/>
                <w:rFonts w:ascii="Times New Roman" w:hAnsi="Times New Roman" w:cs="Times New Roman"/>
                <w:sz w:val="20"/>
                <w:szCs w:val="20"/>
                <w:lang w:val="en-GB"/>
              </w:rPr>
              <w:t xml:space="preserve"> </w:t>
            </w:r>
          </w:p>
        </w:tc>
      </w:tr>
      <w:tr w:rsidR="00412238" w:rsidRPr="002B0D5A" w14:paraId="3A4EB2F5" w14:textId="77777777" w:rsidTr="00826B4C">
        <w:trPr>
          <w:trHeight w:val="386"/>
        </w:trPr>
        <w:tc>
          <w:tcPr>
            <w:tcW w:w="2545" w:type="dxa"/>
            <w:vMerge/>
          </w:tcPr>
          <w:p w14:paraId="1AF01026" w14:textId="77777777" w:rsidR="00BD4299" w:rsidRPr="002B0D5A" w:rsidRDefault="00BD4299">
            <w:pPr>
              <w:rPr>
                <w:rFonts w:ascii="Times New Roman" w:hAnsi="Times New Roman" w:cs="Times New Roman"/>
                <w:lang w:val="en-GB"/>
              </w:rPr>
            </w:pPr>
          </w:p>
        </w:tc>
        <w:tc>
          <w:tcPr>
            <w:tcW w:w="1338" w:type="dxa"/>
            <w:vMerge/>
          </w:tcPr>
          <w:p w14:paraId="06A85461" w14:textId="77777777" w:rsidR="00BD4299" w:rsidRPr="002B0D5A" w:rsidRDefault="00BD4299">
            <w:pPr>
              <w:rPr>
                <w:rFonts w:ascii="Times New Roman" w:hAnsi="Times New Roman" w:cs="Times New Roman"/>
                <w:lang w:val="en-GB"/>
              </w:rPr>
            </w:pPr>
          </w:p>
        </w:tc>
        <w:tc>
          <w:tcPr>
            <w:tcW w:w="1350" w:type="dxa"/>
            <w:vMerge/>
          </w:tcPr>
          <w:p w14:paraId="02B9C729" w14:textId="77777777" w:rsidR="00BD4299" w:rsidRPr="002B0D5A" w:rsidRDefault="00BD4299">
            <w:pPr>
              <w:rPr>
                <w:rFonts w:ascii="Times New Roman" w:hAnsi="Times New Roman" w:cs="Times New Roman"/>
                <w:lang w:val="en-GB"/>
              </w:rPr>
            </w:pPr>
          </w:p>
        </w:tc>
        <w:tc>
          <w:tcPr>
            <w:tcW w:w="1262" w:type="dxa"/>
            <w:vMerge/>
          </w:tcPr>
          <w:p w14:paraId="2C1A3308" w14:textId="77777777" w:rsidR="00BD4299" w:rsidRPr="002B0D5A" w:rsidRDefault="00BD4299">
            <w:pPr>
              <w:rPr>
                <w:rFonts w:ascii="Times New Roman" w:hAnsi="Times New Roman" w:cs="Times New Roman"/>
                <w:lang w:val="en-GB"/>
              </w:rPr>
            </w:pPr>
          </w:p>
        </w:tc>
        <w:tc>
          <w:tcPr>
            <w:tcW w:w="1750" w:type="dxa"/>
            <w:vMerge/>
          </w:tcPr>
          <w:p w14:paraId="04248A29" w14:textId="77777777" w:rsidR="00BD4299" w:rsidRPr="002B0D5A" w:rsidRDefault="00BD4299">
            <w:pPr>
              <w:rPr>
                <w:rFonts w:ascii="Times New Roman" w:hAnsi="Times New Roman" w:cs="Times New Roman"/>
                <w:lang w:val="en-GB"/>
              </w:rPr>
            </w:pPr>
          </w:p>
        </w:tc>
        <w:tc>
          <w:tcPr>
            <w:tcW w:w="1417" w:type="dxa"/>
            <w:vMerge/>
          </w:tcPr>
          <w:p w14:paraId="08D4FF9E"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6E5F172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510738C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1D1B45B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826B4C" w:rsidRPr="002B0D5A" w14:paraId="60A627FB" w14:textId="77777777" w:rsidTr="00826B4C">
        <w:trPr>
          <w:trHeight w:val="1035"/>
        </w:trPr>
        <w:tc>
          <w:tcPr>
            <w:tcW w:w="2545" w:type="dxa"/>
            <w:tcBorders>
              <w:left w:val="double" w:sz="4" w:space="0" w:color="auto"/>
            </w:tcBorders>
          </w:tcPr>
          <w:p w14:paraId="7834384B"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3.2.1.1. Support the inclusion of young volunteers in short-term and long-term volunteer programmes</w:t>
            </w:r>
          </w:p>
        </w:tc>
        <w:tc>
          <w:tcPr>
            <w:tcW w:w="1338" w:type="dxa"/>
          </w:tcPr>
          <w:p w14:paraId="0660868B"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016282F" w14:textId="27B483C2" w:rsidR="00826B4C" w:rsidRPr="002B0D5A" w:rsidRDefault="0073533F"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w:t>
            </w:r>
            <w:r w:rsidR="00826B4C" w:rsidRPr="002B0D5A">
              <w:rPr>
                <w:rFonts w:ascii="Times New Roman" w:eastAsia="Arial" w:hAnsi="Times New Roman" w:cs="Times New Roman"/>
                <w:sz w:val="18"/>
                <w:szCs w:val="18"/>
                <w:lang w:val="en-GB"/>
              </w:rPr>
              <w:t>rovincial authorities responsible for youth, CSOs, international partners</w:t>
            </w:r>
          </w:p>
        </w:tc>
        <w:tc>
          <w:tcPr>
            <w:tcW w:w="1262" w:type="dxa"/>
          </w:tcPr>
          <w:p w14:paraId="2D107AED" w14:textId="26E1399B"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C48A67E" w14:textId="6DEE5252"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A282C28" w14:textId="1AB4FC99"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3232C217" w14:textId="7CC4B02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604CB1BD" w14:textId="039BDC59"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tcPr>
          <w:p w14:paraId="794B8124" w14:textId="04A5C15A"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826B4C" w:rsidRPr="002B0D5A" w14:paraId="6DCCFC27" w14:textId="77777777" w:rsidTr="00826B4C">
        <w:trPr>
          <w:trHeight w:val="140"/>
        </w:trPr>
        <w:tc>
          <w:tcPr>
            <w:tcW w:w="2545" w:type="dxa"/>
            <w:tcBorders>
              <w:left w:val="double" w:sz="4" w:space="0" w:color="auto"/>
            </w:tcBorders>
          </w:tcPr>
          <w:p w14:paraId="6158A338" w14:textId="415254CF"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3.2.1.2. Provide financial support for youth activities of volunteering and intergenerational and intercultural solidarity, including activities of young people from vulnerable groups</w:t>
            </w:r>
            <w:r w:rsidR="002B0D5A">
              <w:rPr>
                <w:rFonts w:ascii="Times New Roman" w:eastAsia="Arial" w:hAnsi="Times New Roman" w:cs="Times New Roman"/>
                <w:sz w:val="18"/>
                <w:szCs w:val="18"/>
                <w:lang w:val="en-GB"/>
              </w:rPr>
              <w:t xml:space="preserve"> </w:t>
            </w:r>
          </w:p>
        </w:tc>
        <w:tc>
          <w:tcPr>
            <w:tcW w:w="1338" w:type="dxa"/>
          </w:tcPr>
          <w:p w14:paraId="207A8FC9"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8EACFD7" w14:textId="5C7DBDC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 </w:t>
            </w:r>
            <w:r w:rsidR="0073533F" w:rsidRPr="002B0D5A">
              <w:rPr>
                <w:rFonts w:ascii="Times New Roman" w:eastAsia="Arial" w:hAnsi="Times New Roman" w:cs="Times New Roman"/>
                <w:sz w:val="18"/>
                <w:szCs w:val="18"/>
                <w:lang w:val="en-GB"/>
              </w:rPr>
              <w:t>P</w:t>
            </w:r>
            <w:r w:rsidRPr="002B0D5A">
              <w:rPr>
                <w:rFonts w:ascii="Times New Roman" w:eastAsia="Arial" w:hAnsi="Times New Roman" w:cs="Times New Roman"/>
                <w:sz w:val="18"/>
                <w:szCs w:val="18"/>
                <w:lang w:val="en-GB"/>
              </w:rPr>
              <w:t>rovincial authorities responsible for youth, LSGU/YOs, CSOs, international partners</w:t>
            </w:r>
          </w:p>
        </w:tc>
        <w:tc>
          <w:tcPr>
            <w:tcW w:w="1262" w:type="dxa"/>
          </w:tcPr>
          <w:p w14:paraId="033418F7" w14:textId="25391DB0"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00AE7581" w14:textId="77777777" w:rsidR="00826B4C" w:rsidRPr="002B0D5A" w:rsidRDefault="00826B4C" w:rsidP="00826B4C">
            <w:pPr>
              <w:rPr>
                <w:rFonts w:ascii="Times New Roman" w:eastAsia="Arial" w:hAnsi="Times New Roman" w:cs="Times New Roman"/>
                <w:sz w:val="18"/>
                <w:szCs w:val="18"/>
                <w:lang w:val="en-GB"/>
              </w:rPr>
            </w:pPr>
          </w:p>
        </w:tc>
        <w:tc>
          <w:tcPr>
            <w:tcW w:w="1750" w:type="dxa"/>
          </w:tcPr>
          <w:p w14:paraId="3FDE8B11" w14:textId="035EB421"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5789D44D" w14:textId="5C6385F1"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5DA25F7E" w14:textId="74BAB296"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3,000</w:t>
            </w:r>
          </w:p>
        </w:tc>
        <w:tc>
          <w:tcPr>
            <w:tcW w:w="1403" w:type="dxa"/>
          </w:tcPr>
          <w:p w14:paraId="39365697" w14:textId="21F03F3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3,000</w:t>
            </w:r>
          </w:p>
        </w:tc>
        <w:tc>
          <w:tcPr>
            <w:tcW w:w="1484" w:type="dxa"/>
          </w:tcPr>
          <w:p w14:paraId="74A4B552" w14:textId="77AB985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3,000</w:t>
            </w:r>
          </w:p>
        </w:tc>
      </w:tr>
      <w:tr w:rsidR="00826B4C" w:rsidRPr="002B0D5A" w14:paraId="558D6EFF" w14:textId="77777777" w:rsidTr="00826B4C">
        <w:trPr>
          <w:trHeight w:val="140"/>
        </w:trPr>
        <w:tc>
          <w:tcPr>
            <w:tcW w:w="2545" w:type="dxa"/>
            <w:tcBorders>
              <w:left w:val="double" w:sz="4" w:space="0" w:color="auto"/>
            </w:tcBorders>
          </w:tcPr>
          <w:p w14:paraId="6BF25DA0" w14:textId="5EE59E75"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3.2.1.3. Support the improvement of normative framework for volunteering </w:t>
            </w:r>
          </w:p>
        </w:tc>
        <w:tc>
          <w:tcPr>
            <w:tcW w:w="1338" w:type="dxa"/>
          </w:tcPr>
          <w:p w14:paraId="4BFEADE6"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4622441" w14:textId="29FCC65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provincial authorities in charge of youth, LSGUs, CSOs</w:t>
            </w:r>
          </w:p>
        </w:tc>
        <w:tc>
          <w:tcPr>
            <w:tcW w:w="1262" w:type="dxa"/>
          </w:tcPr>
          <w:p w14:paraId="441580F8" w14:textId="4FDC781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(fourth quarter)</w:t>
            </w:r>
          </w:p>
        </w:tc>
        <w:tc>
          <w:tcPr>
            <w:tcW w:w="1750" w:type="dxa"/>
          </w:tcPr>
          <w:p w14:paraId="08017C25" w14:textId="001E04EE" w:rsidR="00826B4C" w:rsidRPr="002B0D5A" w:rsidRDefault="0073533F"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01</w:t>
            </w:r>
          </w:p>
        </w:tc>
        <w:tc>
          <w:tcPr>
            <w:tcW w:w="1417" w:type="dxa"/>
          </w:tcPr>
          <w:p w14:paraId="3C0446F2" w14:textId="354DC019" w:rsidR="00826B4C" w:rsidRPr="002B0D5A" w:rsidRDefault="0073533F"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0004</w:t>
            </w:r>
          </w:p>
        </w:tc>
        <w:tc>
          <w:tcPr>
            <w:tcW w:w="1487" w:type="dxa"/>
          </w:tcPr>
          <w:p w14:paraId="0B2291E7" w14:textId="039D989D" w:rsidR="00826B4C" w:rsidRPr="002B0D5A" w:rsidRDefault="0073533F"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tcPr>
          <w:p w14:paraId="4843F22E" w14:textId="77777777" w:rsidR="00826B4C" w:rsidRPr="002B0D5A" w:rsidRDefault="00826B4C" w:rsidP="00826B4C">
            <w:pPr>
              <w:rPr>
                <w:rFonts w:ascii="Times New Roman" w:eastAsia="Arial" w:hAnsi="Times New Roman" w:cs="Times New Roman"/>
                <w:sz w:val="18"/>
                <w:szCs w:val="18"/>
                <w:lang w:val="en-GB"/>
              </w:rPr>
            </w:pPr>
          </w:p>
        </w:tc>
        <w:tc>
          <w:tcPr>
            <w:tcW w:w="1484" w:type="dxa"/>
          </w:tcPr>
          <w:p w14:paraId="71AEAF71" w14:textId="77777777" w:rsidR="00826B4C" w:rsidRPr="002B0D5A" w:rsidRDefault="00826B4C" w:rsidP="00826B4C">
            <w:pPr>
              <w:rPr>
                <w:rFonts w:ascii="Times New Roman" w:eastAsia="Arial" w:hAnsi="Times New Roman" w:cs="Times New Roman"/>
                <w:sz w:val="18"/>
                <w:szCs w:val="18"/>
                <w:lang w:val="en-GB"/>
              </w:rPr>
            </w:pPr>
          </w:p>
        </w:tc>
      </w:tr>
      <w:tr w:rsidR="00826B4C" w:rsidRPr="002B0D5A" w14:paraId="02E74344" w14:textId="77777777" w:rsidTr="00826B4C">
        <w:trPr>
          <w:trHeight w:val="140"/>
        </w:trPr>
        <w:tc>
          <w:tcPr>
            <w:tcW w:w="2545" w:type="dxa"/>
            <w:tcBorders>
              <w:left w:val="double" w:sz="4" w:space="0" w:color="auto"/>
            </w:tcBorders>
          </w:tcPr>
          <w:p w14:paraId="13EB8980" w14:textId="7A153F6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3.2.2.1. Provide financial support for volunteer activities of informal associations and youth groups at all levels, including support for the national programme of volunteering and education </w:t>
            </w:r>
          </w:p>
        </w:tc>
        <w:tc>
          <w:tcPr>
            <w:tcW w:w="1338" w:type="dxa"/>
          </w:tcPr>
          <w:p w14:paraId="4E06B211"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1EA0359"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local youth councils, LSGU/YOs, CSOs</w:t>
            </w:r>
          </w:p>
        </w:tc>
        <w:tc>
          <w:tcPr>
            <w:tcW w:w="1262" w:type="dxa"/>
          </w:tcPr>
          <w:p w14:paraId="398F70FB" w14:textId="15CFA02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4EEE2C91" w14:textId="77777777" w:rsidR="00826B4C" w:rsidRPr="002B0D5A" w:rsidRDefault="00826B4C" w:rsidP="00826B4C">
            <w:pPr>
              <w:rPr>
                <w:rFonts w:ascii="Times New Roman" w:eastAsia="Arial" w:hAnsi="Times New Roman" w:cs="Times New Roman"/>
                <w:sz w:val="18"/>
                <w:szCs w:val="18"/>
                <w:lang w:val="en-GB"/>
              </w:rPr>
            </w:pPr>
          </w:p>
        </w:tc>
        <w:tc>
          <w:tcPr>
            <w:tcW w:w="1750" w:type="dxa"/>
          </w:tcPr>
          <w:p w14:paraId="22309949" w14:textId="0B5CFEDD"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w:t>
            </w:r>
          </w:p>
        </w:tc>
        <w:tc>
          <w:tcPr>
            <w:tcW w:w="1417" w:type="dxa"/>
          </w:tcPr>
          <w:p w14:paraId="3D753A7F" w14:textId="09AA1B36"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5551DDB9" w14:textId="190D65DF"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21,150</w:t>
            </w:r>
          </w:p>
        </w:tc>
        <w:tc>
          <w:tcPr>
            <w:tcW w:w="1403" w:type="dxa"/>
          </w:tcPr>
          <w:p w14:paraId="40B3D5E7" w14:textId="16BD0264"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15,950</w:t>
            </w:r>
          </w:p>
        </w:tc>
        <w:tc>
          <w:tcPr>
            <w:tcW w:w="1484" w:type="dxa"/>
          </w:tcPr>
          <w:p w14:paraId="4E21D4A3" w14:textId="5D204976"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15,950</w:t>
            </w:r>
          </w:p>
        </w:tc>
      </w:tr>
      <w:tr w:rsidR="00826B4C" w:rsidRPr="002B0D5A" w14:paraId="3145FE39" w14:textId="77777777" w:rsidTr="00826B4C">
        <w:trPr>
          <w:trHeight w:val="140"/>
        </w:trPr>
        <w:tc>
          <w:tcPr>
            <w:tcW w:w="2545" w:type="dxa"/>
            <w:tcBorders>
              <w:left w:val="double" w:sz="4" w:space="0" w:color="auto"/>
            </w:tcBorders>
          </w:tcPr>
          <w:p w14:paraId="7D0C3734" w14:textId="61510D21"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3.2.3.1. Conduct trainings on volunteer management for organi</w:t>
            </w:r>
            <w:r w:rsidR="0073533F" w:rsidRPr="002B0D5A">
              <w:rPr>
                <w:rFonts w:ascii="Times New Roman" w:eastAsia="Arial" w:hAnsi="Times New Roman" w:cs="Times New Roman"/>
                <w:sz w:val="18"/>
                <w:szCs w:val="18"/>
                <w:lang w:val="en-GB"/>
              </w:rPr>
              <w:t>s</w:t>
            </w:r>
            <w:r w:rsidRPr="002B0D5A">
              <w:rPr>
                <w:rFonts w:ascii="Times New Roman" w:eastAsia="Arial" w:hAnsi="Times New Roman" w:cs="Times New Roman"/>
                <w:sz w:val="18"/>
                <w:szCs w:val="18"/>
                <w:lang w:val="en-GB"/>
              </w:rPr>
              <w:t>ers of volunteer services (associations, YOs, educational, cultural and sports institutions)</w:t>
            </w:r>
          </w:p>
        </w:tc>
        <w:tc>
          <w:tcPr>
            <w:tcW w:w="1338" w:type="dxa"/>
          </w:tcPr>
          <w:p w14:paraId="58AECC3D"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4DE24CA"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LSGUs/YOs, educational institutions, cultural and sports institutions, CSOs</w:t>
            </w:r>
          </w:p>
        </w:tc>
        <w:tc>
          <w:tcPr>
            <w:tcW w:w="1262" w:type="dxa"/>
          </w:tcPr>
          <w:p w14:paraId="1936310D" w14:textId="65811E43"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4F048721" w14:textId="7B7AFE68" w:rsidR="00826B4C" w:rsidRPr="002B0D5A" w:rsidRDefault="00D350C2"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r w:rsidR="00826B4C" w:rsidRPr="002B0D5A">
              <w:rPr>
                <w:rFonts w:ascii="Times New Roman" w:hAnsi="Times New Roman" w:cs="Times New Roman"/>
                <w:sz w:val="20"/>
                <w:szCs w:val="20"/>
                <w:lang w:val="en-GB"/>
              </w:rPr>
              <w:t xml:space="preserve"> </w:t>
            </w:r>
          </w:p>
        </w:tc>
        <w:tc>
          <w:tcPr>
            <w:tcW w:w="1417" w:type="dxa"/>
          </w:tcPr>
          <w:p w14:paraId="7BC0DACC" w14:textId="0FF2780D"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3096ADD6" w14:textId="38EC4CDC"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971</w:t>
            </w:r>
          </w:p>
        </w:tc>
        <w:tc>
          <w:tcPr>
            <w:tcW w:w="1403" w:type="dxa"/>
          </w:tcPr>
          <w:p w14:paraId="1F97A99C" w14:textId="45B53A02"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971</w:t>
            </w:r>
          </w:p>
        </w:tc>
        <w:tc>
          <w:tcPr>
            <w:tcW w:w="1484" w:type="dxa"/>
          </w:tcPr>
          <w:p w14:paraId="1852885C" w14:textId="0BB7F658"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971</w:t>
            </w:r>
          </w:p>
        </w:tc>
      </w:tr>
      <w:tr w:rsidR="00826B4C" w:rsidRPr="002B0D5A" w14:paraId="7519838E" w14:textId="77777777" w:rsidTr="00826B4C">
        <w:trPr>
          <w:trHeight w:val="140"/>
        </w:trPr>
        <w:tc>
          <w:tcPr>
            <w:tcW w:w="2545" w:type="dxa"/>
            <w:tcBorders>
              <w:left w:val="double" w:sz="4" w:space="0" w:color="auto"/>
            </w:tcBorders>
          </w:tcPr>
          <w:p w14:paraId="6536B183"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3.2.3.2. Provide financial support for youth activities that train young people for </w:t>
            </w:r>
            <w:r w:rsidRPr="002B0D5A">
              <w:rPr>
                <w:rFonts w:ascii="Times New Roman" w:eastAsia="Arial" w:hAnsi="Times New Roman" w:cs="Times New Roman"/>
                <w:sz w:val="18"/>
                <w:szCs w:val="18"/>
                <w:lang w:val="en-GB"/>
              </w:rPr>
              <w:lastRenderedPageBreak/>
              <w:t xml:space="preserve">volunteering in regular and emergency situations </w:t>
            </w:r>
          </w:p>
        </w:tc>
        <w:tc>
          <w:tcPr>
            <w:tcW w:w="1338" w:type="dxa"/>
          </w:tcPr>
          <w:p w14:paraId="7E44E280"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350" w:type="dxa"/>
          </w:tcPr>
          <w:p w14:paraId="33B248A1" w14:textId="7D71A6EB"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LSGUs/YOs, CSOs</w:t>
            </w:r>
          </w:p>
        </w:tc>
        <w:tc>
          <w:tcPr>
            <w:tcW w:w="1262" w:type="dxa"/>
          </w:tcPr>
          <w:p w14:paraId="59991357" w14:textId="41E53FD0"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087DC0D" w14:textId="43CC3C94" w:rsidR="00826B4C" w:rsidRPr="002B0D5A" w:rsidRDefault="00D350C2"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01; Donor funds</w:t>
            </w:r>
            <w:r w:rsidR="00826B4C" w:rsidRPr="002B0D5A">
              <w:rPr>
                <w:rFonts w:ascii="Times New Roman" w:hAnsi="Times New Roman" w:cs="Times New Roman"/>
                <w:sz w:val="20"/>
                <w:szCs w:val="20"/>
                <w:lang w:val="en-GB"/>
              </w:rPr>
              <w:t xml:space="preserve"> </w:t>
            </w:r>
          </w:p>
        </w:tc>
        <w:tc>
          <w:tcPr>
            <w:tcW w:w="1417" w:type="dxa"/>
          </w:tcPr>
          <w:p w14:paraId="5711CAB1" w14:textId="3F2C3D63"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Programme 1302 PA 0005</w:t>
            </w:r>
          </w:p>
        </w:tc>
        <w:tc>
          <w:tcPr>
            <w:tcW w:w="1487" w:type="dxa"/>
          </w:tcPr>
          <w:p w14:paraId="6099DEB0" w14:textId="48A6FBAC"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821</w:t>
            </w:r>
          </w:p>
        </w:tc>
        <w:tc>
          <w:tcPr>
            <w:tcW w:w="1403" w:type="dxa"/>
          </w:tcPr>
          <w:p w14:paraId="0A00DF7B" w14:textId="37F18BA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821</w:t>
            </w:r>
          </w:p>
        </w:tc>
        <w:tc>
          <w:tcPr>
            <w:tcW w:w="1484" w:type="dxa"/>
          </w:tcPr>
          <w:p w14:paraId="5E8A277B" w14:textId="7029C41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821</w:t>
            </w:r>
          </w:p>
        </w:tc>
      </w:tr>
      <w:tr w:rsidR="00826B4C" w:rsidRPr="002B0D5A" w14:paraId="2C8FC79E" w14:textId="77777777" w:rsidTr="002B0D5A">
        <w:trPr>
          <w:trHeight w:val="140"/>
        </w:trPr>
        <w:tc>
          <w:tcPr>
            <w:tcW w:w="2545" w:type="dxa"/>
            <w:tcBorders>
              <w:left w:val="double" w:sz="4" w:space="0" w:color="auto"/>
            </w:tcBorders>
          </w:tcPr>
          <w:p w14:paraId="6ED8D1AC" w14:textId="0C1D6FD9"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3.2.4.1. Encourage the development, work and networking of local and regional volunteer </w:t>
            </w:r>
            <w:r w:rsidR="0073533F" w:rsidRPr="002B0D5A">
              <w:rPr>
                <w:rFonts w:ascii="Times New Roman" w:eastAsia="Arial" w:hAnsi="Times New Roman" w:cs="Times New Roman"/>
                <w:sz w:val="18"/>
                <w:szCs w:val="18"/>
                <w:lang w:val="en-GB"/>
              </w:rPr>
              <w:t>centres</w:t>
            </w:r>
            <w:r w:rsidRPr="002B0D5A">
              <w:rPr>
                <w:rFonts w:ascii="Times New Roman" w:eastAsia="Arial" w:hAnsi="Times New Roman" w:cs="Times New Roman"/>
                <w:sz w:val="18"/>
                <w:szCs w:val="18"/>
                <w:lang w:val="en-GB"/>
              </w:rPr>
              <w:t xml:space="preserve"> and services within associations that carry out youth activities and YOs</w:t>
            </w:r>
          </w:p>
        </w:tc>
        <w:tc>
          <w:tcPr>
            <w:tcW w:w="1338" w:type="dxa"/>
          </w:tcPr>
          <w:p w14:paraId="0EF0B3B1"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32A38AF"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LSGU/YOs, CSOs</w:t>
            </w:r>
          </w:p>
        </w:tc>
        <w:tc>
          <w:tcPr>
            <w:tcW w:w="1262" w:type="dxa"/>
          </w:tcPr>
          <w:p w14:paraId="45CD71EF" w14:textId="7DECA505"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7598A7ED" w14:textId="77777777" w:rsidR="00826B4C" w:rsidRPr="002B0D5A" w:rsidRDefault="00826B4C" w:rsidP="00826B4C">
            <w:pPr>
              <w:rPr>
                <w:rFonts w:ascii="Times New Roman" w:eastAsia="Arial" w:hAnsi="Times New Roman" w:cs="Times New Roman"/>
                <w:sz w:val="18"/>
                <w:szCs w:val="18"/>
                <w:lang w:val="en-GB"/>
              </w:rPr>
            </w:pPr>
          </w:p>
        </w:tc>
        <w:tc>
          <w:tcPr>
            <w:tcW w:w="1750" w:type="dxa"/>
          </w:tcPr>
          <w:p w14:paraId="7C6F2196" w14:textId="3B8FAEAC"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sz w:val="20"/>
                <w:szCs w:val="20"/>
                <w:lang w:val="en-GB"/>
              </w:rPr>
              <w:t xml:space="preserve">Donor funds </w:t>
            </w:r>
          </w:p>
        </w:tc>
        <w:tc>
          <w:tcPr>
            <w:tcW w:w="1417" w:type="dxa"/>
          </w:tcPr>
          <w:p w14:paraId="4E686650" w14:textId="4366ACDB" w:rsidR="00826B4C" w:rsidRPr="002B0D5A" w:rsidRDefault="00826B4C" w:rsidP="00826B4C">
            <w:pPr>
              <w:rPr>
                <w:rFonts w:ascii="Times New Roman" w:eastAsia="Arial" w:hAnsi="Times New Roman" w:cs="Times New Roman"/>
                <w:sz w:val="18"/>
                <w:szCs w:val="18"/>
                <w:lang w:val="en-GB"/>
              </w:rPr>
            </w:pPr>
          </w:p>
        </w:tc>
        <w:tc>
          <w:tcPr>
            <w:tcW w:w="1487" w:type="dxa"/>
            <w:vAlign w:val="center"/>
          </w:tcPr>
          <w:p w14:paraId="1629D76B" w14:textId="756BFBB7"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2,946</w:t>
            </w:r>
          </w:p>
        </w:tc>
        <w:tc>
          <w:tcPr>
            <w:tcW w:w="1403" w:type="dxa"/>
            <w:vAlign w:val="center"/>
          </w:tcPr>
          <w:p w14:paraId="5E39DADE" w14:textId="381A1231"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471</w:t>
            </w:r>
          </w:p>
        </w:tc>
        <w:tc>
          <w:tcPr>
            <w:tcW w:w="1484" w:type="dxa"/>
            <w:vAlign w:val="center"/>
          </w:tcPr>
          <w:p w14:paraId="6C8E5CEC" w14:textId="27F3F1BD"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471</w:t>
            </w:r>
          </w:p>
        </w:tc>
      </w:tr>
      <w:tr w:rsidR="00826B4C" w:rsidRPr="002B0D5A" w14:paraId="52A8E73D" w14:textId="77777777" w:rsidTr="002B0D5A">
        <w:trPr>
          <w:trHeight w:val="140"/>
        </w:trPr>
        <w:tc>
          <w:tcPr>
            <w:tcW w:w="2545" w:type="dxa"/>
            <w:tcBorders>
              <w:left w:val="double" w:sz="4" w:space="0" w:color="auto"/>
            </w:tcBorders>
          </w:tcPr>
          <w:p w14:paraId="22E9B1DF" w14:textId="1D7CE0E5"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3.2.4.2. Conduct regular, gender-sensitive evaluations of volunteering programmes within associations that implement youth activities and YOs </w:t>
            </w:r>
          </w:p>
        </w:tc>
        <w:tc>
          <w:tcPr>
            <w:tcW w:w="1338" w:type="dxa"/>
          </w:tcPr>
          <w:p w14:paraId="7A5977B3" w14:textId="77777777" w:rsidR="00826B4C" w:rsidRPr="002B0D5A" w:rsidRDefault="00826B4C" w:rsidP="00826B4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551F700" w14:textId="77777777"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Provincial authorities responsible for youth, LSGU/YOs, CSOs</w:t>
            </w:r>
          </w:p>
        </w:tc>
        <w:tc>
          <w:tcPr>
            <w:tcW w:w="1262" w:type="dxa"/>
          </w:tcPr>
          <w:p w14:paraId="447DA745" w14:textId="2A4491E4" w:rsidR="00826B4C" w:rsidRPr="002B0D5A" w:rsidRDefault="00826B4C" w:rsidP="00826B4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2386EDF7" w14:textId="77777777" w:rsidR="00826B4C" w:rsidRPr="002B0D5A" w:rsidRDefault="00826B4C" w:rsidP="00826B4C">
            <w:pPr>
              <w:rPr>
                <w:rFonts w:ascii="Times New Roman" w:eastAsia="Arial" w:hAnsi="Times New Roman" w:cs="Times New Roman"/>
                <w:sz w:val="18"/>
                <w:szCs w:val="18"/>
                <w:lang w:val="en-GB"/>
              </w:rPr>
            </w:pPr>
          </w:p>
        </w:tc>
        <w:tc>
          <w:tcPr>
            <w:tcW w:w="1417" w:type="dxa"/>
          </w:tcPr>
          <w:p w14:paraId="0A63E5CA" w14:textId="77777777" w:rsidR="00826B4C" w:rsidRPr="002B0D5A" w:rsidRDefault="00826B4C" w:rsidP="00826B4C">
            <w:pPr>
              <w:rPr>
                <w:rFonts w:ascii="Times New Roman" w:eastAsia="Arial" w:hAnsi="Times New Roman" w:cs="Times New Roman"/>
                <w:sz w:val="18"/>
                <w:szCs w:val="18"/>
                <w:lang w:val="en-GB"/>
              </w:rPr>
            </w:pPr>
          </w:p>
        </w:tc>
        <w:tc>
          <w:tcPr>
            <w:tcW w:w="1487" w:type="dxa"/>
            <w:vAlign w:val="center"/>
          </w:tcPr>
          <w:p w14:paraId="35732DAE" w14:textId="548DA591"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3" w:type="dxa"/>
            <w:vAlign w:val="center"/>
          </w:tcPr>
          <w:p w14:paraId="1EAC4800" w14:textId="40A4E38B"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1,000</w:t>
            </w:r>
          </w:p>
        </w:tc>
        <w:tc>
          <w:tcPr>
            <w:tcW w:w="1484" w:type="dxa"/>
            <w:vAlign w:val="center"/>
          </w:tcPr>
          <w:p w14:paraId="5252EF08" w14:textId="16ACCEF2" w:rsidR="00826B4C" w:rsidRPr="002B0D5A" w:rsidRDefault="00826B4C" w:rsidP="00826B4C">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1,000</w:t>
            </w:r>
          </w:p>
        </w:tc>
      </w:tr>
    </w:tbl>
    <w:p w14:paraId="34BBE721"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097"/>
        <w:gridCol w:w="1945"/>
        <w:gridCol w:w="1510"/>
        <w:gridCol w:w="547"/>
        <w:gridCol w:w="1091"/>
        <w:gridCol w:w="1558"/>
        <w:gridCol w:w="1449"/>
        <w:gridCol w:w="1478"/>
        <w:gridCol w:w="1244"/>
      </w:tblGrid>
      <w:tr w:rsidR="4B83707D" w:rsidRPr="002B0D5A" w14:paraId="0A83269C"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279E99E8" w14:textId="77777777" w:rsidR="4B83707D"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3.3: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Improving international cooperation, exchange of experiences and practices of young people and other youth policy actors and participation in the development, monitoring and evaluation of international documents of youth policy</w:t>
            </w:r>
          </w:p>
        </w:tc>
      </w:tr>
      <w:tr w:rsidR="4B83707D" w:rsidRPr="002B0D5A" w14:paraId="42C77F79"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46CF387"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55B96754" w14:textId="77777777" w:rsidTr="00331455">
        <w:trPr>
          <w:trHeight w:val="298"/>
        </w:trPr>
        <w:tc>
          <w:tcPr>
            <w:tcW w:w="7217"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A722157" w14:textId="3ACBC7CA"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6948"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7760563"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5FDD2AAE" w14:textId="77777777" w:rsidTr="00331455">
        <w:trPr>
          <w:trHeight w:val="298"/>
        </w:trPr>
        <w:tc>
          <w:tcPr>
            <w:tcW w:w="7217"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4BDDC7B"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6948"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2C021CA" w14:textId="77777777" w:rsidR="4B83707D" w:rsidRPr="002B0D5A" w:rsidRDefault="4B83707D" w:rsidP="4638177C">
            <w:pPr>
              <w:rPr>
                <w:rFonts w:ascii="Times New Roman" w:hAnsi="Times New Roman" w:cs="Times New Roman"/>
                <w:sz w:val="20"/>
                <w:szCs w:val="20"/>
                <w:lang w:val="en-GB"/>
              </w:rPr>
            </w:pPr>
          </w:p>
        </w:tc>
      </w:tr>
      <w:tr w:rsidR="00331455" w:rsidRPr="002B0D5A" w14:paraId="1EAC1367" w14:textId="77777777" w:rsidTr="00331455">
        <w:trPr>
          <w:trHeight w:val="950"/>
        </w:trPr>
        <w:tc>
          <w:tcPr>
            <w:tcW w:w="3153" w:type="dxa"/>
            <w:tcBorders>
              <w:top w:val="double" w:sz="4" w:space="0" w:color="auto"/>
            </w:tcBorders>
            <w:shd w:val="clear" w:color="auto" w:fill="D9D9D9" w:themeFill="background1" w:themeFillShade="D9"/>
          </w:tcPr>
          <w:p w14:paraId="42BB4F6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978" w:type="dxa"/>
            <w:tcBorders>
              <w:top w:val="double" w:sz="4" w:space="0" w:color="auto"/>
            </w:tcBorders>
            <w:shd w:val="clear" w:color="auto" w:fill="D9D9D9" w:themeFill="background1" w:themeFillShade="D9"/>
          </w:tcPr>
          <w:p w14:paraId="26E29F8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F0EC7D9" w14:textId="77777777" w:rsidR="00331455" w:rsidRPr="002B0D5A" w:rsidRDefault="00331455" w:rsidP="00331455">
            <w:pPr>
              <w:rPr>
                <w:rFonts w:ascii="Times New Roman" w:hAnsi="Times New Roman" w:cs="Times New Roman"/>
                <w:sz w:val="20"/>
                <w:szCs w:val="20"/>
                <w:lang w:val="en-GB"/>
              </w:rPr>
            </w:pPr>
          </w:p>
        </w:tc>
        <w:tc>
          <w:tcPr>
            <w:tcW w:w="1532" w:type="dxa"/>
            <w:tcBorders>
              <w:top w:val="double" w:sz="4" w:space="0" w:color="auto"/>
            </w:tcBorders>
            <w:shd w:val="clear" w:color="auto" w:fill="D9D9D9" w:themeFill="background1" w:themeFillShade="D9"/>
          </w:tcPr>
          <w:p w14:paraId="5515A67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74" w:type="dxa"/>
            <w:gridSpan w:val="2"/>
            <w:tcBorders>
              <w:top w:val="double" w:sz="4" w:space="0" w:color="auto"/>
            </w:tcBorders>
            <w:shd w:val="clear" w:color="auto" w:fill="D9D9D9" w:themeFill="background1" w:themeFillShade="D9"/>
          </w:tcPr>
          <w:p w14:paraId="3A9F62B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590" w:type="dxa"/>
            <w:tcBorders>
              <w:top w:val="double" w:sz="4" w:space="0" w:color="auto"/>
            </w:tcBorders>
            <w:shd w:val="clear" w:color="auto" w:fill="D9D9D9" w:themeFill="background1" w:themeFillShade="D9"/>
          </w:tcPr>
          <w:p w14:paraId="0F9AF7A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74" w:type="dxa"/>
            <w:tcBorders>
              <w:top w:val="double" w:sz="4" w:space="0" w:color="auto"/>
            </w:tcBorders>
            <w:shd w:val="clear" w:color="auto" w:fill="D9D9D9" w:themeFill="background1" w:themeFillShade="D9"/>
          </w:tcPr>
          <w:p w14:paraId="471A733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05" w:type="dxa"/>
            <w:tcBorders>
              <w:top w:val="double" w:sz="4" w:space="0" w:color="auto"/>
              <w:right w:val="double" w:sz="4" w:space="0" w:color="auto"/>
            </w:tcBorders>
            <w:shd w:val="clear" w:color="auto" w:fill="D9D9D9" w:themeFill="background1" w:themeFillShade="D9"/>
          </w:tcPr>
          <w:p w14:paraId="5CC3DB4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59" w:type="dxa"/>
            <w:tcBorders>
              <w:top w:val="double" w:sz="4" w:space="0" w:color="auto"/>
              <w:right w:val="double" w:sz="4" w:space="0" w:color="auto"/>
            </w:tcBorders>
            <w:shd w:val="clear" w:color="auto" w:fill="D9D9D9" w:themeFill="background1" w:themeFillShade="D9"/>
          </w:tcPr>
          <w:p w14:paraId="60BF1C4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276830C9" w14:textId="77777777" w:rsidTr="00331455">
        <w:trPr>
          <w:trHeight w:val="302"/>
        </w:trPr>
        <w:tc>
          <w:tcPr>
            <w:tcW w:w="3153" w:type="dxa"/>
            <w:tcBorders>
              <w:top w:val="double" w:sz="4" w:space="0" w:color="auto"/>
            </w:tcBorders>
            <w:shd w:val="clear" w:color="auto" w:fill="FFFFFF" w:themeFill="background1"/>
          </w:tcPr>
          <w:p w14:paraId="4A7120D2" w14:textId="560380D3"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3.3.1.</w:t>
            </w:r>
            <w:r w:rsidR="00DC2E60" w:rsidRPr="002B0D5A">
              <w:rPr>
                <w:rFonts w:ascii="Times New Roman" w:eastAsia="Arial" w:hAnsi="Times New Roman" w:cs="Times New Roman"/>
                <w:color w:val="1E1919"/>
                <w:sz w:val="18"/>
                <w:szCs w:val="18"/>
                <w:lang w:val="en-GB"/>
              </w:rPr>
              <w:t xml:space="preserve"> The a</w:t>
            </w:r>
            <w:r w:rsidRPr="002B0D5A">
              <w:rPr>
                <w:rFonts w:ascii="Times New Roman" w:eastAsia="Arial" w:hAnsi="Times New Roman" w:cs="Times New Roman"/>
                <w:color w:val="1E1919"/>
                <w:sz w:val="18"/>
                <w:szCs w:val="18"/>
                <w:lang w:val="en-GB"/>
              </w:rPr>
              <w:t xml:space="preserve">mount of allocated funds of ministries, provincial </w:t>
            </w:r>
            <w:r w:rsidR="0062126F" w:rsidRPr="002B0D5A">
              <w:rPr>
                <w:rFonts w:ascii="Times New Roman" w:eastAsia="Arial" w:hAnsi="Times New Roman" w:cs="Times New Roman"/>
                <w:color w:val="1E1919"/>
                <w:sz w:val="18"/>
                <w:szCs w:val="18"/>
                <w:lang w:val="en-GB"/>
              </w:rPr>
              <w:t>authorities</w:t>
            </w:r>
            <w:r w:rsidRPr="002B0D5A">
              <w:rPr>
                <w:rFonts w:ascii="Times New Roman" w:eastAsia="Arial" w:hAnsi="Times New Roman" w:cs="Times New Roman"/>
                <w:color w:val="1E1919"/>
                <w:sz w:val="18"/>
                <w:szCs w:val="18"/>
                <w:lang w:val="en-GB"/>
              </w:rPr>
              <w:t xml:space="preserve"> and local self-government units intended to support the participation of young people and SOPs in international bodies/processes/forums and organisations</w:t>
            </w:r>
          </w:p>
        </w:tc>
        <w:tc>
          <w:tcPr>
            <w:tcW w:w="1978" w:type="dxa"/>
            <w:tcBorders>
              <w:top w:val="double" w:sz="4" w:space="0" w:color="auto"/>
            </w:tcBorders>
            <w:shd w:val="clear" w:color="auto" w:fill="FFFFFF" w:themeFill="background1"/>
          </w:tcPr>
          <w:p w14:paraId="71050049"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RSD</w:t>
            </w:r>
          </w:p>
        </w:tc>
        <w:tc>
          <w:tcPr>
            <w:tcW w:w="1532" w:type="dxa"/>
            <w:tcBorders>
              <w:top w:val="double" w:sz="4" w:space="0" w:color="auto"/>
            </w:tcBorders>
            <w:shd w:val="clear" w:color="auto" w:fill="FFFFFF" w:themeFill="background1"/>
          </w:tcPr>
          <w:p w14:paraId="67E8F537" w14:textId="604E621B"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budgets of ministries, provincial </w:t>
            </w:r>
            <w:r w:rsidR="0062126F" w:rsidRPr="002B0D5A">
              <w:rPr>
                <w:rFonts w:ascii="Times New Roman" w:hAnsi="Times New Roman" w:cs="Times New Roman"/>
                <w:sz w:val="18"/>
                <w:szCs w:val="18"/>
                <w:lang w:val="en-GB"/>
              </w:rPr>
              <w:t>authorities</w:t>
            </w:r>
            <w:r w:rsidRPr="002B0D5A">
              <w:rPr>
                <w:rFonts w:ascii="Times New Roman" w:hAnsi="Times New Roman" w:cs="Times New Roman"/>
                <w:sz w:val="18"/>
                <w:szCs w:val="18"/>
                <w:lang w:val="en-GB"/>
              </w:rPr>
              <w:t xml:space="preserve"> responsible for youth and local self-government units</w:t>
            </w:r>
          </w:p>
        </w:tc>
        <w:tc>
          <w:tcPr>
            <w:tcW w:w="1674" w:type="dxa"/>
            <w:gridSpan w:val="2"/>
            <w:tcBorders>
              <w:top w:val="double" w:sz="4" w:space="0" w:color="auto"/>
            </w:tcBorders>
            <w:shd w:val="clear" w:color="auto" w:fill="FFFFFF" w:themeFill="background1"/>
          </w:tcPr>
          <w:p w14:paraId="6F143331"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0" w:type="dxa"/>
            <w:tcBorders>
              <w:top w:val="double" w:sz="4" w:space="0" w:color="auto"/>
            </w:tcBorders>
            <w:shd w:val="clear" w:color="auto" w:fill="FFFFFF" w:themeFill="background1"/>
          </w:tcPr>
          <w:p w14:paraId="74FCD46F"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74" w:type="dxa"/>
            <w:tcBorders>
              <w:top w:val="double" w:sz="4" w:space="0" w:color="auto"/>
            </w:tcBorders>
            <w:shd w:val="clear" w:color="auto" w:fill="FFFFFF" w:themeFill="background1"/>
          </w:tcPr>
          <w:p w14:paraId="226EAD6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4,000,000</w:t>
            </w:r>
          </w:p>
        </w:tc>
        <w:tc>
          <w:tcPr>
            <w:tcW w:w="1505" w:type="dxa"/>
            <w:tcBorders>
              <w:top w:val="double" w:sz="4" w:space="0" w:color="auto"/>
              <w:right w:val="double" w:sz="4" w:space="0" w:color="auto"/>
            </w:tcBorders>
            <w:shd w:val="clear" w:color="auto" w:fill="FFFFFF" w:themeFill="background1"/>
          </w:tcPr>
          <w:p w14:paraId="0AFFCEE5"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5,000,000</w:t>
            </w:r>
          </w:p>
        </w:tc>
        <w:tc>
          <w:tcPr>
            <w:tcW w:w="1259" w:type="dxa"/>
            <w:tcBorders>
              <w:top w:val="double" w:sz="4" w:space="0" w:color="auto"/>
              <w:right w:val="double" w:sz="4" w:space="0" w:color="auto"/>
            </w:tcBorders>
            <w:shd w:val="clear" w:color="auto" w:fill="FFFFFF" w:themeFill="background1"/>
          </w:tcPr>
          <w:p w14:paraId="12B0E5AF"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6,000,000</w:t>
            </w:r>
          </w:p>
        </w:tc>
      </w:tr>
      <w:tr w:rsidR="00BF74CC" w:rsidRPr="002B0D5A" w14:paraId="155C5236" w14:textId="77777777" w:rsidTr="00331455">
        <w:trPr>
          <w:trHeight w:val="302"/>
        </w:trPr>
        <w:tc>
          <w:tcPr>
            <w:tcW w:w="3153" w:type="dxa"/>
            <w:tcBorders>
              <w:top w:val="double" w:sz="4" w:space="0" w:color="auto"/>
            </w:tcBorders>
            <w:shd w:val="clear" w:color="auto" w:fill="FFFFFF" w:themeFill="background1"/>
          </w:tcPr>
          <w:p w14:paraId="63244A10" w14:textId="3FD94CF1"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3.3.2.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international processes/mechanisms in which young people influence decision-making on an annual basis</w:t>
            </w:r>
          </w:p>
        </w:tc>
        <w:tc>
          <w:tcPr>
            <w:tcW w:w="1978" w:type="dxa"/>
            <w:tcBorders>
              <w:top w:val="double" w:sz="4" w:space="0" w:color="auto"/>
            </w:tcBorders>
            <w:shd w:val="clear" w:color="auto" w:fill="FFFFFF" w:themeFill="background1"/>
          </w:tcPr>
          <w:p w14:paraId="023A26C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532" w:type="dxa"/>
            <w:tcBorders>
              <w:top w:val="double" w:sz="4" w:space="0" w:color="auto"/>
            </w:tcBorders>
            <w:shd w:val="clear" w:color="auto" w:fill="FFFFFF" w:themeFill="background1"/>
          </w:tcPr>
          <w:p w14:paraId="0BED4C8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MEI, MFA</w:t>
            </w:r>
          </w:p>
        </w:tc>
        <w:tc>
          <w:tcPr>
            <w:tcW w:w="1674" w:type="dxa"/>
            <w:gridSpan w:val="2"/>
            <w:tcBorders>
              <w:top w:val="double" w:sz="4" w:space="0" w:color="auto"/>
            </w:tcBorders>
            <w:shd w:val="clear" w:color="auto" w:fill="FFFFFF" w:themeFill="background1"/>
          </w:tcPr>
          <w:p w14:paraId="299E649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0" w:type="dxa"/>
            <w:tcBorders>
              <w:top w:val="double" w:sz="4" w:space="0" w:color="auto"/>
            </w:tcBorders>
            <w:shd w:val="clear" w:color="auto" w:fill="FFFFFF" w:themeFill="background1"/>
          </w:tcPr>
          <w:p w14:paraId="3C84C0A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74" w:type="dxa"/>
            <w:tcBorders>
              <w:top w:val="double" w:sz="4" w:space="0" w:color="auto"/>
            </w:tcBorders>
            <w:shd w:val="clear" w:color="auto" w:fill="FFFFFF" w:themeFill="background1"/>
          </w:tcPr>
          <w:p w14:paraId="4BDF4A7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w:t>
            </w:r>
          </w:p>
        </w:tc>
        <w:tc>
          <w:tcPr>
            <w:tcW w:w="1505" w:type="dxa"/>
            <w:tcBorders>
              <w:top w:val="double" w:sz="4" w:space="0" w:color="auto"/>
              <w:right w:val="double" w:sz="4" w:space="0" w:color="auto"/>
            </w:tcBorders>
            <w:shd w:val="clear" w:color="auto" w:fill="FFFFFF" w:themeFill="background1"/>
          </w:tcPr>
          <w:p w14:paraId="5038117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5</w:t>
            </w:r>
          </w:p>
        </w:tc>
        <w:tc>
          <w:tcPr>
            <w:tcW w:w="1259" w:type="dxa"/>
            <w:tcBorders>
              <w:top w:val="double" w:sz="4" w:space="0" w:color="auto"/>
              <w:right w:val="double" w:sz="4" w:space="0" w:color="auto"/>
            </w:tcBorders>
            <w:shd w:val="clear" w:color="auto" w:fill="FFFFFF" w:themeFill="background1"/>
          </w:tcPr>
          <w:p w14:paraId="1202ED75"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7</w:t>
            </w:r>
          </w:p>
        </w:tc>
      </w:tr>
      <w:tr w:rsidR="00984BE7" w:rsidRPr="002B0D5A" w14:paraId="05ED4DCC" w14:textId="77777777" w:rsidTr="00331455">
        <w:trPr>
          <w:trHeight w:val="302"/>
        </w:trPr>
        <w:tc>
          <w:tcPr>
            <w:tcW w:w="3153" w:type="dxa"/>
            <w:tcBorders>
              <w:top w:val="double" w:sz="4" w:space="0" w:color="auto"/>
            </w:tcBorders>
            <w:shd w:val="clear" w:color="auto" w:fill="FFFFFF" w:themeFill="background1"/>
          </w:tcPr>
          <w:p w14:paraId="11CA97A5" w14:textId="3E2737C5" w:rsidR="4B83707D"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 xml:space="preserve">3.3.3. </w:t>
            </w:r>
            <w:r w:rsidR="00DC2E60" w:rsidRPr="002B0D5A">
              <w:rPr>
                <w:rFonts w:ascii="Times New Roman" w:hAnsi="Times New Roman" w:cs="Times New Roman"/>
                <w:sz w:val="18"/>
                <w:szCs w:val="18"/>
                <w:lang w:val="en-GB"/>
              </w:rPr>
              <w:t>The p</w:t>
            </w:r>
            <w:r w:rsidRPr="002B0D5A">
              <w:rPr>
                <w:rFonts w:ascii="Times New Roman" w:hAnsi="Times New Roman" w:cs="Times New Roman"/>
                <w:sz w:val="18"/>
                <w:szCs w:val="18"/>
                <w:lang w:val="en-GB"/>
              </w:rPr>
              <w:t>roportion of young people familiar with the UN Sustainable Development Goals</w:t>
            </w:r>
          </w:p>
        </w:tc>
        <w:tc>
          <w:tcPr>
            <w:tcW w:w="1978" w:type="dxa"/>
            <w:tcBorders>
              <w:top w:val="double" w:sz="4" w:space="0" w:color="auto"/>
            </w:tcBorders>
            <w:shd w:val="clear" w:color="auto" w:fill="FFFFFF" w:themeFill="background1"/>
          </w:tcPr>
          <w:p w14:paraId="242846FF"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532" w:type="dxa"/>
            <w:tcBorders>
              <w:top w:val="double" w:sz="4" w:space="0" w:color="auto"/>
            </w:tcBorders>
            <w:shd w:val="clear" w:color="auto" w:fill="FFFFFF" w:themeFill="background1"/>
          </w:tcPr>
          <w:p w14:paraId="38386500"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survey on the position and needs of young people, </w:t>
            </w:r>
            <w:proofErr w:type="spellStart"/>
            <w:r w:rsidRPr="002B0D5A">
              <w:rPr>
                <w:rFonts w:ascii="Times New Roman" w:hAnsi="Times New Roman" w:cs="Times New Roman"/>
                <w:sz w:val="18"/>
                <w:szCs w:val="18"/>
                <w:lang w:val="en-GB"/>
              </w:rPr>
              <w:t>MoTY</w:t>
            </w:r>
            <w:proofErr w:type="spellEnd"/>
          </w:p>
        </w:tc>
        <w:tc>
          <w:tcPr>
            <w:tcW w:w="1674" w:type="dxa"/>
            <w:gridSpan w:val="2"/>
            <w:tcBorders>
              <w:top w:val="double" w:sz="4" w:space="0" w:color="auto"/>
            </w:tcBorders>
            <w:shd w:val="clear" w:color="auto" w:fill="FFFFFF" w:themeFill="background1"/>
          </w:tcPr>
          <w:p w14:paraId="66878BF6"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9</w:t>
            </w:r>
          </w:p>
        </w:tc>
        <w:tc>
          <w:tcPr>
            <w:tcW w:w="1590" w:type="dxa"/>
            <w:tcBorders>
              <w:top w:val="double" w:sz="4" w:space="0" w:color="auto"/>
            </w:tcBorders>
            <w:shd w:val="clear" w:color="auto" w:fill="FFFFFF" w:themeFill="background1"/>
          </w:tcPr>
          <w:p w14:paraId="791149D6" w14:textId="77777777" w:rsidR="4B83707D"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74" w:type="dxa"/>
            <w:tcBorders>
              <w:top w:val="double" w:sz="4" w:space="0" w:color="auto"/>
            </w:tcBorders>
            <w:shd w:val="clear" w:color="auto" w:fill="FFFFFF" w:themeFill="background1"/>
          </w:tcPr>
          <w:p w14:paraId="274A7F0B"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12</w:t>
            </w:r>
          </w:p>
        </w:tc>
        <w:tc>
          <w:tcPr>
            <w:tcW w:w="1505" w:type="dxa"/>
            <w:tcBorders>
              <w:top w:val="double" w:sz="4" w:space="0" w:color="auto"/>
              <w:right w:val="double" w:sz="4" w:space="0" w:color="auto"/>
            </w:tcBorders>
            <w:shd w:val="clear" w:color="auto" w:fill="FFFFFF" w:themeFill="background1"/>
          </w:tcPr>
          <w:p w14:paraId="6FF89CD7"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14</w:t>
            </w:r>
          </w:p>
        </w:tc>
        <w:tc>
          <w:tcPr>
            <w:tcW w:w="1259" w:type="dxa"/>
            <w:tcBorders>
              <w:top w:val="double" w:sz="4" w:space="0" w:color="auto"/>
              <w:right w:val="double" w:sz="4" w:space="0" w:color="auto"/>
            </w:tcBorders>
            <w:shd w:val="clear" w:color="auto" w:fill="FFFFFF" w:themeFill="background1"/>
          </w:tcPr>
          <w:p w14:paraId="2FA5C7C3" w14:textId="77777777" w:rsidR="4B83707D"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17</w:t>
            </w:r>
          </w:p>
        </w:tc>
      </w:tr>
      <w:tr w:rsidR="00BF74CC" w:rsidRPr="002B0D5A" w14:paraId="2F3AA1C9" w14:textId="77777777" w:rsidTr="00331455">
        <w:trPr>
          <w:trHeight w:val="302"/>
        </w:trPr>
        <w:tc>
          <w:tcPr>
            <w:tcW w:w="3153" w:type="dxa"/>
            <w:tcBorders>
              <w:top w:val="double" w:sz="4" w:space="0" w:color="auto"/>
            </w:tcBorders>
            <w:shd w:val="clear" w:color="auto" w:fill="FFFFFF" w:themeFill="background1"/>
          </w:tcPr>
          <w:p w14:paraId="7BCE494C" w14:textId="2E9DEB70"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3.3.4.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associations, YOs and unions supported to implement projects/activities, in accordance with the principles of global education at the local, provincial and national levels</w:t>
            </w:r>
          </w:p>
        </w:tc>
        <w:tc>
          <w:tcPr>
            <w:tcW w:w="1978" w:type="dxa"/>
            <w:tcBorders>
              <w:top w:val="double" w:sz="4" w:space="0" w:color="auto"/>
            </w:tcBorders>
            <w:shd w:val="clear" w:color="auto" w:fill="FFFFFF" w:themeFill="background1"/>
          </w:tcPr>
          <w:p w14:paraId="33DEDFA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532" w:type="dxa"/>
            <w:tcBorders>
              <w:top w:val="double" w:sz="4" w:space="0" w:color="auto"/>
            </w:tcBorders>
            <w:shd w:val="clear" w:color="auto" w:fill="FFFFFF" w:themeFill="background1"/>
          </w:tcPr>
          <w:p w14:paraId="0837951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MEI, PSSY and LSGUs</w:t>
            </w:r>
          </w:p>
        </w:tc>
        <w:tc>
          <w:tcPr>
            <w:tcW w:w="1674" w:type="dxa"/>
            <w:gridSpan w:val="2"/>
            <w:tcBorders>
              <w:top w:val="double" w:sz="4" w:space="0" w:color="auto"/>
            </w:tcBorders>
            <w:shd w:val="clear" w:color="auto" w:fill="FFFFFF" w:themeFill="background1"/>
          </w:tcPr>
          <w:p w14:paraId="575F516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0" w:type="dxa"/>
            <w:tcBorders>
              <w:top w:val="double" w:sz="4" w:space="0" w:color="auto"/>
            </w:tcBorders>
            <w:shd w:val="clear" w:color="auto" w:fill="FFFFFF" w:themeFill="background1"/>
          </w:tcPr>
          <w:p w14:paraId="7EC278D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74" w:type="dxa"/>
            <w:tcBorders>
              <w:top w:val="double" w:sz="4" w:space="0" w:color="auto"/>
            </w:tcBorders>
            <w:shd w:val="clear" w:color="auto" w:fill="FFFFFF" w:themeFill="background1"/>
          </w:tcPr>
          <w:p w14:paraId="05A1BDB3"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505" w:type="dxa"/>
            <w:tcBorders>
              <w:top w:val="double" w:sz="4" w:space="0" w:color="auto"/>
              <w:right w:val="double" w:sz="4" w:space="0" w:color="auto"/>
            </w:tcBorders>
            <w:shd w:val="clear" w:color="auto" w:fill="FFFFFF" w:themeFill="background1"/>
          </w:tcPr>
          <w:p w14:paraId="28F73280"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c>
          <w:tcPr>
            <w:tcW w:w="1259" w:type="dxa"/>
            <w:tcBorders>
              <w:top w:val="double" w:sz="4" w:space="0" w:color="auto"/>
              <w:right w:val="double" w:sz="4" w:space="0" w:color="auto"/>
            </w:tcBorders>
            <w:shd w:val="clear" w:color="auto" w:fill="FFFFFF" w:themeFill="background1"/>
          </w:tcPr>
          <w:p w14:paraId="2E59345D" w14:textId="77777777" w:rsidR="00BF74CC" w:rsidRPr="002B0D5A" w:rsidRDefault="001D6AB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r>
      <w:tr w:rsidR="00BF74CC" w:rsidRPr="002B0D5A" w14:paraId="3C28A8FE" w14:textId="77777777" w:rsidTr="00331455">
        <w:trPr>
          <w:trHeight w:val="302"/>
        </w:trPr>
        <w:tc>
          <w:tcPr>
            <w:tcW w:w="3153" w:type="dxa"/>
            <w:tcBorders>
              <w:top w:val="double" w:sz="4" w:space="0" w:color="auto"/>
            </w:tcBorders>
            <w:shd w:val="clear" w:color="auto" w:fill="FFFFFF" w:themeFill="background1"/>
          </w:tcPr>
          <w:p w14:paraId="775D793A" w14:textId="3C6B9908"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3.3.5.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international youth policy documents in the development, monitoring and evaluation of which young people participate.</w:t>
            </w:r>
          </w:p>
        </w:tc>
        <w:tc>
          <w:tcPr>
            <w:tcW w:w="1978" w:type="dxa"/>
            <w:tcBorders>
              <w:top w:val="double" w:sz="4" w:space="0" w:color="auto"/>
            </w:tcBorders>
            <w:shd w:val="clear" w:color="auto" w:fill="FFFFFF" w:themeFill="background1"/>
          </w:tcPr>
          <w:p w14:paraId="5800A4C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532" w:type="dxa"/>
            <w:tcBorders>
              <w:top w:val="double" w:sz="4" w:space="0" w:color="auto"/>
            </w:tcBorders>
            <w:shd w:val="clear" w:color="auto" w:fill="FFFFFF" w:themeFill="background1"/>
          </w:tcPr>
          <w:p w14:paraId="2BBE1FC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PSSY and LSGUs</w:t>
            </w:r>
          </w:p>
        </w:tc>
        <w:tc>
          <w:tcPr>
            <w:tcW w:w="1674" w:type="dxa"/>
            <w:gridSpan w:val="2"/>
            <w:tcBorders>
              <w:top w:val="double" w:sz="4" w:space="0" w:color="auto"/>
            </w:tcBorders>
            <w:shd w:val="clear" w:color="auto" w:fill="FFFFFF" w:themeFill="background1"/>
          </w:tcPr>
          <w:p w14:paraId="37D561E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90" w:type="dxa"/>
            <w:tcBorders>
              <w:top w:val="double" w:sz="4" w:space="0" w:color="auto"/>
            </w:tcBorders>
            <w:shd w:val="clear" w:color="auto" w:fill="FFFFFF" w:themeFill="background1"/>
          </w:tcPr>
          <w:p w14:paraId="101950C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74" w:type="dxa"/>
            <w:tcBorders>
              <w:top w:val="double" w:sz="4" w:space="0" w:color="auto"/>
            </w:tcBorders>
            <w:shd w:val="clear" w:color="auto" w:fill="FFFFFF" w:themeFill="background1"/>
          </w:tcPr>
          <w:p w14:paraId="363DB4A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w:t>
            </w:r>
          </w:p>
        </w:tc>
        <w:tc>
          <w:tcPr>
            <w:tcW w:w="1505" w:type="dxa"/>
            <w:tcBorders>
              <w:top w:val="double" w:sz="4" w:space="0" w:color="auto"/>
              <w:right w:val="double" w:sz="4" w:space="0" w:color="auto"/>
            </w:tcBorders>
            <w:shd w:val="clear" w:color="auto" w:fill="FFFFFF" w:themeFill="background1"/>
          </w:tcPr>
          <w:p w14:paraId="7848E90C"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3</w:t>
            </w:r>
          </w:p>
        </w:tc>
        <w:tc>
          <w:tcPr>
            <w:tcW w:w="1259" w:type="dxa"/>
            <w:tcBorders>
              <w:top w:val="double" w:sz="4" w:space="0" w:color="auto"/>
              <w:right w:val="double" w:sz="4" w:space="0" w:color="auto"/>
            </w:tcBorders>
            <w:shd w:val="clear" w:color="auto" w:fill="FFFFFF" w:themeFill="background1"/>
          </w:tcPr>
          <w:p w14:paraId="202164E7"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4</w:t>
            </w:r>
          </w:p>
        </w:tc>
      </w:tr>
    </w:tbl>
    <w:p w14:paraId="7EE7DF27"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2B0D5A" w14:paraId="4D612D85"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2068D4EE"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0BD6861" w14:textId="77777777" w:rsidR="4B83707D" w:rsidRPr="002B0D5A" w:rsidRDefault="4B83707D"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2D5A3ABD"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798C34E8" w14:textId="77777777" w:rsidR="4B83707D" w:rsidRPr="002B0D5A" w:rsidRDefault="4B83707D"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2D696BB"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3630AD43" w14:textId="77777777" w:rsidTr="4638177C">
        <w:trPr>
          <w:trHeight w:val="227"/>
        </w:trPr>
        <w:tc>
          <w:tcPr>
            <w:tcW w:w="3674" w:type="dxa"/>
            <w:vMerge/>
          </w:tcPr>
          <w:p w14:paraId="241C19E4" w14:textId="77777777" w:rsidR="00331455" w:rsidRPr="002B0D5A" w:rsidRDefault="00331455" w:rsidP="00331455">
            <w:pPr>
              <w:rPr>
                <w:rFonts w:ascii="Times New Roman" w:hAnsi="Times New Roman" w:cs="Times New Roman"/>
                <w:lang w:val="en-GB"/>
              </w:rPr>
            </w:pPr>
          </w:p>
        </w:tc>
        <w:tc>
          <w:tcPr>
            <w:tcW w:w="2785" w:type="dxa"/>
            <w:vMerge/>
          </w:tcPr>
          <w:p w14:paraId="6519F9BF"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08EFDE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AEBDB6"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2B0DD8F"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4FF486AA"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0473B5EA" w14:textId="2A58BEE1"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6168BED" w14:textId="50337FE8"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0005; PA 0008</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0A02EC9A" w14:textId="22CD176D"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20"/>
                <w:szCs w:val="20"/>
                <w:lang w:val="en-GB"/>
              </w:rPr>
              <w:t>70,867</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2D3B79D5" w14:textId="48C25CE8"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20"/>
                <w:szCs w:val="20"/>
                <w:lang w:val="en-GB"/>
              </w:rPr>
              <w:t>71,633</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5DBDA875" w14:textId="3C7FAE27"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20"/>
                <w:szCs w:val="20"/>
                <w:lang w:val="en-GB"/>
              </w:rPr>
              <w:t>73,633</w:t>
            </w:r>
          </w:p>
        </w:tc>
      </w:tr>
    </w:tbl>
    <w:p w14:paraId="72DF12C1"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605"/>
        <w:gridCol w:w="1338"/>
        <w:gridCol w:w="1350"/>
        <w:gridCol w:w="1645"/>
        <w:gridCol w:w="1701"/>
        <w:gridCol w:w="1417"/>
        <w:gridCol w:w="1276"/>
        <w:gridCol w:w="1276"/>
        <w:gridCol w:w="1275"/>
      </w:tblGrid>
      <w:tr w:rsidR="00D05E5F" w:rsidRPr="002B0D5A" w14:paraId="25708D3D" w14:textId="77777777" w:rsidTr="00015A76">
        <w:trPr>
          <w:trHeight w:val="140"/>
        </w:trPr>
        <w:tc>
          <w:tcPr>
            <w:tcW w:w="2605" w:type="dxa"/>
            <w:vMerge w:val="restart"/>
            <w:tcBorders>
              <w:top w:val="double" w:sz="4" w:space="0" w:color="auto"/>
              <w:left w:val="double" w:sz="4" w:space="0" w:color="auto"/>
            </w:tcBorders>
            <w:shd w:val="clear" w:color="auto" w:fill="FFF2CC" w:themeFill="accent4" w:themeFillTint="33"/>
          </w:tcPr>
          <w:p w14:paraId="72DF5EA3"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7E3E7C09"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3E2969F8"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645" w:type="dxa"/>
            <w:vMerge w:val="restart"/>
            <w:tcBorders>
              <w:top w:val="double" w:sz="4" w:space="0" w:color="auto"/>
            </w:tcBorders>
            <w:shd w:val="clear" w:color="auto" w:fill="FFF2CC" w:themeFill="accent4" w:themeFillTint="33"/>
          </w:tcPr>
          <w:p w14:paraId="55D31CF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01" w:type="dxa"/>
            <w:vMerge w:val="restart"/>
            <w:tcBorders>
              <w:top w:val="double" w:sz="4" w:space="0" w:color="auto"/>
            </w:tcBorders>
            <w:shd w:val="clear" w:color="auto" w:fill="FFF2CC" w:themeFill="accent4" w:themeFillTint="33"/>
          </w:tcPr>
          <w:p w14:paraId="1F0A3F3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6726F505"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C929FD3" w14:textId="77777777" w:rsidR="47394A06" w:rsidRPr="002B0D5A" w:rsidRDefault="47394A06" w:rsidP="47394A06">
            <w:pPr>
              <w:jc w:val="center"/>
              <w:rPr>
                <w:rFonts w:ascii="Times New Roman" w:hAnsi="Times New Roman" w:cs="Times New Roman"/>
                <w:sz w:val="20"/>
                <w:szCs w:val="20"/>
                <w:lang w:val="en-GB"/>
              </w:rPr>
            </w:pPr>
          </w:p>
        </w:tc>
        <w:tc>
          <w:tcPr>
            <w:tcW w:w="3827" w:type="dxa"/>
            <w:gridSpan w:val="3"/>
            <w:tcBorders>
              <w:top w:val="double" w:sz="4" w:space="0" w:color="auto"/>
            </w:tcBorders>
            <w:shd w:val="clear" w:color="auto" w:fill="FFF2CC" w:themeFill="accent4" w:themeFillTint="33"/>
          </w:tcPr>
          <w:p w14:paraId="000A47C9"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D05E5F" w:rsidRPr="002B0D5A" w14:paraId="07D8FE48" w14:textId="77777777" w:rsidTr="00015A76">
        <w:trPr>
          <w:trHeight w:val="386"/>
        </w:trPr>
        <w:tc>
          <w:tcPr>
            <w:tcW w:w="2605" w:type="dxa"/>
            <w:vMerge/>
          </w:tcPr>
          <w:p w14:paraId="69E71EDF" w14:textId="77777777" w:rsidR="00BD4299" w:rsidRPr="002B0D5A" w:rsidRDefault="00BD4299">
            <w:pPr>
              <w:rPr>
                <w:rFonts w:ascii="Times New Roman" w:hAnsi="Times New Roman" w:cs="Times New Roman"/>
                <w:lang w:val="en-GB"/>
              </w:rPr>
            </w:pPr>
          </w:p>
        </w:tc>
        <w:tc>
          <w:tcPr>
            <w:tcW w:w="1338" w:type="dxa"/>
            <w:vMerge/>
          </w:tcPr>
          <w:p w14:paraId="629843F3" w14:textId="77777777" w:rsidR="00BD4299" w:rsidRPr="002B0D5A" w:rsidRDefault="00BD4299">
            <w:pPr>
              <w:rPr>
                <w:rFonts w:ascii="Times New Roman" w:hAnsi="Times New Roman" w:cs="Times New Roman"/>
                <w:lang w:val="en-GB"/>
              </w:rPr>
            </w:pPr>
          </w:p>
        </w:tc>
        <w:tc>
          <w:tcPr>
            <w:tcW w:w="1350" w:type="dxa"/>
            <w:vMerge/>
          </w:tcPr>
          <w:p w14:paraId="0673B38C" w14:textId="77777777" w:rsidR="00BD4299" w:rsidRPr="002B0D5A" w:rsidRDefault="00BD4299">
            <w:pPr>
              <w:rPr>
                <w:rFonts w:ascii="Times New Roman" w:hAnsi="Times New Roman" w:cs="Times New Roman"/>
                <w:lang w:val="en-GB"/>
              </w:rPr>
            </w:pPr>
          </w:p>
        </w:tc>
        <w:tc>
          <w:tcPr>
            <w:tcW w:w="1645" w:type="dxa"/>
            <w:vMerge/>
          </w:tcPr>
          <w:p w14:paraId="1FBBB56A" w14:textId="77777777" w:rsidR="00BD4299" w:rsidRPr="002B0D5A" w:rsidRDefault="00BD4299">
            <w:pPr>
              <w:rPr>
                <w:rFonts w:ascii="Times New Roman" w:hAnsi="Times New Roman" w:cs="Times New Roman"/>
                <w:lang w:val="en-GB"/>
              </w:rPr>
            </w:pPr>
          </w:p>
        </w:tc>
        <w:tc>
          <w:tcPr>
            <w:tcW w:w="1701" w:type="dxa"/>
            <w:vMerge/>
          </w:tcPr>
          <w:p w14:paraId="7F2B55C8" w14:textId="77777777" w:rsidR="00BD4299" w:rsidRPr="002B0D5A" w:rsidRDefault="00BD4299">
            <w:pPr>
              <w:rPr>
                <w:rFonts w:ascii="Times New Roman" w:hAnsi="Times New Roman" w:cs="Times New Roman"/>
                <w:lang w:val="en-GB"/>
              </w:rPr>
            </w:pPr>
          </w:p>
        </w:tc>
        <w:tc>
          <w:tcPr>
            <w:tcW w:w="1417" w:type="dxa"/>
            <w:vMerge/>
          </w:tcPr>
          <w:p w14:paraId="3C86D54A" w14:textId="77777777" w:rsidR="00BD4299" w:rsidRPr="002B0D5A" w:rsidRDefault="00BD4299">
            <w:pPr>
              <w:rPr>
                <w:rFonts w:ascii="Times New Roman" w:hAnsi="Times New Roman" w:cs="Times New Roman"/>
                <w:lang w:val="en-GB"/>
              </w:rPr>
            </w:pPr>
          </w:p>
        </w:tc>
        <w:tc>
          <w:tcPr>
            <w:tcW w:w="1276" w:type="dxa"/>
            <w:shd w:val="clear" w:color="auto" w:fill="FFF2CC" w:themeFill="accent4" w:themeFillTint="33"/>
          </w:tcPr>
          <w:p w14:paraId="1BB146A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276" w:type="dxa"/>
            <w:shd w:val="clear" w:color="auto" w:fill="FFF2CC" w:themeFill="accent4" w:themeFillTint="33"/>
          </w:tcPr>
          <w:p w14:paraId="7AEF8B04"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275" w:type="dxa"/>
            <w:shd w:val="clear" w:color="auto" w:fill="FFF2CC" w:themeFill="accent4" w:themeFillTint="33"/>
          </w:tcPr>
          <w:p w14:paraId="52B5144F" w14:textId="77777777" w:rsidR="47394A06" w:rsidRPr="002B0D5A" w:rsidRDefault="5B5C3EFE"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4813D82E" w14:textId="77777777" w:rsidTr="002B0D5A">
        <w:trPr>
          <w:trHeight w:val="543"/>
        </w:trPr>
        <w:tc>
          <w:tcPr>
            <w:tcW w:w="2605" w:type="dxa"/>
            <w:tcBorders>
              <w:left w:val="double" w:sz="4" w:space="0" w:color="auto"/>
            </w:tcBorders>
          </w:tcPr>
          <w:p w14:paraId="2A9FD2FE"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3.3.1.1. Establish new and improve existing mechanisms for financing youth participation in international bodies and processes of importance for youth policy </w:t>
            </w:r>
          </w:p>
        </w:tc>
        <w:tc>
          <w:tcPr>
            <w:tcW w:w="1338" w:type="dxa"/>
          </w:tcPr>
          <w:p w14:paraId="506E3503"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EF48CA8"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MFA, ROYC, CSOs</w:t>
            </w:r>
          </w:p>
        </w:tc>
        <w:tc>
          <w:tcPr>
            <w:tcW w:w="1645" w:type="dxa"/>
          </w:tcPr>
          <w:p w14:paraId="76C4D754" w14:textId="71AA9654"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7885AA99" w14:textId="59FCDAE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3AEE9DCD" w14:textId="7B9233DC"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6F28A2CD" w14:textId="79B4E36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04FA90CE" w14:textId="2B855883"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vAlign w:val="center"/>
          </w:tcPr>
          <w:p w14:paraId="1B91EBE8" w14:textId="35A16EE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015A76" w:rsidRPr="002B0D5A" w14:paraId="5BA02199" w14:textId="77777777" w:rsidTr="002B0D5A">
        <w:trPr>
          <w:trHeight w:val="543"/>
        </w:trPr>
        <w:tc>
          <w:tcPr>
            <w:tcW w:w="2605" w:type="dxa"/>
            <w:tcBorders>
              <w:left w:val="double" w:sz="4" w:space="0" w:color="auto"/>
            </w:tcBorders>
          </w:tcPr>
          <w:p w14:paraId="3C593FB1" w14:textId="77777777" w:rsidR="00015A76" w:rsidRPr="002B0D5A" w:rsidRDefault="00015A76" w:rsidP="00015A76">
            <w:pPr>
              <w:rPr>
                <w:rFonts w:ascii="Times New Roman" w:hAnsi="Times New Roman" w:cs="Times New Roman"/>
                <w:lang w:val="en-GB"/>
              </w:rPr>
            </w:pPr>
            <w:r w:rsidRPr="002B0D5A">
              <w:rPr>
                <w:rFonts w:ascii="Times New Roman" w:eastAsia="Arial" w:hAnsi="Times New Roman" w:cs="Times New Roman"/>
                <w:sz w:val="18"/>
                <w:szCs w:val="18"/>
                <w:lang w:val="en-GB"/>
              </w:rPr>
              <w:t xml:space="preserve">3.3.2.1. Support actors, partners and associations that implement youth activities of regional and international character (participation in regional/international meetings, processes and bodies) </w:t>
            </w:r>
          </w:p>
        </w:tc>
        <w:tc>
          <w:tcPr>
            <w:tcW w:w="1338" w:type="dxa"/>
          </w:tcPr>
          <w:p w14:paraId="46ED411E"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6E7F13F"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MFA, ROYC, Tempus Foundation, CSOs</w:t>
            </w:r>
          </w:p>
        </w:tc>
        <w:tc>
          <w:tcPr>
            <w:tcW w:w="1645" w:type="dxa"/>
          </w:tcPr>
          <w:p w14:paraId="5B1EAD17" w14:textId="56BF471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42E335D4" w14:textId="358A1EA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1417" w:type="dxa"/>
            <w:vAlign w:val="center"/>
          </w:tcPr>
          <w:p w14:paraId="2194E421" w14:textId="4E8D313D"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68007EDB" w14:textId="0A49A09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5.367</w:t>
            </w:r>
          </w:p>
        </w:tc>
        <w:tc>
          <w:tcPr>
            <w:tcW w:w="1276" w:type="dxa"/>
            <w:vAlign w:val="center"/>
          </w:tcPr>
          <w:p w14:paraId="760F9296" w14:textId="45A2535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5.633</w:t>
            </w:r>
          </w:p>
        </w:tc>
        <w:tc>
          <w:tcPr>
            <w:tcW w:w="1275" w:type="dxa"/>
            <w:vAlign w:val="center"/>
          </w:tcPr>
          <w:p w14:paraId="4E778E6F" w14:textId="7F64EB73"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5.633</w:t>
            </w:r>
          </w:p>
        </w:tc>
      </w:tr>
      <w:tr w:rsidR="00015A76" w:rsidRPr="002B0D5A" w14:paraId="7B3B37C2" w14:textId="77777777" w:rsidTr="002B0D5A">
        <w:trPr>
          <w:trHeight w:val="543"/>
        </w:trPr>
        <w:tc>
          <w:tcPr>
            <w:tcW w:w="2605" w:type="dxa"/>
            <w:tcBorders>
              <w:left w:val="double" w:sz="4" w:space="0" w:color="auto"/>
            </w:tcBorders>
          </w:tcPr>
          <w:p w14:paraId="2935CC4A"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3.3.2.2. Improve the mechanisms of selecting and delegating youth representatives in international bodies and processes of importance for young people </w:t>
            </w:r>
          </w:p>
        </w:tc>
        <w:tc>
          <w:tcPr>
            <w:tcW w:w="1338" w:type="dxa"/>
          </w:tcPr>
          <w:p w14:paraId="0FEB0755"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684F031"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MFA, ROYC, CSOs</w:t>
            </w:r>
          </w:p>
        </w:tc>
        <w:tc>
          <w:tcPr>
            <w:tcW w:w="1645" w:type="dxa"/>
          </w:tcPr>
          <w:p w14:paraId="74FF56FF" w14:textId="479FDD3B"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01" w:type="dxa"/>
            <w:vAlign w:val="center"/>
          </w:tcPr>
          <w:p w14:paraId="02B9749E" w14:textId="5DA9A4B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1FBB8E2B" w14:textId="2F1FACAA"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7949C702" w14:textId="1F74309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1E64A232" w14:textId="47797EC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vAlign w:val="center"/>
          </w:tcPr>
          <w:p w14:paraId="15AF256B"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010A98FF" w14:textId="77777777" w:rsidTr="002B0D5A">
        <w:trPr>
          <w:trHeight w:val="543"/>
        </w:trPr>
        <w:tc>
          <w:tcPr>
            <w:tcW w:w="2605" w:type="dxa"/>
            <w:tcBorders>
              <w:left w:val="double" w:sz="4" w:space="0" w:color="auto"/>
            </w:tcBorders>
          </w:tcPr>
          <w:p w14:paraId="29D70F07"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3.3.3.1. Provide financial support to associations that carry out youth activities in the area of ​​promotion and implementation of the goals of sustainable development and the UN Agenda 2030, including the implementation of consultative and participatory processes with young people</w:t>
            </w:r>
          </w:p>
        </w:tc>
        <w:tc>
          <w:tcPr>
            <w:tcW w:w="1338" w:type="dxa"/>
          </w:tcPr>
          <w:p w14:paraId="3A685BA1"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0901265"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MEP, LSGUs, CSOs</w:t>
            </w:r>
          </w:p>
        </w:tc>
        <w:tc>
          <w:tcPr>
            <w:tcW w:w="1645" w:type="dxa"/>
          </w:tcPr>
          <w:p w14:paraId="421E7D8A" w14:textId="51AF83CD"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26C2F099" w14:textId="1B0080C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1F94F2C7" w14:textId="583EDDF9"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0407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0001</w:t>
            </w:r>
          </w:p>
        </w:tc>
        <w:tc>
          <w:tcPr>
            <w:tcW w:w="1276" w:type="dxa"/>
            <w:vAlign w:val="center"/>
          </w:tcPr>
          <w:p w14:paraId="303283ED" w14:textId="70A5F1B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7.000</w:t>
            </w:r>
          </w:p>
        </w:tc>
        <w:tc>
          <w:tcPr>
            <w:tcW w:w="1276" w:type="dxa"/>
            <w:vAlign w:val="center"/>
          </w:tcPr>
          <w:p w14:paraId="1CFBE774" w14:textId="2937E92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6.000</w:t>
            </w:r>
          </w:p>
        </w:tc>
        <w:tc>
          <w:tcPr>
            <w:tcW w:w="1275" w:type="dxa"/>
            <w:vAlign w:val="center"/>
          </w:tcPr>
          <w:p w14:paraId="06EB0424" w14:textId="60F862F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8.000</w:t>
            </w:r>
          </w:p>
        </w:tc>
      </w:tr>
      <w:tr w:rsidR="00015A76" w:rsidRPr="002B0D5A" w14:paraId="1516C341" w14:textId="77777777" w:rsidTr="002B0D5A">
        <w:trPr>
          <w:trHeight w:val="543"/>
        </w:trPr>
        <w:tc>
          <w:tcPr>
            <w:tcW w:w="2605" w:type="dxa"/>
            <w:tcBorders>
              <w:left w:val="double" w:sz="4" w:space="0" w:color="auto"/>
            </w:tcBorders>
          </w:tcPr>
          <w:p w14:paraId="0E9C1FCB"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3.3.3.2. Support the establishment of bodies for environmental protection and the involvement of young people in the development, monitoring and evaluation of national, regional and international environmental policies </w:t>
            </w:r>
          </w:p>
        </w:tc>
        <w:tc>
          <w:tcPr>
            <w:tcW w:w="1338" w:type="dxa"/>
          </w:tcPr>
          <w:p w14:paraId="167C6838" w14:textId="77777777" w:rsidR="00015A76" w:rsidRPr="002B0D5A" w:rsidRDefault="00015A76" w:rsidP="00015A76">
            <w:pPr>
              <w:spacing w:line="259" w:lineRule="auto"/>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DB6F789" w14:textId="77777777" w:rsidR="00015A76" w:rsidRPr="002B0D5A" w:rsidRDefault="00015A76" w:rsidP="00015A76">
            <w:pPr>
              <w:spacing w:line="259" w:lineRule="auto"/>
              <w:rPr>
                <w:rFonts w:ascii="Times New Roman" w:hAnsi="Times New Roman" w:cs="Times New Roman"/>
                <w:lang w:val="en-GB"/>
              </w:rPr>
            </w:pPr>
            <w:r w:rsidRPr="002B0D5A">
              <w:rPr>
                <w:rFonts w:ascii="Times New Roman" w:eastAsia="Arial" w:hAnsi="Times New Roman" w:cs="Times New Roman"/>
                <w:sz w:val="18"/>
                <w:szCs w:val="18"/>
                <w:lang w:val="en-GB"/>
              </w:rPr>
              <w:t>MEP, CSOs</w:t>
            </w:r>
          </w:p>
        </w:tc>
        <w:tc>
          <w:tcPr>
            <w:tcW w:w="1645" w:type="dxa"/>
          </w:tcPr>
          <w:p w14:paraId="2F431408" w14:textId="6476FB3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01" w:type="dxa"/>
            <w:vAlign w:val="center"/>
          </w:tcPr>
          <w:p w14:paraId="3B643D31" w14:textId="33FAA4B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0F8C42D1" w14:textId="0776153B"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w:t>
            </w:r>
          </w:p>
        </w:tc>
        <w:tc>
          <w:tcPr>
            <w:tcW w:w="1276" w:type="dxa"/>
            <w:vAlign w:val="center"/>
          </w:tcPr>
          <w:p w14:paraId="12EC0061" w14:textId="1D589F1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02D7426A" w14:textId="6BDBC05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vAlign w:val="center"/>
          </w:tcPr>
          <w:p w14:paraId="171B8054"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5E1134E1" w14:textId="77777777" w:rsidTr="002B0D5A">
        <w:trPr>
          <w:trHeight w:val="543"/>
        </w:trPr>
        <w:tc>
          <w:tcPr>
            <w:tcW w:w="2605" w:type="dxa"/>
            <w:tcBorders>
              <w:left w:val="double" w:sz="4" w:space="0" w:color="auto"/>
            </w:tcBorders>
          </w:tcPr>
          <w:p w14:paraId="254D4997" w14:textId="717200EF"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3.3.4.1. Provide financial support for projects and programmes that promote the principles of global education </w:t>
            </w:r>
          </w:p>
        </w:tc>
        <w:tc>
          <w:tcPr>
            <w:tcW w:w="1338" w:type="dxa"/>
          </w:tcPr>
          <w:p w14:paraId="210CE971" w14:textId="77777777" w:rsidR="00015A76" w:rsidRPr="002B0D5A" w:rsidRDefault="00015A76" w:rsidP="00015A76">
            <w:pPr>
              <w:spacing w:line="259" w:lineRule="auto"/>
              <w:rPr>
                <w:rFonts w:ascii="Times New Roman" w:hAnsi="Times New Roman" w:cs="Times New Roman"/>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76467C0"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CSOs</w:t>
            </w:r>
          </w:p>
        </w:tc>
        <w:tc>
          <w:tcPr>
            <w:tcW w:w="1645" w:type="dxa"/>
          </w:tcPr>
          <w:p w14:paraId="31ECE01B" w14:textId="2EFA5E6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675E3DDA" w14:textId="686FCAE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2577D06E" w14:textId="561B7952"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w:t>
            </w:r>
          </w:p>
        </w:tc>
        <w:tc>
          <w:tcPr>
            <w:tcW w:w="1276" w:type="dxa"/>
            <w:vAlign w:val="center"/>
          </w:tcPr>
          <w:p w14:paraId="0083C596" w14:textId="2DFAC20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5A3FB2C1" w14:textId="3D70CDF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275" w:type="dxa"/>
            <w:vAlign w:val="center"/>
          </w:tcPr>
          <w:p w14:paraId="58B976D8" w14:textId="472674F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015A76" w:rsidRPr="002B0D5A" w14:paraId="5B9048BE" w14:textId="77777777" w:rsidTr="002B0D5A">
        <w:trPr>
          <w:trHeight w:val="543"/>
        </w:trPr>
        <w:tc>
          <w:tcPr>
            <w:tcW w:w="2605" w:type="dxa"/>
            <w:tcBorders>
              <w:left w:val="double" w:sz="4" w:space="0" w:color="auto"/>
            </w:tcBorders>
          </w:tcPr>
          <w:p w14:paraId="5526719B" w14:textId="77777777" w:rsidR="00015A76" w:rsidRPr="002B0D5A" w:rsidRDefault="00015A76" w:rsidP="00015A76">
            <w:pPr>
              <w:rPr>
                <w:rFonts w:ascii="Times New Roman" w:hAnsi="Times New Roman" w:cs="Times New Roman"/>
                <w:lang w:val="en-GB"/>
              </w:rPr>
            </w:pPr>
            <w:r w:rsidRPr="002B0D5A">
              <w:rPr>
                <w:rFonts w:ascii="Times New Roman" w:eastAsia="Arial" w:hAnsi="Times New Roman" w:cs="Times New Roman"/>
                <w:sz w:val="18"/>
                <w:szCs w:val="18"/>
                <w:lang w:val="en-GB"/>
              </w:rPr>
              <w:t xml:space="preserve">3.3.4.2. Organise events that promote domestic and international practices in applying the principles of global education </w:t>
            </w:r>
          </w:p>
        </w:tc>
        <w:tc>
          <w:tcPr>
            <w:tcW w:w="1338" w:type="dxa"/>
          </w:tcPr>
          <w:p w14:paraId="3EE1274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EAD35DF"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CSOs</w:t>
            </w:r>
          </w:p>
        </w:tc>
        <w:tc>
          <w:tcPr>
            <w:tcW w:w="1645" w:type="dxa"/>
          </w:tcPr>
          <w:p w14:paraId="35F88CBF" w14:textId="02EDCB7F"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1B3C41F9" w14:textId="019F306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71BBA4FA" w14:textId="58DB701C"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46B4FB83" w14:textId="1F0DAFD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2821B1A0" w14:textId="6B20914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275" w:type="dxa"/>
            <w:vAlign w:val="center"/>
          </w:tcPr>
          <w:p w14:paraId="2FA80338" w14:textId="5B71D1B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r w:rsidR="00015A76" w:rsidRPr="002B0D5A" w14:paraId="6BBF1D87" w14:textId="77777777" w:rsidTr="002B0D5A">
        <w:trPr>
          <w:trHeight w:val="543"/>
        </w:trPr>
        <w:tc>
          <w:tcPr>
            <w:tcW w:w="2605" w:type="dxa"/>
            <w:tcBorders>
              <w:left w:val="double" w:sz="4" w:space="0" w:color="auto"/>
            </w:tcBorders>
          </w:tcPr>
          <w:p w14:paraId="49439337"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3.3.5.1. Provide financial support for youth activities that involve young people in regional and international cooperation programmes</w:t>
            </w:r>
          </w:p>
        </w:tc>
        <w:tc>
          <w:tcPr>
            <w:tcW w:w="1338" w:type="dxa"/>
          </w:tcPr>
          <w:p w14:paraId="407377ED"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8CC9BDC"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CSOs, international partners</w:t>
            </w:r>
          </w:p>
        </w:tc>
        <w:tc>
          <w:tcPr>
            <w:tcW w:w="1645" w:type="dxa"/>
          </w:tcPr>
          <w:p w14:paraId="4C841BD1" w14:textId="7E06136D"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032BF30D" w14:textId="3886540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4817F032" w14:textId="4D9A156B"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59668A07" w14:textId="3904069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58</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276" w:type="dxa"/>
            <w:vAlign w:val="center"/>
          </w:tcPr>
          <w:p w14:paraId="4DCA138C" w14:textId="5302084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58</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275" w:type="dxa"/>
            <w:vAlign w:val="center"/>
          </w:tcPr>
          <w:p w14:paraId="5C5CB601" w14:textId="363D1C1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58</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r>
      <w:tr w:rsidR="00015A76" w:rsidRPr="002B0D5A" w14:paraId="1927E92F" w14:textId="77777777" w:rsidTr="002B0D5A">
        <w:trPr>
          <w:trHeight w:val="543"/>
        </w:trPr>
        <w:tc>
          <w:tcPr>
            <w:tcW w:w="2605" w:type="dxa"/>
            <w:tcBorders>
              <w:left w:val="double" w:sz="4" w:space="0" w:color="auto"/>
            </w:tcBorders>
          </w:tcPr>
          <w:p w14:paraId="1DDCA3BB"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3.3.5.2. Develop a mechanism for informing and involving young people in the development, monitoring and </w:t>
            </w:r>
            <w:r w:rsidRPr="002B0D5A">
              <w:rPr>
                <w:rFonts w:ascii="Times New Roman" w:eastAsia="Arial" w:hAnsi="Times New Roman" w:cs="Times New Roman"/>
                <w:sz w:val="18"/>
                <w:szCs w:val="18"/>
                <w:lang w:val="en-GB"/>
              </w:rPr>
              <w:lastRenderedPageBreak/>
              <w:t xml:space="preserve">evaluation of international youth policy documents </w:t>
            </w:r>
          </w:p>
        </w:tc>
        <w:tc>
          <w:tcPr>
            <w:tcW w:w="1338" w:type="dxa"/>
          </w:tcPr>
          <w:p w14:paraId="3481EEC3" w14:textId="77777777" w:rsidR="00015A76" w:rsidRPr="002B0D5A" w:rsidRDefault="00015A76" w:rsidP="00015A76">
            <w:pPr>
              <w:spacing w:line="259" w:lineRule="auto"/>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lastRenderedPageBreak/>
              <w:t>MoTY</w:t>
            </w:r>
            <w:proofErr w:type="spellEnd"/>
          </w:p>
        </w:tc>
        <w:tc>
          <w:tcPr>
            <w:tcW w:w="1350" w:type="dxa"/>
          </w:tcPr>
          <w:p w14:paraId="77B180A9"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CSOs</w:t>
            </w:r>
          </w:p>
        </w:tc>
        <w:tc>
          <w:tcPr>
            <w:tcW w:w="1645" w:type="dxa"/>
          </w:tcPr>
          <w:p w14:paraId="6FA1BAB8" w14:textId="6CB3056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2A851144" w14:textId="698FDAB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4DF4313F" w14:textId="17DEB81A"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2C122C08" w14:textId="3E64C24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50300932" w14:textId="3A7E3D7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vAlign w:val="center"/>
          </w:tcPr>
          <w:p w14:paraId="5DDD9848" w14:textId="1808DAF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015A76" w:rsidRPr="002B0D5A" w14:paraId="62D114C9" w14:textId="77777777" w:rsidTr="002B0D5A">
        <w:trPr>
          <w:trHeight w:val="543"/>
        </w:trPr>
        <w:tc>
          <w:tcPr>
            <w:tcW w:w="2605" w:type="dxa"/>
            <w:tcBorders>
              <w:left w:val="double" w:sz="4" w:space="0" w:color="auto"/>
            </w:tcBorders>
          </w:tcPr>
          <w:p w14:paraId="2B29808C" w14:textId="13B0618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3.3.5.3. Participate in the preparation of the Youth Guarantee implementation plan from the aspect of competence of the Ministry of Tourism and Youth</w:t>
            </w:r>
          </w:p>
        </w:tc>
        <w:tc>
          <w:tcPr>
            <w:tcW w:w="1338" w:type="dxa"/>
          </w:tcPr>
          <w:p w14:paraId="723557D8"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377E346"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MEI, CSOs</w:t>
            </w:r>
          </w:p>
        </w:tc>
        <w:tc>
          <w:tcPr>
            <w:tcW w:w="1645" w:type="dxa"/>
          </w:tcPr>
          <w:p w14:paraId="295693D4" w14:textId="6C60B7DA"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01" w:type="dxa"/>
            <w:vAlign w:val="center"/>
          </w:tcPr>
          <w:p w14:paraId="7971E39C" w14:textId="26C6172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2135CF56" w14:textId="5EA56F8E"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0008</w:t>
            </w:r>
          </w:p>
        </w:tc>
        <w:tc>
          <w:tcPr>
            <w:tcW w:w="1276" w:type="dxa"/>
            <w:vAlign w:val="center"/>
          </w:tcPr>
          <w:p w14:paraId="285FCCDE" w14:textId="269DBBD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6" w:type="dxa"/>
            <w:vAlign w:val="center"/>
          </w:tcPr>
          <w:p w14:paraId="7E432415" w14:textId="0C3CC2C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vAlign w:val="center"/>
          </w:tcPr>
          <w:p w14:paraId="70CC25BF" w14:textId="1209670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bl>
    <w:p w14:paraId="0A173B5D"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85"/>
        <w:gridCol w:w="1472"/>
        <w:gridCol w:w="1474"/>
        <w:gridCol w:w="565"/>
        <w:gridCol w:w="1189"/>
        <w:gridCol w:w="1693"/>
        <w:gridCol w:w="1523"/>
        <w:gridCol w:w="1558"/>
        <w:gridCol w:w="1260"/>
      </w:tblGrid>
      <w:tr w:rsidR="4B83707D" w:rsidRPr="002B0D5A" w14:paraId="00A57BCD" w14:textId="77777777" w:rsidTr="00331455">
        <w:trPr>
          <w:trHeight w:val="168"/>
        </w:trPr>
        <w:tc>
          <w:tcPr>
            <w:tcW w:w="14031" w:type="dxa"/>
            <w:gridSpan w:val="9"/>
            <w:tcBorders>
              <w:top w:val="double" w:sz="4" w:space="0" w:color="auto"/>
              <w:left w:val="double" w:sz="4" w:space="0" w:color="auto"/>
              <w:right w:val="double" w:sz="4" w:space="0" w:color="auto"/>
            </w:tcBorders>
            <w:shd w:val="clear" w:color="auto" w:fill="F7CAAC" w:themeFill="accent2" w:themeFillTint="66"/>
          </w:tcPr>
          <w:p w14:paraId="384D182E" w14:textId="77777777" w:rsidR="4B83707D" w:rsidRPr="002B0D5A" w:rsidRDefault="47394A06" w:rsidP="47394A06">
            <w:pPr>
              <w:rPr>
                <w:rFonts w:ascii="Times New Roman" w:hAnsi="Times New Roman" w:cs="Times New Roman"/>
                <w:b/>
                <w:bCs/>
                <w:i/>
                <w:iCs/>
                <w:sz w:val="20"/>
                <w:szCs w:val="20"/>
                <w:lang w:val="en-GB"/>
              </w:rPr>
            </w:pPr>
            <w:bookmarkStart w:id="7" w:name="_Hlk129338237"/>
            <w:r w:rsidRPr="002B0D5A">
              <w:rPr>
                <w:rFonts w:ascii="Times New Roman" w:hAnsi="Times New Roman" w:cs="Times New Roman"/>
                <w:b/>
                <w:bCs/>
                <w:sz w:val="20"/>
                <w:szCs w:val="20"/>
                <w:lang w:val="en-GB"/>
              </w:rPr>
              <w:t>Measure 3.4: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Developed mechanisms in the function of providing the optimal amount of allocated funds for young people at all levels;</w:t>
            </w:r>
          </w:p>
        </w:tc>
      </w:tr>
      <w:bookmarkEnd w:id="7"/>
      <w:tr w:rsidR="4B83707D" w:rsidRPr="002B0D5A" w14:paraId="5BB8AEED" w14:textId="77777777" w:rsidTr="00331455">
        <w:trPr>
          <w:trHeight w:val="298"/>
        </w:trPr>
        <w:tc>
          <w:tcPr>
            <w:tcW w:w="140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78B07D7"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0E7BD644" w14:textId="77777777" w:rsidTr="00331455">
        <w:trPr>
          <w:trHeight w:val="298"/>
        </w:trPr>
        <w:tc>
          <w:tcPr>
            <w:tcW w:w="67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71BAE03" w14:textId="72BA3B9B"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BEF82DA"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2AAB1DA3" w14:textId="77777777" w:rsidTr="00331455">
        <w:trPr>
          <w:trHeight w:val="298"/>
        </w:trPr>
        <w:tc>
          <w:tcPr>
            <w:tcW w:w="67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FD7A5DA"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F026A0C" w14:textId="77777777" w:rsidR="4B83707D" w:rsidRPr="002B0D5A" w:rsidRDefault="4B83707D" w:rsidP="4638177C">
            <w:pPr>
              <w:rPr>
                <w:rFonts w:ascii="Times New Roman" w:hAnsi="Times New Roman" w:cs="Times New Roman"/>
                <w:sz w:val="20"/>
                <w:szCs w:val="20"/>
                <w:lang w:val="en-GB"/>
              </w:rPr>
            </w:pPr>
          </w:p>
        </w:tc>
      </w:tr>
      <w:tr w:rsidR="00331455" w:rsidRPr="002B0D5A" w14:paraId="18DBD31C" w14:textId="77777777" w:rsidTr="00331455">
        <w:trPr>
          <w:trHeight w:val="950"/>
        </w:trPr>
        <w:tc>
          <w:tcPr>
            <w:tcW w:w="3219" w:type="dxa"/>
            <w:tcBorders>
              <w:top w:val="double" w:sz="4" w:space="0" w:color="auto"/>
            </w:tcBorders>
            <w:shd w:val="clear" w:color="auto" w:fill="D9D9D9" w:themeFill="background1" w:themeFillShade="D9"/>
          </w:tcPr>
          <w:p w14:paraId="019CB07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7329715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17EDB003" w14:textId="77777777" w:rsidR="00331455" w:rsidRPr="002B0D5A" w:rsidRDefault="00331455" w:rsidP="00331455">
            <w:pPr>
              <w:rPr>
                <w:rFonts w:ascii="Times New Roman" w:hAnsi="Times New Roman" w:cs="Times New Roman"/>
                <w:sz w:val="20"/>
                <w:szCs w:val="20"/>
                <w:lang w:val="en-GB"/>
              </w:rPr>
            </w:pPr>
          </w:p>
        </w:tc>
        <w:tc>
          <w:tcPr>
            <w:tcW w:w="1482" w:type="dxa"/>
            <w:tcBorders>
              <w:top w:val="double" w:sz="4" w:space="0" w:color="auto"/>
            </w:tcBorders>
            <w:shd w:val="clear" w:color="auto" w:fill="D9D9D9" w:themeFill="background1" w:themeFillShade="D9"/>
          </w:tcPr>
          <w:p w14:paraId="148611E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766A525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67E6AC8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177487F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6C8FC91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63218AE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039AE4A6" w14:textId="77777777" w:rsidTr="00331455">
        <w:trPr>
          <w:trHeight w:val="302"/>
        </w:trPr>
        <w:tc>
          <w:tcPr>
            <w:tcW w:w="3219" w:type="dxa"/>
            <w:tcBorders>
              <w:top w:val="double" w:sz="4" w:space="0" w:color="auto"/>
            </w:tcBorders>
            <w:shd w:val="clear" w:color="auto" w:fill="FFFFFF" w:themeFill="background1"/>
          </w:tcPr>
          <w:p w14:paraId="443E9C4F" w14:textId="77777777" w:rsidR="00BF74CC" w:rsidRPr="002B0D5A" w:rsidRDefault="00BF74CC" w:rsidP="00BF74CC">
            <w:pPr>
              <w:shd w:val="clear" w:color="auto" w:fill="FFFFFF" w:themeFill="background1"/>
              <w:rPr>
                <w:rFonts w:ascii="Times New Roman" w:hAnsi="Times New Roman" w:cs="Times New Roman"/>
                <w:sz w:val="18"/>
                <w:szCs w:val="18"/>
                <w:lang w:val="en-GB"/>
              </w:rPr>
            </w:pPr>
            <w:bookmarkStart w:id="8" w:name="_Hlk129338277"/>
            <w:r w:rsidRPr="002B0D5A">
              <w:rPr>
                <w:rFonts w:ascii="Times New Roman" w:hAnsi="Times New Roman" w:cs="Times New Roman"/>
                <w:sz w:val="18"/>
                <w:szCs w:val="18"/>
                <w:lang w:val="en-GB"/>
              </w:rPr>
              <w:t>3.4.1. Allocated funds at national, provincial and local levels are determined in accordance with the guide for budgeting funds for youth</w:t>
            </w:r>
          </w:p>
        </w:tc>
        <w:tc>
          <w:tcPr>
            <w:tcW w:w="1475" w:type="dxa"/>
            <w:tcBorders>
              <w:top w:val="double" w:sz="4" w:space="0" w:color="auto"/>
            </w:tcBorders>
            <w:shd w:val="clear" w:color="auto" w:fill="FFFFFF" w:themeFill="background1"/>
          </w:tcPr>
          <w:p w14:paraId="30FF52F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No/Yes</w:t>
            </w:r>
          </w:p>
        </w:tc>
        <w:tc>
          <w:tcPr>
            <w:tcW w:w="1482" w:type="dxa"/>
            <w:tcBorders>
              <w:top w:val="double" w:sz="4" w:space="0" w:color="auto"/>
            </w:tcBorders>
            <w:shd w:val="clear" w:color="auto" w:fill="FFFFFF" w:themeFill="background1"/>
          </w:tcPr>
          <w:p w14:paraId="4E1DFC5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Reports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ministries responsible for various areas of youth policy, PSSY, LSGUs</w:t>
            </w:r>
          </w:p>
        </w:tc>
        <w:tc>
          <w:tcPr>
            <w:tcW w:w="1769" w:type="dxa"/>
            <w:gridSpan w:val="2"/>
            <w:tcBorders>
              <w:top w:val="double" w:sz="4" w:space="0" w:color="auto"/>
            </w:tcBorders>
            <w:shd w:val="clear" w:color="auto" w:fill="FFFFFF" w:themeFill="background1"/>
          </w:tcPr>
          <w:p w14:paraId="6F672538"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w:t>
            </w:r>
          </w:p>
        </w:tc>
        <w:tc>
          <w:tcPr>
            <w:tcW w:w="1707" w:type="dxa"/>
            <w:tcBorders>
              <w:top w:val="double" w:sz="4" w:space="0" w:color="auto"/>
            </w:tcBorders>
            <w:shd w:val="clear" w:color="auto" w:fill="FFFFFF" w:themeFill="background1"/>
          </w:tcPr>
          <w:p w14:paraId="630BC05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54DEB22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w:t>
            </w:r>
          </w:p>
        </w:tc>
        <w:tc>
          <w:tcPr>
            <w:tcW w:w="1573" w:type="dxa"/>
            <w:tcBorders>
              <w:top w:val="double" w:sz="4" w:space="0" w:color="auto"/>
              <w:right w:val="double" w:sz="4" w:space="0" w:color="auto"/>
            </w:tcBorders>
            <w:shd w:val="clear" w:color="auto" w:fill="FFFFFF" w:themeFill="background1"/>
          </w:tcPr>
          <w:p w14:paraId="7E6484B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w:t>
            </w:r>
          </w:p>
        </w:tc>
        <w:tc>
          <w:tcPr>
            <w:tcW w:w="1269" w:type="dxa"/>
            <w:tcBorders>
              <w:top w:val="double" w:sz="4" w:space="0" w:color="auto"/>
              <w:right w:val="double" w:sz="4" w:space="0" w:color="auto"/>
            </w:tcBorders>
            <w:shd w:val="clear" w:color="auto" w:fill="FFFFFF" w:themeFill="background1"/>
          </w:tcPr>
          <w:p w14:paraId="71451DF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Yes</w:t>
            </w:r>
          </w:p>
        </w:tc>
      </w:tr>
      <w:tr w:rsidR="00BF74CC" w:rsidRPr="002B0D5A" w14:paraId="2B5348AD" w14:textId="77777777" w:rsidTr="00331455">
        <w:trPr>
          <w:trHeight w:val="302"/>
        </w:trPr>
        <w:tc>
          <w:tcPr>
            <w:tcW w:w="3219" w:type="dxa"/>
            <w:tcBorders>
              <w:top w:val="double" w:sz="4" w:space="0" w:color="auto"/>
            </w:tcBorders>
            <w:shd w:val="clear" w:color="auto" w:fill="FFFFFF" w:themeFill="background1"/>
          </w:tcPr>
          <w:p w14:paraId="68426109" w14:textId="408B6BED"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3.4.2.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the total budget intended for the implementation of youth policy at the annual level allocated for support to programmes or projects of youth associations and for youth and their associations and YOs at national, provincial and local level</w:t>
            </w:r>
          </w:p>
        </w:tc>
        <w:tc>
          <w:tcPr>
            <w:tcW w:w="1475" w:type="dxa"/>
            <w:tcBorders>
              <w:top w:val="double" w:sz="4" w:space="0" w:color="auto"/>
            </w:tcBorders>
            <w:shd w:val="clear" w:color="auto" w:fill="FFFFFF" w:themeFill="background1"/>
          </w:tcPr>
          <w:p w14:paraId="559180F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482" w:type="dxa"/>
            <w:tcBorders>
              <w:top w:val="double" w:sz="4" w:space="0" w:color="auto"/>
            </w:tcBorders>
            <w:shd w:val="clear" w:color="auto" w:fill="FFFFFF" w:themeFill="background1"/>
          </w:tcPr>
          <w:p w14:paraId="4A0D76B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Law on Budget of the Republic of Serbia, Decisions on Provincial and Local Budgets</w:t>
            </w:r>
          </w:p>
        </w:tc>
        <w:tc>
          <w:tcPr>
            <w:tcW w:w="1769" w:type="dxa"/>
            <w:gridSpan w:val="2"/>
            <w:tcBorders>
              <w:top w:val="double" w:sz="4" w:space="0" w:color="auto"/>
            </w:tcBorders>
            <w:shd w:val="clear" w:color="auto" w:fill="FFFFFF" w:themeFill="background1"/>
          </w:tcPr>
          <w:p w14:paraId="0191504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3EC0C9C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0509639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33</w:t>
            </w:r>
          </w:p>
        </w:tc>
        <w:tc>
          <w:tcPr>
            <w:tcW w:w="1573" w:type="dxa"/>
            <w:tcBorders>
              <w:top w:val="double" w:sz="4" w:space="0" w:color="auto"/>
              <w:right w:val="double" w:sz="4" w:space="0" w:color="auto"/>
            </w:tcBorders>
            <w:shd w:val="clear" w:color="auto" w:fill="FFFFFF" w:themeFill="background1"/>
          </w:tcPr>
          <w:p w14:paraId="543E285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35</w:t>
            </w:r>
          </w:p>
        </w:tc>
        <w:tc>
          <w:tcPr>
            <w:tcW w:w="1269" w:type="dxa"/>
            <w:tcBorders>
              <w:top w:val="double" w:sz="4" w:space="0" w:color="auto"/>
              <w:right w:val="double" w:sz="4" w:space="0" w:color="auto"/>
            </w:tcBorders>
            <w:shd w:val="clear" w:color="auto" w:fill="FFFFFF" w:themeFill="background1"/>
          </w:tcPr>
          <w:p w14:paraId="6F9E69F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37</w:t>
            </w:r>
          </w:p>
        </w:tc>
      </w:tr>
      <w:tr w:rsidR="00BF74CC" w:rsidRPr="002B0D5A" w14:paraId="3767C3F8" w14:textId="77777777" w:rsidTr="00331455">
        <w:trPr>
          <w:trHeight w:val="302"/>
        </w:trPr>
        <w:tc>
          <w:tcPr>
            <w:tcW w:w="3219" w:type="dxa"/>
            <w:tcBorders>
              <w:top w:val="double" w:sz="4" w:space="0" w:color="auto"/>
            </w:tcBorders>
            <w:shd w:val="clear" w:color="auto" w:fill="FFFFFF" w:themeFill="background1"/>
          </w:tcPr>
          <w:p w14:paraId="3517CDB8" w14:textId="3E76F994"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3.4.3. </w:t>
            </w:r>
            <w:r w:rsidR="00DC2E60" w:rsidRPr="002B0D5A">
              <w:rPr>
                <w:rFonts w:ascii="Times New Roman" w:eastAsia="Arial" w:hAnsi="Times New Roman" w:cs="Times New Roman"/>
                <w:color w:val="1E1919"/>
                <w:sz w:val="18"/>
                <w:szCs w:val="18"/>
                <w:lang w:val="en-GB"/>
              </w:rPr>
              <w:t>The s</w:t>
            </w:r>
            <w:r w:rsidRPr="002B0D5A">
              <w:rPr>
                <w:rFonts w:ascii="Times New Roman" w:eastAsia="Arial" w:hAnsi="Times New Roman" w:cs="Times New Roman"/>
                <w:color w:val="1E1919"/>
                <w:sz w:val="18"/>
                <w:szCs w:val="18"/>
                <w:lang w:val="en-GB"/>
              </w:rPr>
              <w:t>hare of LSGUs that allocate funds from the budget to support youth associations and youth through public competitions in the total number of LGUs during the calendar year:</w:t>
            </w:r>
          </w:p>
        </w:tc>
        <w:tc>
          <w:tcPr>
            <w:tcW w:w="1475" w:type="dxa"/>
            <w:tcBorders>
              <w:top w:val="double" w:sz="4" w:space="0" w:color="auto"/>
            </w:tcBorders>
            <w:shd w:val="clear" w:color="auto" w:fill="FFFFFF" w:themeFill="background1"/>
          </w:tcPr>
          <w:p w14:paraId="6D3BE08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482" w:type="dxa"/>
            <w:tcBorders>
              <w:top w:val="double" w:sz="4" w:space="0" w:color="auto"/>
            </w:tcBorders>
            <w:shd w:val="clear" w:color="auto" w:fill="FFFFFF" w:themeFill="background1"/>
          </w:tcPr>
          <w:p w14:paraId="2D20E52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 Annual Report</w:t>
            </w:r>
          </w:p>
        </w:tc>
        <w:tc>
          <w:tcPr>
            <w:tcW w:w="1769" w:type="dxa"/>
            <w:gridSpan w:val="2"/>
            <w:tcBorders>
              <w:top w:val="double" w:sz="4" w:space="0" w:color="auto"/>
            </w:tcBorders>
            <w:shd w:val="clear" w:color="auto" w:fill="FFFFFF" w:themeFill="background1"/>
          </w:tcPr>
          <w:p w14:paraId="62048BE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6377B1E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01F09901" w14:textId="77777777" w:rsidR="00BF74CC" w:rsidRPr="002B0D5A" w:rsidRDefault="00BF74CC" w:rsidP="00BF74C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w:t>
            </w:r>
          </w:p>
        </w:tc>
        <w:tc>
          <w:tcPr>
            <w:tcW w:w="1573" w:type="dxa"/>
            <w:tcBorders>
              <w:top w:val="double" w:sz="4" w:space="0" w:color="auto"/>
              <w:right w:val="double" w:sz="4" w:space="0" w:color="auto"/>
            </w:tcBorders>
            <w:shd w:val="clear" w:color="auto" w:fill="FFFFFF" w:themeFill="background1"/>
          </w:tcPr>
          <w:p w14:paraId="062A63A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16</w:t>
            </w:r>
          </w:p>
        </w:tc>
        <w:tc>
          <w:tcPr>
            <w:tcW w:w="1269" w:type="dxa"/>
            <w:tcBorders>
              <w:top w:val="double" w:sz="4" w:space="0" w:color="auto"/>
              <w:right w:val="double" w:sz="4" w:space="0" w:color="auto"/>
            </w:tcBorders>
            <w:shd w:val="clear" w:color="auto" w:fill="FFFFFF" w:themeFill="background1"/>
          </w:tcPr>
          <w:p w14:paraId="233EB30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21</w:t>
            </w:r>
          </w:p>
        </w:tc>
      </w:tr>
      <w:bookmarkEnd w:id="8"/>
    </w:tbl>
    <w:p w14:paraId="22D5CBE9"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2B0D5A" w14:paraId="65109719"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7EFC7E76"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Source of funding the measure</w:t>
            </w:r>
          </w:p>
        </w:tc>
        <w:tc>
          <w:tcPr>
            <w:tcW w:w="2785" w:type="dxa"/>
            <w:vMerge w:val="restart"/>
            <w:tcBorders>
              <w:left w:val="double" w:sz="4" w:space="0" w:color="auto"/>
              <w:right w:val="double" w:sz="4" w:space="0" w:color="auto"/>
            </w:tcBorders>
            <w:shd w:val="clear" w:color="auto" w:fill="A8D08D" w:themeFill="accent6" w:themeFillTint="99"/>
          </w:tcPr>
          <w:p w14:paraId="378C6662"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20409EA3" w14:textId="77777777" w:rsidR="4B83707D" w:rsidRPr="002B0D5A" w:rsidRDefault="4B83707D"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A128F4E"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2E9366F4" w14:textId="77777777" w:rsidTr="4638177C">
        <w:trPr>
          <w:trHeight w:val="227"/>
        </w:trPr>
        <w:tc>
          <w:tcPr>
            <w:tcW w:w="3674" w:type="dxa"/>
            <w:vMerge/>
          </w:tcPr>
          <w:p w14:paraId="48818C46" w14:textId="77777777" w:rsidR="00331455" w:rsidRPr="002B0D5A" w:rsidRDefault="00331455" w:rsidP="00331455">
            <w:pPr>
              <w:rPr>
                <w:rFonts w:ascii="Times New Roman" w:hAnsi="Times New Roman" w:cs="Times New Roman"/>
                <w:lang w:val="en-GB"/>
              </w:rPr>
            </w:pPr>
          </w:p>
        </w:tc>
        <w:tc>
          <w:tcPr>
            <w:tcW w:w="2785" w:type="dxa"/>
            <w:vMerge/>
          </w:tcPr>
          <w:p w14:paraId="2CEF2C60"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E863BA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EAAB11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559515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50FD817F"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7E17661" w14:textId="3534C87A"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63086CC5" w14:textId="77777777"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w:t>
            </w:r>
          </w:p>
          <w:p w14:paraId="4F875BFA" w14:textId="01F4AA5C" w:rsidR="00015A76" w:rsidRPr="002B0D5A" w:rsidRDefault="00015A76" w:rsidP="00015A76">
            <w:pPr>
              <w:rPr>
                <w:rFonts w:ascii="Times New Roman" w:hAnsi="Times New Roman" w:cs="Times New Roman"/>
                <w:sz w:val="20"/>
                <w:szCs w:val="20"/>
                <w:lang w:val="en-GB"/>
              </w:rPr>
            </w:pP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16E05F83" w14:textId="3810A4F4"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700</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38BCE853" w14:textId="7194F2DD"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1.200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422999C9" w14:textId="7A35FA66"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700</w:t>
            </w:r>
          </w:p>
        </w:tc>
      </w:tr>
    </w:tbl>
    <w:p w14:paraId="285DB7EF"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2"/>
        <w:gridCol w:w="1338"/>
        <w:gridCol w:w="1350"/>
        <w:gridCol w:w="1259"/>
        <w:gridCol w:w="1733"/>
        <w:gridCol w:w="1412"/>
        <w:gridCol w:w="1470"/>
        <w:gridCol w:w="1388"/>
        <w:gridCol w:w="1467"/>
      </w:tblGrid>
      <w:tr w:rsidR="002A5561" w:rsidRPr="002B0D5A" w14:paraId="7CD1F00E"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2E661AA6"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1E192F71"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473DD36C"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29E4BA1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46C4C93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06694025"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0ECE7F25"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22F06EA8"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2A5561" w:rsidRPr="002B0D5A" w14:paraId="274B3B54" w14:textId="77777777" w:rsidTr="00015A76">
        <w:trPr>
          <w:trHeight w:val="386"/>
        </w:trPr>
        <w:tc>
          <w:tcPr>
            <w:tcW w:w="2545" w:type="dxa"/>
            <w:vMerge/>
          </w:tcPr>
          <w:p w14:paraId="1CF33ECD" w14:textId="77777777" w:rsidR="00BD4299" w:rsidRPr="002B0D5A" w:rsidRDefault="00BD4299">
            <w:pPr>
              <w:rPr>
                <w:rFonts w:ascii="Times New Roman" w:hAnsi="Times New Roman" w:cs="Times New Roman"/>
                <w:lang w:val="en-GB"/>
              </w:rPr>
            </w:pPr>
          </w:p>
        </w:tc>
        <w:tc>
          <w:tcPr>
            <w:tcW w:w="1338" w:type="dxa"/>
            <w:vMerge/>
          </w:tcPr>
          <w:p w14:paraId="3ABCFFBC" w14:textId="77777777" w:rsidR="00BD4299" w:rsidRPr="002B0D5A" w:rsidRDefault="00BD4299">
            <w:pPr>
              <w:rPr>
                <w:rFonts w:ascii="Times New Roman" w:hAnsi="Times New Roman" w:cs="Times New Roman"/>
                <w:lang w:val="en-GB"/>
              </w:rPr>
            </w:pPr>
          </w:p>
        </w:tc>
        <w:tc>
          <w:tcPr>
            <w:tcW w:w="1350" w:type="dxa"/>
            <w:vMerge/>
          </w:tcPr>
          <w:p w14:paraId="7FABB126" w14:textId="77777777" w:rsidR="00BD4299" w:rsidRPr="002B0D5A" w:rsidRDefault="00BD4299">
            <w:pPr>
              <w:rPr>
                <w:rFonts w:ascii="Times New Roman" w:hAnsi="Times New Roman" w:cs="Times New Roman"/>
                <w:lang w:val="en-GB"/>
              </w:rPr>
            </w:pPr>
          </w:p>
        </w:tc>
        <w:tc>
          <w:tcPr>
            <w:tcW w:w="1262" w:type="dxa"/>
            <w:vMerge/>
          </w:tcPr>
          <w:p w14:paraId="78B8078C" w14:textId="77777777" w:rsidR="00BD4299" w:rsidRPr="002B0D5A" w:rsidRDefault="00BD4299">
            <w:pPr>
              <w:rPr>
                <w:rFonts w:ascii="Times New Roman" w:hAnsi="Times New Roman" w:cs="Times New Roman"/>
                <w:lang w:val="en-GB"/>
              </w:rPr>
            </w:pPr>
          </w:p>
        </w:tc>
        <w:tc>
          <w:tcPr>
            <w:tcW w:w="1750" w:type="dxa"/>
            <w:vMerge/>
          </w:tcPr>
          <w:p w14:paraId="470672BB" w14:textId="77777777" w:rsidR="00BD4299" w:rsidRPr="002B0D5A" w:rsidRDefault="00BD4299">
            <w:pPr>
              <w:rPr>
                <w:rFonts w:ascii="Times New Roman" w:hAnsi="Times New Roman" w:cs="Times New Roman"/>
                <w:lang w:val="en-GB"/>
              </w:rPr>
            </w:pPr>
          </w:p>
        </w:tc>
        <w:tc>
          <w:tcPr>
            <w:tcW w:w="1417" w:type="dxa"/>
            <w:vMerge/>
          </w:tcPr>
          <w:p w14:paraId="5D6C46ED"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1DE9C78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2C97EF7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5BCB74C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13B0445E" w14:textId="77777777" w:rsidTr="002B0D5A">
        <w:trPr>
          <w:trHeight w:val="1242"/>
        </w:trPr>
        <w:tc>
          <w:tcPr>
            <w:tcW w:w="2545" w:type="dxa"/>
            <w:tcBorders>
              <w:left w:val="double" w:sz="4" w:space="0" w:color="auto"/>
            </w:tcBorders>
          </w:tcPr>
          <w:p w14:paraId="0C2FBADE"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3.4.1.1. Develop a Guide for budgeting resources for youth, including guidelines for the development and application of youth-sensitive indicators for monitoring budget execution at all levels </w:t>
            </w:r>
          </w:p>
        </w:tc>
        <w:tc>
          <w:tcPr>
            <w:tcW w:w="1338" w:type="dxa"/>
          </w:tcPr>
          <w:p w14:paraId="1E2096B7"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342A991"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MPALSG, Provincial authorities in charge of youth, LSGUs, CSOs, international partners</w:t>
            </w:r>
          </w:p>
        </w:tc>
        <w:tc>
          <w:tcPr>
            <w:tcW w:w="1262" w:type="dxa"/>
          </w:tcPr>
          <w:p w14:paraId="0F701DA2" w14:textId="48739C2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vAlign w:val="center"/>
          </w:tcPr>
          <w:p w14:paraId="5B2D904A" w14:textId="57CBC44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7E0548D0" w14:textId="4CA4BB3C"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2BC73CEA" w14:textId="6B4AC65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403" w:type="dxa"/>
            <w:vAlign w:val="center"/>
          </w:tcPr>
          <w:p w14:paraId="15789F79" w14:textId="2EA7395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1.000</w:t>
            </w:r>
          </w:p>
        </w:tc>
        <w:tc>
          <w:tcPr>
            <w:tcW w:w="1484" w:type="dxa"/>
            <w:vAlign w:val="center"/>
          </w:tcPr>
          <w:p w14:paraId="4F8A9CDA" w14:textId="604F9AB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w:t>
            </w:r>
          </w:p>
        </w:tc>
      </w:tr>
      <w:tr w:rsidR="00015A76" w:rsidRPr="002B0D5A" w14:paraId="75E39CDE" w14:textId="77777777" w:rsidTr="002B0D5A">
        <w:trPr>
          <w:trHeight w:val="140"/>
        </w:trPr>
        <w:tc>
          <w:tcPr>
            <w:tcW w:w="2545" w:type="dxa"/>
            <w:tcBorders>
              <w:left w:val="double" w:sz="4" w:space="0" w:color="auto"/>
            </w:tcBorders>
          </w:tcPr>
          <w:p w14:paraId="6C3B9693"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3.4.2.1. Conduct trainings for representatives of public institutions at all levels for the implementation of the Guide for budgeting funds intended for youth</w:t>
            </w:r>
          </w:p>
        </w:tc>
        <w:tc>
          <w:tcPr>
            <w:tcW w:w="1338" w:type="dxa"/>
          </w:tcPr>
          <w:p w14:paraId="450C69B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8410D2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NAPA, Provincial authorities responsible for youth, LSGU/YOs</w:t>
            </w:r>
          </w:p>
        </w:tc>
        <w:tc>
          <w:tcPr>
            <w:tcW w:w="1262" w:type="dxa"/>
          </w:tcPr>
          <w:p w14:paraId="42A2E31E" w14:textId="4EC3D129"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7DEFCE16" w14:textId="18A9A21E"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Donor funds</w:t>
            </w:r>
          </w:p>
        </w:tc>
        <w:tc>
          <w:tcPr>
            <w:tcW w:w="1417" w:type="dxa"/>
            <w:vAlign w:val="center"/>
          </w:tcPr>
          <w:p w14:paraId="73C21A2D" w14:textId="77777777" w:rsidR="00015A76" w:rsidRPr="002B0D5A" w:rsidRDefault="00015A76" w:rsidP="00015A76">
            <w:pPr>
              <w:rPr>
                <w:rFonts w:ascii="Times New Roman" w:eastAsia="Arial" w:hAnsi="Times New Roman" w:cs="Times New Roman"/>
                <w:sz w:val="18"/>
                <w:szCs w:val="18"/>
                <w:lang w:val="en-GB"/>
              </w:rPr>
            </w:pPr>
          </w:p>
        </w:tc>
        <w:tc>
          <w:tcPr>
            <w:tcW w:w="1487" w:type="dxa"/>
            <w:vAlign w:val="center"/>
          </w:tcPr>
          <w:p w14:paraId="787317AC" w14:textId="1B2DD11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3" w:type="dxa"/>
            <w:vAlign w:val="center"/>
          </w:tcPr>
          <w:p w14:paraId="72600DE7" w14:textId="47BBABE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4" w:type="dxa"/>
            <w:vAlign w:val="center"/>
          </w:tcPr>
          <w:p w14:paraId="6A0250D3" w14:textId="05BEDED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r w:rsidR="00015A76" w:rsidRPr="002B0D5A" w14:paraId="25A11DA8" w14:textId="77777777" w:rsidTr="002B0D5A">
        <w:trPr>
          <w:trHeight w:val="140"/>
        </w:trPr>
        <w:tc>
          <w:tcPr>
            <w:tcW w:w="2545" w:type="dxa"/>
            <w:tcBorders>
              <w:left w:val="double" w:sz="4" w:space="0" w:color="auto"/>
            </w:tcBorders>
          </w:tcPr>
          <w:p w14:paraId="3805F845"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3.4.3.1. Carry out advocacy activities towards LSGUs to increase the financial resources determined in the annual public tenders for support of youth associations and for youth</w:t>
            </w:r>
          </w:p>
        </w:tc>
        <w:tc>
          <w:tcPr>
            <w:tcW w:w="1338" w:type="dxa"/>
          </w:tcPr>
          <w:p w14:paraId="58124036"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F364CF4"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w:t>
            </w:r>
          </w:p>
        </w:tc>
        <w:tc>
          <w:tcPr>
            <w:tcW w:w="1262" w:type="dxa"/>
          </w:tcPr>
          <w:p w14:paraId="713317B6" w14:textId="1CB5271D"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5021909C" w14:textId="0677A5B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32B5954D" w14:textId="7E7B82DE"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7B2D82A3" w14:textId="1759207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200</w:t>
            </w:r>
          </w:p>
        </w:tc>
        <w:tc>
          <w:tcPr>
            <w:tcW w:w="1403" w:type="dxa"/>
            <w:vAlign w:val="center"/>
          </w:tcPr>
          <w:p w14:paraId="1BF994FD" w14:textId="513EC20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200</w:t>
            </w:r>
          </w:p>
        </w:tc>
        <w:tc>
          <w:tcPr>
            <w:tcW w:w="1484" w:type="dxa"/>
            <w:vAlign w:val="center"/>
          </w:tcPr>
          <w:p w14:paraId="50D5656E" w14:textId="6FA76A9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200</w:t>
            </w:r>
          </w:p>
        </w:tc>
      </w:tr>
    </w:tbl>
    <w:p w14:paraId="30FB70B4" w14:textId="77777777" w:rsidR="47394A06" w:rsidRPr="002B0D5A" w:rsidRDefault="47394A06"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6"/>
        <w:gridCol w:w="1475"/>
        <w:gridCol w:w="1381"/>
        <w:gridCol w:w="568"/>
        <w:gridCol w:w="1200"/>
        <w:gridCol w:w="1705"/>
        <w:gridCol w:w="1535"/>
        <w:gridCol w:w="1571"/>
        <w:gridCol w:w="1268"/>
      </w:tblGrid>
      <w:tr w:rsidR="4B83707D" w:rsidRPr="002B0D5A" w14:paraId="04851374"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391F657C" w14:textId="77777777" w:rsidR="4B83707D" w:rsidRPr="002B0D5A" w:rsidRDefault="47394A06" w:rsidP="47394A06">
            <w:pPr>
              <w:rPr>
                <w:rFonts w:ascii="Times New Roman" w:hAnsi="Times New Roman" w:cs="Times New Roman"/>
                <w:b/>
                <w:bCs/>
                <w:i/>
                <w:iCs/>
                <w:sz w:val="20"/>
                <w:szCs w:val="20"/>
                <w:lang w:val="en-GB"/>
              </w:rPr>
            </w:pPr>
            <w:bookmarkStart w:id="9" w:name="_Hlk129338231"/>
            <w:r w:rsidRPr="002B0D5A">
              <w:rPr>
                <w:rFonts w:ascii="Times New Roman" w:hAnsi="Times New Roman" w:cs="Times New Roman"/>
                <w:b/>
                <w:bCs/>
                <w:sz w:val="20"/>
                <w:szCs w:val="20"/>
                <w:lang w:val="en-GB"/>
              </w:rPr>
              <w:t>Measure 3.5:</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Strengthening and systemic support to associations and youth offices in creating, implementing and monitoring public policies through cross-sectoral cooperation and dialogue of all relevant actors.</w:t>
            </w:r>
            <w:r w:rsidRPr="002B0D5A">
              <w:rPr>
                <w:rFonts w:ascii="Times New Roman" w:hAnsi="Times New Roman" w:cs="Times New Roman"/>
                <w:sz w:val="20"/>
                <w:szCs w:val="20"/>
                <w:lang w:val="en-GB"/>
              </w:rPr>
              <w:t xml:space="preserve"> </w:t>
            </w:r>
          </w:p>
        </w:tc>
      </w:tr>
      <w:bookmarkEnd w:id="9"/>
      <w:tr w:rsidR="4B83707D" w:rsidRPr="002B0D5A" w14:paraId="62998341"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047EE9C" w14:textId="77777777" w:rsidR="4B83707D"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4B83707D" w:rsidRPr="002B0D5A" w14:paraId="2F27B2DC"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64D3160" w14:textId="6A7408F6"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A6C1328"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4B83707D" w:rsidRPr="002B0D5A" w14:paraId="57FADE98"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10566C8" w14:textId="77777777" w:rsidR="4B83707D"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Standards for participatory budgeting at the local level</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744DDB9" w14:textId="77777777" w:rsidR="4B83707D" w:rsidRPr="002B0D5A" w:rsidRDefault="4B83707D" w:rsidP="4638177C">
            <w:pPr>
              <w:rPr>
                <w:rFonts w:ascii="Times New Roman" w:hAnsi="Times New Roman" w:cs="Times New Roman"/>
                <w:sz w:val="20"/>
                <w:szCs w:val="20"/>
                <w:lang w:val="en-GB"/>
              </w:rPr>
            </w:pPr>
          </w:p>
        </w:tc>
      </w:tr>
      <w:tr w:rsidR="00331455" w:rsidRPr="002B0D5A" w14:paraId="0158C1F9" w14:textId="77777777" w:rsidTr="00331455">
        <w:trPr>
          <w:trHeight w:val="950"/>
        </w:trPr>
        <w:tc>
          <w:tcPr>
            <w:tcW w:w="3219" w:type="dxa"/>
            <w:tcBorders>
              <w:top w:val="double" w:sz="4" w:space="0" w:color="auto"/>
            </w:tcBorders>
            <w:shd w:val="clear" w:color="auto" w:fill="D9D9D9" w:themeFill="background1" w:themeFillShade="D9"/>
          </w:tcPr>
          <w:p w14:paraId="4E3A45A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2C8E3E9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68038EBA"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6B87630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43EF5EE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5119CAA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6580E5C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1CFBCD1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02F80EB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4B83707D" w:rsidRPr="002B0D5A" w14:paraId="171EFEB4" w14:textId="77777777" w:rsidTr="00331455">
        <w:trPr>
          <w:trHeight w:val="302"/>
        </w:trPr>
        <w:tc>
          <w:tcPr>
            <w:tcW w:w="3219" w:type="dxa"/>
            <w:tcBorders>
              <w:top w:val="double" w:sz="4" w:space="0" w:color="auto"/>
            </w:tcBorders>
            <w:shd w:val="clear" w:color="auto" w:fill="FFFFFF" w:themeFill="background1"/>
          </w:tcPr>
          <w:p w14:paraId="451611E0" w14:textId="2C6320E8" w:rsidR="4B83707D" w:rsidRPr="002B0D5A" w:rsidRDefault="47394A06" w:rsidP="4638177C">
            <w:pPr>
              <w:rPr>
                <w:rFonts w:ascii="Times New Roman" w:eastAsia="Arial" w:hAnsi="Times New Roman" w:cs="Times New Roman"/>
                <w:sz w:val="18"/>
                <w:szCs w:val="18"/>
                <w:lang w:val="en-GB"/>
              </w:rPr>
            </w:pPr>
            <w:bookmarkStart w:id="10" w:name="_Hlk129338267"/>
            <w:r w:rsidRPr="002B0D5A">
              <w:rPr>
                <w:rFonts w:ascii="Times New Roman" w:eastAsia="Arial" w:hAnsi="Times New Roman" w:cs="Times New Roman"/>
                <w:sz w:val="18"/>
                <w:szCs w:val="18"/>
                <w:lang w:val="en-GB"/>
              </w:rPr>
              <w:t xml:space="preserve">3.5.1.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activities to support associations and YO in the creation, implementation and monitoring of public policies on an annual basis</w:t>
            </w:r>
          </w:p>
        </w:tc>
        <w:tc>
          <w:tcPr>
            <w:tcW w:w="1475" w:type="dxa"/>
            <w:tcBorders>
              <w:top w:val="double" w:sz="4" w:space="0" w:color="auto"/>
            </w:tcBorders>
            <w:shd w:val="clear" w:color="auto" w:fill="FFFFFF" w:themeFill="background1"/>
          </w:tcPr>
          <w:p w14:paraId="7AB8937C"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82" w:type="dxa"/>
            <w:tcBorders>
              <w:top w:val="double" w:sz="4" w:space="0" w:color="auto"/>
            </w:tcBorders>
            <w:shd w:val="clear" w:color="auto" w:fill="FFFFFF" w:themeFill="background1"/>
          </w:tcPr>
          <w:p w14:paraId="15FEF655"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Reports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PSSY, LSGUs and associations</w:t>
            </w:r>
          </w:p>
        </w:tc>
        <w:tc>
          <w:tcPr>
            <w:tcW w:w="1769" w:type="dxa"/>
            <w:gridSpan w:val="2"/>
            <w:tcBorders>
              <w:top w:val="double" w:sz="4" w:space="0" w:color="auto"/>
            </w:tcBorders>
            <w:shd w:val="clear" w:color="auto" w:fill="FFFFFF" w:themeFill="background1"/>
          </w:tcPr>
          <w:p w14:paraId="713CDF23"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47492DC3"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2022</w:t>
            </w:r>
          </w:p>
        </w:tc>
        <w:tc>
          <w:tcPr>
            <w:tcW w:w="1537" w:type="dxa"/>
            <w:tcBorders>
              <w:top w:val="double" w:sz="4" w:space="0" w:color="auto"/>
            </w:tcBorders>
            <w:shd w:val="clear" w:color="auto" w:fill="FFFFFF" w:themeFill="background1"/>
          </w:tcPr>
          <w:p w14:paraId="5D6D68FB"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c>
          <w:tcPr>
            <w:tcW w:w="1573" w:type="dxa"/>
            <w:tcBorders>
              <w:top w:val="double" w:sz="4" w:space="0" w:color="auto"/>
              <w:right w:val="double" w:sz="4" w:space="0" w:color="auto"/>
            </w:tcBorders>
            <w:shd w:val="clear" w:color="auto" w:fill="FFFFFF" w:themeFill="background1"/>
          </w:tcPr>
          <w:p w14:paraId="4961488A"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c>
          <w:tcPr>
            <w:tcW w:w="1269" w:type="dxa"/>
            <w:tcBorders>
              <w:top w:val="double" w:sz="4" w:space="0" w:color="auto"/>
              <w:right w:val="double" w:sz="4" w:space="0" w:color="auto"/>
            </w:tcBorders>
            <w:shd w:val="clear" w:color="auto" w:fill="FFFFFF" w:themeFill="background1"/>
          </w:tcPr>
          <w:p w14:paraId="3428AA6E"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w:t>
            </w:r>
          </w:p>
        </w:tc>
      </w:tr>
      <w:tr w:rsidR="4B83707D" w:rsidRPr="002B0D5A" w14:paraId="09A968B8" w14:textId="77777777" w:rsidTr="00331455">
        <w:trPr>
          <w:trHeight w:val="302"/>
        </w:trPr>
        <w:tc>
          <w:tcPr>
            <w:tcW w:w="3219" w:type="dxa"/>
            <w:tcBorders>
              <w:top w:val="double" w:sz="4" w:space="0" w:color="auto"/>
            </w:tcBorders>
            <w:shd w:val="clear" w:color="auto" w:fill="FFFFFF" w:themeFill="background1"/>
          </w:tcPr>
          <w:p w14:paraId="1B1DF079" w14:textId="77777777" w:rsidR="4B83707D"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3.5.2. The share of young people who are ready to engage in the work of bodies that initiate or make decisions of importance for young people (student/student parliament, local youth council, association, political parties, etc.)</w:t>
            </w:r>
          </w:p>
        </w:tc>
        <w:tc>
          <w:tcPr>
            <w:tcW w:w="1475" w:type="dxa"/>
            <w:tcBorders>
              <w:top w:val="double" w:sz="4" w:space="0" w:color="auto"/>
            </w:tcBorders>
            <w:shd w:val="clear" w:color="auto" w:fill="FFFFFF" w:themeFill="background1"/>
          </w:tcPr>
          <w:p w14:paraId="669F0475" w14:textId="77777777" w:rsidR="4B83707D" w:rsidRPr="002B0D5A" w:rsidRDefault="0047208A"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7D7AE6AD"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survey on the position and needs of young people,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6EF06372"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33</w:t>
            </w:r>
          </w:p>
        </w:tc>
        <w:tc>
          <w:tcPr>
            <w:tcW w:w="1707" w:type="dxa"/>
            <w:tcBorders>
              <w:top w:val="double" w:sz="4" w:space="0" w:color="auto"/>
            </w:tcBorders>
            <w:shd w:val="clear" w:color="auto" w:fill="FFFFFF" w:themeFill="background1"/>
          </w:tcPr>
          <w:p w14:paraId="1723FC23"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7" w:type="dxa"/>
            <w:tcBorders>
              <w:top w:val="double" w:sz="4" w:space="0" w:color="auto"/>
            </w:tcBorders>
            <w:shd w:val="clear" w:color="auto" w:fill="FFFFFF" w:themeFill="background1"/>
          </w:tcPr>
          <w:p w14:paraId="5A8C7798" w14:textId="77777777" w:rsidR="4B83707D" w:rsidRPr="002B0D5A" w:rsidRDefault="4638177C" w:rsidP="00415978">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37</w:t>
            </w:r>
          </w:p>
        </w:tc>
        <w:tc>
          <w:tcPr>
            <w:tcW w:w="1573" w:type="dxa"/>
            <w:tcBorders>
              <w:top w:val="double" w:sz="4" w:space="0" w:color="auto"/>
              <w:right w:val="double" w:sz="4" w:space="0" w:color="auto"/>
            </w:tcBorders>
            <w:shd w:val="clear" w:color="auto" w:fill="FFFFFF" w:themeFill="background1"/>
          </w:tcPr>
          <w:p w14:paraId="59D4FADA" w14:textId="77777777" w:rsidR="4B83707D" w:rsidRPr="002B0D5A" w:rsidRDefault="4638177C" w:rsidP="00415978">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42</w:t>
            </w:r>
          </w:p>
        </w:tc>
        <w:tc>
          <w:tcPr>
            <w:tcW w:w="1269" w:type="dxa"/>
            <w:tcBorders>
              <w:top w:val="double" w:sz="4" w:space="0" w:color="auto"/>
              <w:right w:val="double" w:sz="4" w:space="0" w:color="auto"/>
            </w:tcBorders>
            <w:shd w:val="clear" w:color="auto" w:fill="FFFFFF" w:themeFill="background1"/>
          </w:tcPr>
          <w:p w14:paraId="5AA867F8" w14:textId="77777777" w:rsidR="4B83707D" w:rsidRPr="002B0D5A" w:rsidRDefault="4638177C" w:rsidP="00415978">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46</w:t>
            </w:r>
          </w:p>
        </w:tc>
      </w:tr>
      <w:tr w:rsidR="4B83707D" w:rsidRPr="002B0D5A" w14:paraId="0DFBFBCA" w14:textId="77777777" w:rsidTr="002F1711">
        <w:trPr>
          <w:trHeight w:val="996"/>
        </w:trPr>
        <w:tc>
          <w:tcPr>
            <w:tcW w:w="3219" w:type="dxa"/>
            <w:tcBorders>
              <w:top w:val="double" w:sz="4" w:space="0" w:color="auto"/>
            </w:tcBorders>
            <w:shd w:val="clear" w:color="auto" w:fill="FFFFFF" w:themeFill="background1"/>
          </w:tcPr>
          <w:p w14:paraId="4323033B" w14:textId="41481514" w:rsidR="4B83707D"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3.5.3.</w:t>
            </w:r>
            <w:r w:rsidR="00DC2E60" w:rsidRPr="002B0D5A">
              <w:rPr>
                <w:rFonts w:ascii="Times New Roman" w:eastAsia="Arial" w:hAnsi="Times New Roman" w:cs="Times New Roman"/>
                <w:sz w:val="18"/>
                <w:szCs w:val="18"/>
                <w:lang w:val="en-GB"/>
              </w:rPr>
              <w:t xml:space="preserve"> The p</w:t>
            </w:r>
            <w:r w:rsidRPr="002B0D5A">
              <w:rPr>
                <w:rFonts w:ascii="Times New Roman" w:eastAsia="Arial" w:hAnsi="Times New Roman" w:cs="Times New Roman"/>
                <w:sz w:val="18"/>
                <w:szCs w:val="18"/>
                <w:lang w:val="en-GB"/>
              </w:rPr>
              <w:t>roportion of young people who have participated in public debates, consultations or voting on certain citizens</w:t>
            </w:r>
            <w:r w:rsidR="00DC2E60"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 xml:space="preserve"> proposals in the last year, using the Internet</w:t>
            </w:r>
          </w:p>
        </w:tc>
        <w:tc>
          <w:tcPr>
            <w:tcW w:w="1475" w:type="dxa"/>
            <w:tcBorders>
              <w:top w:val="double" w:sz="4" w:space="0" w:color="auto"/>
            </w:tcBorders>
            <w:shd w:val="clear" w:color="auto" w:fill="FFFFFF" w:themeFill="background1"/>
          </w:tcPr>
          <w:p w14:paraId="313FC49A"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76661D6F"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survey on the position and needs of young people,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46843531"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1.4</w:t>
            </w:r>
          </w:p>
        </w:tc>
        <w:tc>
          <w:tcPr>
            <w:tcW w:w="1707" w:type="dxa"/>
            <w:tcBorders>
              <w:top w:val="double" w:sz="4" w:space="0" w:color="auto"/>
            </w:tcBorders>
            <w:shd w:val="clear" w:color="auto" w:fill="FFFFFF" w:themeFill="background1"/>
          </w:tcPr>
          <w:p w14:paraId="58F97B08"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7" w:type="dxa"/>
            <w:tcBorders>
              <w:top w:val="double" w:sz="4" w:space="0" w:color="auto"/>
            </w:tcBorders>
            <w:shd w:val="clear" w:color="auto" w:fill="FFFFFF" w:themeFill="background1"/>
          </w:tcPr>
          <w:p w14:paraId="75F1C0C3"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4.35</w:t>
            </w:r>
          </w:p>
        </w:tc>
        <w:tc>
          <w:tcPr>
            <w:tcW w:w="1573" w:type="dxa"/>
            <w:tcBorders>
              <w:top w:val="double" w:sz="4" w:space="0" w:color="auto"/>
              <w:right w:val="double" w:sz="4" w:space="0" w:color="auto"/>
            </w:tcBorders>
            <w:shd w:val="clear" w:color="auto" w:fill="FFFFFF" w:themeFill="background1"/>
          </w:tcPr>
          <w:p w14:paraId="567CF765"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7.30</w:t>
            </w:r>
          </w:p>
        </w:tc>
        <w:tc>
          <w:tcPr>
            <w:tcW w:w="1269" w:type="dxa"/>
            <w:tcBorders>
              <w:top w:val="double" w:sz="4" w:space="0" w:color="auto"/>
              <w:right w:val="double" w:sz="4" w:space="0" w:color="auto"/>
            </w:tcBorders>
            <w:shd w:val="clear" w:color="auto" w:fill="FFFFFF" w:themeFill="background1"/>
          </w:tcPr>
          <w:p w14:paraId="132BAF97"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10.25</w:t>
            </w:r>
          </w:p>
        </w:tc>
      </w:tr>
      <w:tr w:rsidR="4B83707D" w:rsidRPr="002B0D5A" w14:paraId="2E44CEF8" w14:textId="77777777" w:rsidTr="00331455">
        <w:trPr>
          <w:trHeight w:val="302"/>
        </w:trPr>
        <w:tc>
          <w:tcPr>
            <w:tcW w:w="3219" w:type="dxa"/>
            <w:tcBorders>
              <w:top w:val="double" w:sz="4" w:space="0" w:color="auto"/>
            </w:tcBorders>
            <w:shd w:val="clear" w:color="auto" w:fill="FFFFFF" w:themeFill="background1"/>
          </w:tcPr>
          <w:p w14:paraId="16F7363F" w14:textId="6A707A80" w:rsidR="4B83707D"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3.5.4. </w:t>
            </w:r>
            <w:r w:rsidR="00DC2E60" w:rsidRPr="002B0D5A">
              <w:rPr>
                <w:rFonts w:ascii="Times New Roman" w:eastAsia="Arial" w:hAnsi="Times New Roman" w:cs="Times New Roman"/>
                <w:sz w:val="18"/>
                <w:szCs w:val="18"/>
                <w:lang w:val="en-GB"/>
              </w:rPr>
              <w:t>The s</w:t>
            </w:r>
            <w:r w:rsidRPr="002B0D5A">
              <w:rPr>
                <w:rFonts w:ascii="Times New Roman" w:eastAsia="Arial" w:hAnsi="Times New Roman" w:cs="Times New Roman"/>
                <w:sz w:val="18"/>
                <w:szCs w:val="18"/>
                <w:lang w:val="en-GB"/>
              </w:rPr>
              <w:t>hare of LSGUs that implement participatory budgeting for the part of the budget allocated to youth policy during the calendar year</w:t>
            </w:r>
          </w:p>
        </w:tc>
        <w:tc>
          <w:tcPr>
            <w:tcW w:w="1475" w:type="dxa"/>
            <w:tcBorders>
              <w:top w:val="double" w:sz="4" w:space="0" w:color="auto"/>
            </w:tcBorders>
            <w:shd w:val="clear" w:color="auto" w:fill="FFFFFF" w:themeFill="background1"/>
          </w:tcPr>
          <w:p w14:paraId="24E8DBC4"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1443AF9E"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Reports of LSGUs, local youth councils,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03B509D5"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346E427" w14:textId="77777777" w:rsidR="4B83707D"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2022</w:t>
            </w:r>
          </w:p>
        </w:tc>
        <w:tc>
          <w:tcPr>
            <w:tcW w:w="1537" w:type="dxa"/>
            <w:tcBorders>
              <w:top w:val="double" w:sz="4" w:space="0" w:color="auto"/>
            </w:tcBorders>
            <w:shd w:val="clear" w:color="auto" w:fill="FFFFFF" w:themeFill="background1"/>
          </w:tcPr>
          <w:p w14:paraId="61AB99B6" w14:textId="77777777" w:rsidR="4B83707D" w:rsidRPr="002B0D5A" w:rsidRDefault="00E94D1B"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73" w:type="dxa"/>
            <w:tcBorders>
              <w:top w:val="double" w:sz="4" w:space="0" w:color="auto"/>
              <w:right w:val="double" w:sz="4" w:space="0" w:color="auto"/>
            </w:tcBorders>
            <w:shd w:val="clear" w:color="auto" w:fill="FFFFFF" w:themeFill="background1"/>
          </w:tcPr>
          <w:p w14:paraId="0F34CA64" w14:textId="77777777" w:rsidR="4B83707D" w:rsidRPr="002B0D5A" w:rsidRDefault="00E94D1B"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269" w:type="dxa"/>
            <w:tcBorders>
              <w:top w:val="double" w:sz="4" w:space="0" w:color="auto"/>
              <w:right w:val="double" w:sz="4" w:space="0" w:color="auto"/>
            </w:tcBorders>
            <w:shd w:val="clear" w:color="auto" w:fill="FFFFFF" w:themeFill="background1"/>
          </w:tcPr>
          <w:p w14:paraId="774507AF" w14:textId="77777777" w:rsidR="4B83707D" w:rsidRPr="002B0D5A" w:rsidRDefault="00E94D1B"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w:t>
            </w:r>
          </w:p>
        </w:tc>
      </w:tr>
      <w:bookmarkEnd w:id="10"/>
    </w:tbl>
    <w:p w14:paraId="20C4C674"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4B83707D" w:rsidRPr="002B0D5A" w14:paraId="7C365893"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37FE191F"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2A1690F5" w14:textId="77777777" w:rsidR="4B83707D" w:rsidRPr="002B0D5A" w:rsidRDefault="4B83707D"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3EC3C08D" w14:textId="77777777" w:rsidR="4B83707D" w:rsidRPr="002B0D5A" w:rsidRDefault="4B83707D"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76BEA7E1" w14:textId="77777777" w:rsidR="4B83707D" w:rsidRPr="002B0D5A" w:rsidRDefault="4B83707D"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B3B4798" w14:textId="77777777" w:rsidR="4B83707D" w:rsidRPr="002B0D5A" w:rsidRDefault="4B83707D"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05762013" w14:textId="77777777" w:rsidTr="4638177C">
        <w:trPr>
          <w:trHeight w:val="227"/>
        </w:trPr>
        <w:tc>
          <w:tcPr>
            <w:tcW w:w="3674" w:type="dxa"/>
            <w:vMerge/>
          </w:tcPr>
          <w:p w14:paraId="4BF0EEBF" w14:textId="77777777" w:rsidR="00331455" w:rsidRPr="002B0D5A" w:rsidRDefault="00331455" w:rsidP="00331455">
            <w:pPr>
              <w:rPr>
                <w:rFonts w:ascii="Times New Roman" w:hAnsi="Times New Roman" w:cs="Times New Roman"/>
                <w:lang w:val="en-GB"/>
              </w:rPr>
            </w:pPr>
          </w:p>
        </w:tc>
        <w:tc>
          <w:tcPr>
            <w:tcW w:w="2785" w:type="dxa"/>
            <w:vMerge/>
          </w:tcPr>
          <w:p w14:paraId="7503EC3A"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28A5AEB"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0CEA7F1"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30D6F5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11C97914"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FB93D5A" w14:textId="4818C50E"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2073699F" w14:textId="00E1113C"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PA 0001</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06A7B246" w14:textId="764AD5E6"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8.253</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6A6ED76B" w14:textId="2FFCD503"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7.050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394B1DF8" w14:textId="1184A2B1"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5.200</w:t>
            </w:r>
          </w:p>
        </w:tc>
      </w:tr>
    </w:tbl>
    <w:p w14:paraId="7936C0C4"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2"/>
        <w:gridCol w:w="1338"/>
        <w:gridCol w:w="1350"/>
        <w:gridCol w:w="1259"/>
        <w:gridCol w:w="1733"/>
        <w:gridCol w:w="1412"/>
        <w:gridCol w:w="1470"/>
        <w:gridCol w:w="1388"/>
        <w:gridCol w:w="1467"/>
      </w:tblGrid>
      <w:tr w:rsidR="47394A06" w:rsidRPr="002B0D5A" w14:paraId="5A1C3D20"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448E0A80"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1835AE8A"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5E759609"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6009B00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6EB412A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0D3C7D64"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64A32E62"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6337434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47394A06" w:rsidRPr="002B0D5A" w14:paraId="67574782" w14:textId="77777777" w:rsidTr="00015A76">
        <w:trPr>
          <w:trHeight w:val="386"/>
        </w:trPr>
        <w:tc>
          <w:tcPr>
            <w:tcW w:w="2545" w:type="dxa"/>
            <w:vMerge/>
          </w:tcPr>
          <w:p w14:paraId="0861E206" w14:textId="77777777" w:rsidR="00BD4299" w:rsidRPr="002B0D5A" w:rsidRDefault="00BD4299">
            <w:pPr>
              <w:rPr>
                <w:rFonts w:ascii="Times New Roman" w:hAnsi="Times New Roman" w:cs="Times New Roman"/>
                <w:lang w:val="en-GB"/>
              </w:rPr>
            </w:pPr>
          </w:p>
        </w:tc>
        <w:tc>
          <w:tcPr>
            <w:tcW w:w="1338" w:type="dxa"/>
            <w:vMerge/>
          </w:tcPr>
          <w:p w14:paraId="2E28BB26" w14:textId="77777777" w:rsidR="00BD4299" w:rsidRPr="002B0D5A" w:rsidRDefault="00BD4299">
            <w:pPr>
              <w:rPr>
                <w:rFonts w:ascii="Times New Roman" w:hAnsi="Times New Roman" w:cs="Times New Roman"/>
                <w:lang w:val="en-GB"/>
              </w:rPr>
            </w:pPr>
          </w:p>
        </w:tc>
        <w:tc>
          <w:tcPr>
            <w:tcW w:w="1350" w:type="dxa"/>
            <w:vMerge/>
          </w:tcPr>
          <w:p w14:paraId="6BA078C5" w14:textId="77777777" w:rsidR="00BD4299" w:rsidRPr="002B0D5A" w:rsidRDefault="00BD4299">
            <w:pPr>
              <w:rPr>
                <w:rFonts w:ascii="Times New Roman" w:hAnsi="Times New Roman" w:cs="Times New Roman"/>
                <w:lang w:val="en-GB"/>
              </w:rPr>
            </w:pPr>
          </w:p>
        </w:tc>
        <w:tc>
          <w:tcPr>
            <w:tcW w:w="1262" w:type="dxa"/>
            <w:vMerge/>
          </w:tcPr>
          <w:p w14:paraId="064600DA" w14:textId="77777777" w:rsidR="00BD4299" w:rsidRPr="002B0D5A" w:rsidRDefault="00BD4299">
            <w:pPr>
              <w:rPr>
                <w:rFonts w:ascii="Times New Roman" w:hAnsi="Times New Roman" w:cs="Times New Roman"/>
                <w:lang w:val="en-GB"/>
              </w:rPr>
            </w:pPr>
          </w:p>
        </w:tc>
        <w:tc>
          <w:tcPr>
            <w:tcW w:w="1750" w:type="dxa"/>
            <w:vMerge/>
          </w:tcPr>
          <w:p w14:paraId="469B523C" w14:textId="77777777" w:rsidR="00BD4299" w:rsidRPr="002B0D5A" w:rsidRDefault="00BD4299">
            <w:pPr>
              <w:rPr>
                <w:rFonts w:ascii="Times New Roman" w:hAnsi="Times New Roman" w:cs="Times New Roman"/>
                <w:lang w:val="en-GB"/>
              </w:rPr>
            </w:pPr>
          </w:p>
        </w:tc>
        <w:tc>
          <w:tcPr>
            <w:tcW w:w="1417" w:type="dxa"/>
            <w:vMerge/>
          </w:tcPr>
          <w:p w14:paraId="4FAE93A0"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77623411"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0D74734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47782604"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78D2A15A" w14:textId="77777777" w:rsidTr="002B0D5A">
        <w:trPr>
          <w:trHeight w:val="1449"/>
        </w:trPr>
        <w:tc>
          <w:tcPr>
            <w:tcW w:w="2545" w:type="dxa"/>
            <w:tcBorders>
              <w:left w:val="double" w:sz="4" w:space="0" w:color="auto"/>
            </w:tcBorders>
          </w:tcPr>
          <w:p w14:paraId="1A5F4130"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3.5.1.1. Provide financial support for activities to strengthen the capacity of associations and YOs for participation in participatory democracy and democratic citizenship, creation and implementation of public policy documents </w:t>
            </w:r>
          </w:p>
        </w:tc>
        <w:tc>
          <w:tcPr>
            <w:tcW w:w="1338" w:type="dxa"/>
          </w:tcPr>
          <w:p w14:paraId="535484AF"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C731AE4"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PPPS, LSGUs/YOs, CSOs, international partners</w:t>
            </w:r>
          </w:p>
        </w:tc>
        <w:tc>
          <w:tcPr>
            <w:tcW w:w="1262" w:type="dxa"/>
          </w:tcPr>
          <w:p w14:paraId="16DB9D8F" w14:textId="5DD8A88A"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02382CD4" w14:textId="6FA84A73"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401C6522" w14:textId="56773263"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1C6091F6" w14:textId="6C460E7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3" w:type="dxa"/>
            <w:vAlign w:val="center"/>
          </w:tcPr>
          <w:p w14:paraId="3FCC5539" w14:textId="4DC3448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4" w:type="dxa"/>
            <w:vAlign w:val="center"/>
          </w:tcPr>
          <w:p w14:paraId="1CEE30CB" w14:textId="49BC5ED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015A76" w:rsidRPr="002B0D5A" w14:paraId="20582793" w14:textId="77777777" w:rsidTr="002B0D5A">
        <w:trPr>
          <w:trHeight w:val="140"/>
        </w:trPr>
        <w:tc>
          <w:tcPr>
            <w:tcW w:w="2545" w:type="dxa"/>
            <w:tcBorders>
              <w:left w:val="double" w:sz="4" w:space="0" w:color="auto"/>
            </w:tcBorders>
          </w:tcPr>
          <w:p w14:paraId="4384F015"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3.5.2.1. Provide financial support for youth activities and projects that involve young people in the work of bodies that initiate and/or adopt public policy documents and decisions of importance for young people, and promote active participation and dialogue with decision makers </w:t>
            </w:r>
          </w:p>
        </w:tc>
        <w:tc>
          <w:tcPr>
            <w:tcW w:w="1338" w:type="dxa"/>
          </w:tcPr>
          <w:p w14:paraId="5DFB2F2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84D60C9"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LSGUs/YOs, CSOs, international partners</w:t>
            </w:r>
          </w:p>
        </w:tc>
        <w:tc>
          <w:tcPr>
            <w:tcW w:w="1262" w:type="dxa"/>
          </w:tcPr>
          <w:p w14:paraId="1B86C288" w14:textId="6C404D1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1BE1A823" w14:textId="654738F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3AFBFA31" w14:textId="441E89B4"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6FB9FB78" w14:textId="4C9A066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3" w:type="dxa"/>
            <w:vAlign w:val="center"/>
          </w:tcPr>
          <w:p w14:paraId="4CF12A59" w14:textId="06E199C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4" w:type="dxa"/>
            <w:vAlign w:val="center"/>
          </w:tcPr>
          <w:p w14:paraId="5AF266A1" w14:textId="09790A3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015A76" w:rsidRPr="002B0D5A" w14:paraId="30164C83" w14:textId="77777777" w:rsidTr="002B0D5A">
        <w:trPr>
          <w:trHeight w:val="140"/>
        </w:trPr>
        <w:tc>
          <w:tcPr>
            <w:tcW w:w="2545" w:type="dxa"/>
            <w:tcBorders>
              <w:left w:val="double" w:sz="4" w:space="0" w:color="auto"/>
            </w:tcBorders>
          </w:tcPr>
          <w:p w14:paraId="70F2FA42"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3.5.3.1. Provide financial support for youth activities and projects that actively inform and train young people to get involved in public discussions, consultations and in general the process of creating public policy documents, including through digital tools </w:t>
            </w:r>
          </w:p>
        </w:tc>
        <w:tc>
          <w:tcPr>
            <w:tcW w:w="1338" w:type="dxa"/>
          </w:tcPr>
          <w:p w14:paraId="3477973C"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AF1A9F1" w14:textId="39C80DB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LSGUs/YOs, CSOs, international partners</w:t>
            </w:r>
          </w:p>
        </w:tc>
        <w:tc>
          <w:tcPr>
            <w:tcW w:w="1262" w:type="dxa"/>
          </w:tcPr>
          <w:p w14:paraId="541177E3" w14:textId="643F001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3D312AB0" w14:textId="549E2ED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223F7902" w14:textId="2943119A"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1204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0001</w:t>
            </w:r>
          </w:p>
        </w:tc>
        <w:tc>
          <w:tcPr>
            <w:tcW w:w="1487" w:type="dxa"/>
            <w:vAlign w:val="center"/>
          </w:tcPr>
          <w:p w14:paraId="7811F7BF" w14:textId="6E39041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403" w:type="dxa"/>
            <w:vAlign w:val="center"/>
          </w:tcPr>
          <w:p w14:paraId="645A592A" w14:textId="2E11182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484" w:type="dxa"/>
            <w:vAlign w:val="center"/>
          </w:tcPr>
          <w:p w14:paraId="791B86FB" w14:textId="68ACC8C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r>
      <w:tr w:rsidR="00015A76" w:rsidRPr="002B0D5A" w14:paraId="61719FE4" w14:textId="77777777" w:rsidTr="002B0D5A">
        <w:trPr>
          <w:trHeight w:val="140"/>
        </w:trPr>
        <w:tc>
          <w:tcPr>
            <w:tcW w:w="2545" w:type="dxa"/>
            <w:tcBorders>
              <w:left w:val="double" w:sz="4" w:space="0" w:color="auto"/>
            </w:tcBorders>
          </w:tcPr>
          <w:p w14:paraId="628204D8" w14:textId="77777777" w:rsidR="00015A76" w:rsidRPr="002B0D5A" w:rsidRDefault="00015A76" w:rsidP="00015A76">
            <w:pPr>
              <w:rPr>
                <w:rFonts w:ascii="Times New Roman" w:eastAsia="Arial" w:hAnsi="Times New Roman" w:cs="Times New Roman"/>
                <w:sz w:val="18"/>
                <w:szCs w:val="18"/>
                <w:highlight w:val="yellow"/>
                <w:lang w:val="en-GB"/>
              </w:rPr>
            </w:pPr>
            <w:r w:rsidRPr="002B0D5A">
              <w:rPr>
                <w:rFonts w:ascii="Times New Roman" w:eastAsia="Arial" w:hAnsi="Times New Roman" w:cs="Times New Roman"/>
                <w:sz w:val="18"/>
                <w:szCs w:val="18"/>
                <w:lang w:val="en-GB"/>
              </w:rPr>
              <w:t xml:space="preserve">3.5.4.1. Create standards for participatory budgeting at the local level, including mechanisms for allocating funds intended for participatory budgeting </w:t>
            </w:r>
          </w:p>
        </w:tc>
        <w:tc>
          <w:tcPr>
            <w:tcW w:w="1338" w:type="dxa"/>
          </w:tcPr>
          <w:p w14:paraId="3100C8B5"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620935C"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LSGUs, local youth councils, CSOs</w:t>
            </w:r>
          </w:p>
        </w:tc>
        <w:tc>
          <w:tcPr>
            <w:tcW w:w="1262" w:type="dxa"/>
          </w:tcPr>
          <w:p w14:paraId="2AC1EE77" w14:textId="3135987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vAlign w:val="center"/>
          </w:tcPr>
          <w:p w14:paraId="6CE60DFD" w14:textId="7905E8B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1417" w:type="dxa"/>
            <w:vAlign w:val="center"/>
          </w:tcPr>
          <w:p w14:paraId="50B39D0B" w14:textId="62C6D7C5"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159C8BD6" w14:textId="6E7E807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453</w:t>
            </w:r>
          </w:p>
        </w:tc>
        <w:tc>
          <w:tcPr>
            <w:tcW w:w="1403" w:type="dxa"/>
            <w:vAlign w:val="center"/>
          </w:tcPr>
          <w:p w14:paraId="31AD463E" w14:textId="20F4941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350</w:t>
            </w:r>
          </w:p>
        </w:tc>
        <w:tc>
          <w:tcPr>
            <w:tcW w:w="1484" w:type="dxa"/>
            <w:vAlign w:val="center"/>
          </w:tcPr>
          <w:p w14:paraId="5F6C8686"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0CE221D2" w14:textId="77777777" w:rsidTr="002B0D5A">
        <w:trPr>
          <w:trHeight w:val="140"/>
        </w:trPr>
        <w:tc>
          <w:tcPr>
            <w:tcW w:w="2545" w:type="dxa"/>
            <w:tcBorders>
              <w:left w:val="double" w:sz="4" w:space="0" w:color="auto"/>
            </w:tcBorders>
          </w:tcPr>
          <w:p w14:paraId="5F0FC62B" w14:textId="77777777" w:rsidR="00015A76" w:rsidRPr="002B0D5A" w:rsidRDefault="00015A76" w:rsidP="00015A76">
            <w:pPr>
              <w:rPr>
                <w:rFonts w:ascii="Times New Roman" w:eastAsia="Arial" w:hAnsi="Times New Roman" w:cs="Times New Roman"/>
                <w:sz w:val="18"/>
                <w:szCs w:val="18"/>
                <w:highlight w:val="yellow"/>
                <w:lang w:val="en-GB"/>
              </w:rPr>
            </w:pPr>
            <w:r w:rsidRPr="002B0D5A">
              <w:rPr>
                <w:rFonts w:ascii="Times New Roman" w:eastAsia="Arial" w:hAnsi="Times New Roman" w:cs="Times New Roman"/>
                <w:sz w:val="18"/>
                <w:szCs w:val="18"/>
                <w:lang w:val="en-GB"/>
              </w:rPr>
              <w:t xml:space="preserve">3.5.4.2. Create a guide/manual for the implementation of participatory budgeting standards at the local level, and train LSGUs to apply it with a focus on the active involvement of young people in the processes of drafting and </w:t>
            </w:r>
            <w:r w:rsidRPr="002B0D5A">
              <w:rPr>
                <w:rFonts w:ascii="Times New Roman" w:eastAsia="Arial" w:hAnsi="Times New Roman" w:cs="Times New Roman"/>
                <w:sz w:val="18"/>
                <w:szCs w:val="18"/>
                <w:lang w:val="en-GB"/>
              </w:rPr>
              <w:lastRenderedPageBreak/>
              <w:t xml:space="preserve">monitoring the implementation of local budgets </w:t>
            </w:r>
          </w:p>
        </w:tc>
        <w:tc>
          <w:tcPr>
            <w:tcW w:w="1338" w:type="dxa"/>
          </w:tcPr>
          <w:p w14:paraId="7B323F60"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350" w:type="dxa"/>
          </w:tcPr>
          <w:p w14:paraId="51B64B52"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National Youth Council, Provincial authorities responsible for youth, LSGUs, local youth councils, CSOs</w:t>
            </w:r>
          </w:p>
        </w:tc>
        <w:tc>
          <w:tcPr>
            <w:tcW w:w="1262" w:type="dxa"/>
          </w:tcPr>
          <w:p w14:paraId="597475F5" w14:textId="3CE0DCA3"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63DE2ACB" w14:textId="450FE10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5D1C9213" w14:textId="0A51B87B"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2C1CC50F" w14:textId="2871A9F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3" w:type="dxa"/>
            <w:vAlign w:val="center"/>
          </w:tcPr>
          <w:p w14:paraId="66C0A857" w14:textId="2B92AE8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4" w:type="dxa"/>
            <w:vAlign w:val="center"/>
          </w:tcPr>
          <w:p w14:paraId="0806EDEC" w14:textId="353ED25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r w:rsidR="00015A76" w:rsidRPr="002B0D5A" w14:paraId="5710EC4C" w14:textId="77777777" w:rsidTr="002B0D5A">
        <w:trPr>
          <w:trHeight w:val="140"/>
        </w:trPr>
        <w:tc>
          <w:tcPr>
            <w:tcW w:w="2545" w:type="dxa"/>
            <w:tcBorders>
              <w:left w:val="double" w:sz="4" w:space="0" w:color="auto"/>
            </w:tcBorders>
          </w:tcPr>
          <w:p w14:paraId="5A3839C6"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3.5.4.3. Train representatives of local subjects of youth policy on participatory budgeting, including awareness-raising programmes, i.e., campaigns and info days at the local level</w:t>
            </w:r>
          </w:p>
        </w:tc>
        <w:tc>
          <w:tcPr>
            <w:tcW w:w="1338" w:type="dxa"/>
          </w:tcPr>
          <w:p w14:paraId="3A0D3B85"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8B127F2"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MPALSG, LSGUs/YOs, local youth councils, CSOs, international partners</w:t>
            </w:r>
          </w:p>
        </w:tc>
        <w:tc>
          <w:tcPr>
            <w:tcW w:w="1262" w:type="dxa"/>
          </w:tcPr>
          <w:p w14:paraId="2F564575" w14:textId="71B801CB"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1BB36B7A" w14:textId="6C79F80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1417" w:type="dxa"/>
            <w:vAlign w:val="center"/>
          </w:tcPr>
          <w:p w14:paraId="4D2EF638" w14:textId="491CCED7"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1DA8A673" w14:textId="2621B09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300</w:t>
            </w:r>
          </w:p>
        </w:tc>
        <w:tc>
          <w:tcPr>
            <w:tcW w:w="1403" w:type="dxa"/>
            <w:vAlign w:val="center"/>
          </w:tcPr>
          <w:p w14:paraId="6A065707" w14:textId="75816A5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200</w:t>
            </w:r>
          </w:p>
        </w:tc>
        <w:tc>
          <w:tcPr>
            <w:tcW w:w="1484" w:type="dxa"/>
            <w:vAlign w:val="center"/>
          </w:tcPr>
          <w:p w14:paraId="10458BCD" w14:textId="00D9C71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200</w:t>
            </w:r>
          </w:p>
        </w:tc>
      </w:tr>
    </w:tbl>
    <w:p w14:paraId="3F45FB9F" w14:textId="77777777" w:rsidR="4B83707D" w:rsidRPr="002B0D5A" w:rsidRDefault="4B83707D" w:rsidP="4638177C">
      <w:pPr>
        <w:rPr>
          <w:rFonts w:ascii="Times New Roman" w:hAnsi="Times New Roman" w:cs="Times New Roman"/>
          <w:lang w:val="en-GB"/>
        </w:rPr>
      </w:pPr>
    </w:p>
    <w:tbl>
      <w:tblPr>
        <w:tblStyle w:val="TableGrid"/>
        <w:tblW w:w="13575" w:type="dxa"/>
        <w:tblInd w:w="10" w:type="dxa"/>
        <w:tblLook w:val="04A0" w:firstRow="1" w:lastRow="0" w:firstColumn="1" w:lastColumn="0" w:noHBand="0" w:noVBand="1"/>
      </w:tblPr>
      <w:tblGrid>
        <w:gridCol w:w="3044"/>
        <w:gridCol w:w="1423"/>
        <w:gridCol w:w="1382"/>
        <w:gridCol w:w="1705"/>
        <w:gridCol w:w="1611"/>
        <w:gridCol w:w="1504"/>
        <w:gridCol w:w="1406"/>
        <w:gridCol w:w="1500"/>
      </w:tblGrid>
      <w:tr w:rsidR="76B1F5F8" w:rsidRPr="002B0D5A" w14:paraId="06B64E00" w14:textId="77777777" w:rsidTr="006F7B55">
        <w:trPr>
          <w:trHeight w:val="320"/>
        </w:trPr>
        <w:tc>
          <w:tcPr>
            <w:tcW w:w="13575" w:type="dxa"/>
            <w:gridSpan w:val="8"/>
            <w:tcBorders>
              <w:top w:val="double" w:sz="4" w:space="0" w:color="auto"/>
              <w:right w:val="double" w:sz="4" w:space="0" w:color="auto"/>
            </w:tcBorders>
            <w:shd w:val="clear" w:color="auto" w:fill="C5E0B3" w:themeFill="accent6" w:themeFillTint="66"/>
          </w:tcPr>
          <w:p w14:paraId="7AD2DEB2"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Specific objective 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Young people have equal opportunities and incentives to develop their potentials and competencies, which lead to social and economic independence</w:t>
            </w:r>
          </w:p>
        </w:tc>
      </w:tr>
      <w:tr w:rsidR="76B1F5F8" w:rsidRPr="002B0D5A" w14:paraId="5FF06006" w14:textId="77777777" w:rsidTr="006F7B55">
        <w:trPr>
          <w:trHeight w:val="320"/>
        </w:trPr>
        <w:tc>
          <w:tcPr>
            <w:tcW w:w="13575" w:type="dxa"/>
            <w:gridSpan w:val="8"/>
            <w:tcBorders>
              <w:top w:val="double" w:sz="4" w:space="0" w:color="auto"/>
              <w:right w:val="double" w:sz="4" w:space="0" w:color="auto"/>
            </w:tcBorders>
            <w:shd w:val="clear" w:color="auto" w:fill="C5E0B3" w:themeFill="accent6" w:themeFillTint="66"/>
            <w:vAlign w:val="center"/>
          </w:tcPr>
          <w:p w14:paraId="1ADB08E1"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coordination and reporting: Ministry of Tourism and Youth</w:t>
            </w:r>
          </w:p>
        </w:tc>
      </w:tr>
      <w:tr w:rsidR="00331455" w:rsidRPr="002B0D5A" w14:paraId="3E2CD530" w14:textId="77777777" w:rsidTr="006F7B55">
        <w:trPr>
          <w:trHeight w:val="575"/>
        </w:trPr>
        <w:tc>
          <w:tcPr>
            <w:tcW w:w="3044" w:type="dxa"/>
            <w:tcBorders>
              <w:top w:val="double" w:sz="4" w:space="0" w:color="auto"/>
            </w:tcBorders>
            <w:shd w:val="clear" w:color="auto" w:fill="D9D9D9" w:themeFill="background1" w:themeFillShade="D9"/>
          </w:tcPr>
          <w:p w14:paraId="23A0C08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specific objective (</w:t>
            </w:r>
            <w:r w:rsidRPr="002B0D5A">
              <w:rPr>
                <w:rFonts w:ascii="Times New Roman" w:hAnsi="Times New Roman" w:cs="Times New Roman"/>
                <w:i/>
                <w:iCs/>
                <w:sz w:val="20"/>
                <w:szCs w:val="20"/>
                <w:lang w:val="en-GB"/>
              </w:rPr>
              <w:t>outcome indicator</w:t>
            </w:r>
            <w:r w:rsidRPr="002B0D5A">
              <w:rPr>
                <w:rFonts w:ascii="Times New Roman" w:hAnsi="Times New Roman" w:cs="Times New Roman"/>
                <w:sz w:val="20"/>
                <w:szCs w:val="20"/>
                <w:lang w:val="en-GB"/>
              </w:rPr>
              <w:t>)</w:t>
            </w:r>
          </w:p>
        </w:tc>
        <w:tc>
          <w:tcPr>
            <w:tcW w:w="1423" w:type="dxa"/>
            <w:tcBorders>
              <w:top w:val="double" w:sz="4" w:space="0" w:color="auto"/>
            </w:tcBorders>
            <w:shd w:val="clear" w:color="auto" w:fill="D9D9D9" w:themeFill="background1" w:themeFillShade="D9"/>
          </w:tcPr>
          <w:p w14:paraId="6907395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5306659"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3CD33BB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05" w:type="dxa"/>
            <w:tcBorders>
              <w:top w:val="double" w:sz="4" w:space="0" w:color="auto"/>
            </w:tcBorders>
            <w:shd w:val="clear" w:color="auto" w:fill="D9D9D9" w:themeFill="background1" w:themeFillShade="D9"/>
          </w:tcPr>
          <w:p w14:paraId="0EA613E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11" w:type="dxa"/>
            <w:tcBorders>
              <w:top w:val="double" w:sz="4" w:space="0" w:color="auto"/>
            </w:tcBorders>
            <w:shd w:val="clear" w:color="auto" w:fill="D9D9D9" w:themeFill="background1" w:themeFillShade="D9"/>
          </w:tcPr>
          <w:p w14:paraId="1457330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04" w:type="dxa"/>
            <w:tcBorders>
              <w:top w:val="double" w:sz="4" w:space="0" w:color="auto"/>
            </w:tcBorders>
            <w:shd w:val="clear" w:color="auto" w:fill="D9D9D9" w:themeFill="background1" w:themeFillShade="D9"/>
          </w:tcPr>
          <w:p w14:paraId="704D7BC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406" w:type="dxa"/>
            <w:tcBorders>
              <w:top w:val="double" w:sz="4" w:space="0" w:color="auto"/>
            </w:tcBorders>
            <w:shd w:val="clear" w:color="auto" w:fill="D9D9D9" w:themeFill="background1" w:themeFillShade="D9"/>
          </w:tcPr>
          <w:p w14:paraId="6792017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500" w:type="dxa"/>
            <w:tcBorders>
              <w:top w:val="double" w:sz="4" w:space="0" w:color="auto"/>
              <w:right w:val="double" w:sz="4" w:space="0" w:color="auto"/>
            </w:tcBorders>
            <w:shd w:val="clear" w:color="auto" w:fill="D9D9D9" w:themeFill="background1" w:themeFillShade="D9"/>
          </w:tcPr>
          <w:p w14:paraId="674E33F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2EBD9E83" w14:textId="77777777" w:rsidTr="006F7B55">
        <w:trPr>
          <w:trHeight w:val="254"/>
        </w:trPr>
        <w:tc>
          <w:tcPr>
            <w:tcW w:w="3044" w:type="dxa"/>
            <w:tcBorders>
              <w:top w:val="double" w:sz="4" w:space="0" w:color="auto"/>
            </w:tcBorders>
            <w:shd w:val="clear" w:color="auto" w:fill="FFFFFF" w:themeFill="background1"/>
          </w:tcPr>
          <w:p w14:paraId="58FB6455"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Percentage of young people who attended additional courses and trainings that are not an integral part of school and study programmes (by gender)</w:t>
            </w:r>
          </w:p>
        </w:tc>
        <w:tc>
          <w:tcPr>
            <w:tcW w:w="1423" w:type="dxa"/>
            <w:tcBorders>
              <w:top w:val="double" w:sz="4" w:space="0" w:color="auto"/>
            </w:tcBorders>
            <w:shd w:val="clear" w:color="auto" w:fill="FFFFFF" w:themeFill="background1"/>
          </w:tcPr>
          <w:p w14:paraId="3F44FF2C"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82" w:type="dxa"/>
            <w:tcBorders>
              <w:top w:val="double" w:sz="4" w:space="0" w:color="auto"/>
            </w:tcBorders>
            <w:shd w:val="clear" w:color="auto" w:fill="FFFFFF" w:themeFill="background1"/>
          </w:tcPr>
          <w:p w14:paraId="54FE233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Survey on the position and needs of young people, </w:t>
            </w:r>
            <w:proofErr w:type="spellStart"/>
            <w:r w:rsidRPr="002B0D5A">
              <w:rPr>
                <w:rFonts w:ascii="Times New Roman" w:eastAsia="Arial" w:hAnsi="Times New Roman" w:cs="Times New Roman"/>
                <w:color w:val="1E1919"/>
                <w:sz w:val="18"/>
                <w:szCs w:val="18"/>
                <w:lang w:val="en-GB"/>
              </w:rPr>
              <w:t>MoTY</w:t>
            </w:r>
            <w:proofErr w:type="spellEnd"/>
          </w:p>
        </w:tc>
        <w:tc>
          <w:tcPr>
            <w:tcW w:w="1705" w:type="dxa"/>
            <w:tcBorders>
              <w:top w:val="double" w:sz="4" w:space="0" w:color="auto"/>
            </w:tcBorders>
            <w:shd w:val="clear" w:color="auto" w:fill="FFFFFF" w:themeFill="background1"/>
          </w:tcPr>
          <w:p w14:paraId="34999B7F"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23.5 (M 19.3, F 27.5)</w:t>
            </w:r>
          </w:p>
        </w:tc>
        <w:tc>
          <w:tcPr>
            <w:tcW w:w="1611" w:type="dxa"/>
            <w:tcBorders>
              <w:top w:val="double" w:sz="4" w:space="0" w:color="auto"/>
            </w:tcBorders>
            <w:shd w:val="clear" w:color="auto" w:fill="FFFFFF" w:themeFill="background1"/>
          </w:tcPr>
          <w:p w14:paraId="03EF188E"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2020</w:t>
            </w:r>
          </w:p>
        </w:tc>
        <w:tc>
          <w:tcPr>
            <w:tcW w:w="1504" w:type="dxa"/>
            <w:tcBorders>
              <w:top w:val="double" w:sz="4" w:space="0" w:color="auto"/>
            </w:tcBorders>
            <w:shd w:val="clear" w:color="auto" w:fill="FFFFFF" w:themeFill="background1"/>
          </w:tcPr>
          <w:p w14:paraId="068DA2A8"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25 (M 21, F 19) </w:t>
            </w:r>
          </w:p>
        </w:tc>
        <w:tc>
          <w:tcPr>
            <w:tcW w:w="1406" w:type="dxa"/>
            <w:tcBorders>
              <w:top w:val="double" w:sz="4" w:space="0" w:color="auto"/>
            </w:tcBorders>
            <w:shd w:val="clear" w:color="auto" w:fill="FFFFFF" w:themeFill="background1"/>
          </w:tcPr>
          <w:p w14:paraId="02A5BAD0"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26 (M 23, F 19) </w:t>
            </w:r>
          </w:p>
        </w:tc>
        <w:tc>
          <w:tcPr>
            <w:tcW w:w="1500" w:type="dxa"/>
            <w:tcBorders>
              <w:top w:val="double" w:sz="4" w:space="0" w:color="auto"/>
              <w:right w:val="double" w:sz="4" w:space="0" w:color="auto"/>
            </w:tcBorders>
            <w:shd w:val="clear" w:color="auto" w:fill="FFFFFF" w:themeFill="background1"/>
          </w:tcPr>
          <w:p w14:paraId="2AFC5E62"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28 (M 25, F 19) </w:t>
            </w:r>
          </w:p>
        </w:tc>
      </w:tr>
      <w:tr w:rsidR="00BF74CC" w:rsidRPr="002B0D5A" w14:paraId="7B2C778B" w14:textId="77777777" w:rsidTr="006F7B55">
        <w:trPr>
          <w:trHeight w:val="254"/>
        </w:trPr>
        <w:tc>
          <w:tcPr>
            <w:tcW w:w="3044" w:type="dxa"/>
            <w:tcBorders>
              <w:top w:val="double" w:sz="4" w:space="0" w:color="auto"/>
            </w:tcBorders>
            <w:shd w:val="clear" w:color="auto" w:fill="FFFFFF" w:themeFill="background1"/>
          </w:tcPr>
          <w:p w14:paraId="3B76C7F4"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Share of young people from groups at risk of poverty or social exclusion, who received support in developing their potentials and competencies (by gender)</w:t>
            </w:r>
            <w:r w:rsidRPr="002B0D5A">
              <w:rPr>
                <w:rStyle w:val="FootnoteReference"/>
                <w:rFonts w:ascii="Times New Roman" w:eastAsia="Arial" w:hAnsi="Times New Roman" w:cs="Times New Roman"/>
                <w:color w:val="1E1919"/>
                <w:sz w:val="18"/>
                <w:szCs w:val="18"/>
                <w:lang w:val="en-GB"/>
              </w:rPr>
              <w:t xml:space="preserve"> </w:t>
            </w:r>
          </w:p>
        </w:tc>
        <w:tc>
          <w:tcPr>
            <w:tcW w:w="1423" w:type="dxa"/>
            <w:tcBorders>
              <w:top w:val="double" w:sz="4" w:space="0" w:color="auto"/>
            </w:tcBorders>
            <w:shd w:val="clear" w:color="auto" w:fill="FFFFFF" w:themeFill="background1"/>
          </w:tcPr>
          <w:p w14:paraId="56E1B69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82" w:type="dxa"/>
            <w:tcBorders>
              <w:top w:val="double" w:sz="4" w:space="0" w:color="auto"/>
            </w:tcBorders>
            <w:shd w:val="clear" w:color="auto" w:fill="FFFFFF" w:themeFill="background1"/>
          </w:tcPr>
          <w:p w14:paraId="2C271F6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Survey on the position and needs of young people, </w:t>
            </w:r>
            <w:proofErr w:type="spellStart"/>
            <w:r w:rsidRPr="002B0D5A">
              <w:rPr>
                <w:rFonts w:ascii="Times New Roman" w:eastAsia="Arial" w:hAnsi="Times New Roman" w:cs="Times New Roman"/>
                <w:color w:val="1E1919"/>
                <w:sz w:val="18"/>
                <w:szCs w:val="18"/>
                <w:lang w:val="en-GB"/>
              </w:rPr>
              <w:t>MoTY</w:t>
            </w:r>
            <w:proofErr w:type="spellEnd"/>
          </w:p>
        </w:tc>
        <w:tc>
          <w:tcPr>
            <w:tcW w:w="1705" w:type="dxa"/>
            <w:tcBorders>
              <w:top w:val="double" w:sz="4" w:space="0" w:color="auto"/>
            </w:tcBorders>
            <w:shd w:val="clear" w:color="auto" w:fill="FFFFFF" w:themeFill="background1"/>
          </w:tcPr>
          <w:p w14:paraId="73ED0DC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11" w:type="dxa"/>
            <w:tcBorders>
              <w:top w:val="double" w:sz="4" w:space="0" w:color="auto"/>
            </w:tcBorders>
            <w:shd w:val="clear" w:color="auto" w:fill="FFFFFF" w:themeFill="background1"/>
          </w:tcPr>
          <w:p w14:paraId="6837920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4" w:type="dxa"/>
            <w:tcBorders>
              <w:top w:val="double" w:sz="4" w:space="0" w:color="auto"/>
            </w:tcBorders>
            <w:shd w:val="clear" w:color="auto" w:fill="FFFFFF" w:themeFill="background1"/>
          </w:tcPr>
          <w:p w14:paraId="36EA93B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10 (M 10, F 19) </w:t>
            </w:r>
          </w:p>
        </w:tc>
        <w:tc>
          <w:tcPr>
            <w:tcW w:w="1406" w:type="dxa"/>
            <w:tcBorders>
              <w:top w:val="double" w:sz="4" w:space="0" w:color="auto"/>
            </w:tcBorders>
            <w:shd w:val="clear" w:color="auto" w:fill="FFFFFF" w:themeFill="background1"/>
          </w:tcPr>
          <w:p w14:paraId="6032175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18 (M 18, F 19) </w:t>
            </w:r>
          </w:p>
        </w:tc>
        <w:tc>
          <w:tcPr>
            <w:tcW w:w="1500" w:type="dxa"/>
            <w:tcBorders>
              <w:top w:val="double" w:sz="4" w:space="0" w:color="auto"/>
              <w:right w:val="double" w:sz="4" w:space="0" w:color="auto"/>
            </w:tcBorders>
            <w:shd w:val="clear" w:color="auto" w:fill="FFFFFF" w:themeFill="background1"/>
          </w:tcPr>
          <w:p w14:paraId="7CB65D7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25 (M 25, F 19) </w:t>
            </w:r>
          </w:p>
        </w:tc>
      </w:tr>
      <w:tr w:rsidR="00BF74CC" w:rsidRPr="002B0D5A" w14:paraId="3D877B37" w14:textId="77777777" w:rsidTr="006F7B55">
        <w:trPr>
          <w:trHeight w:val="254"/>
        </w:trPr>
        <w:tc>
          <w:tcPr>
            <w:tcW w:w="3044" w:type="dxa"/>
            <w:tcBorders>
              <w:top w:val="double" w:sz="4" w:space="0" w:color="auto"/>
            </w:tcBorders>
            <w:shd w:val="clear" w:color="auto" w:fill="FFFFFF" w:themeFill="background1"/>
          </w:tcPr>
          <w:p w14:paraId="73F2FD1D"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Share of young women entrepreneurs in the total number of young entrepreneurs</w:t>
            </w:r>
          </w:p>
        </w:tc>
        <w:tc>
          <w:tcPr>
            <w:tcW w:w="1423" w:type="dxa"/>
            <w:tcBorders>
              <w:top w:val="double" w:sz="4" w:space="0" w:color="auto"/>
            </w:tcBorders>
            <w:shd w:val="clear" w:color="auto" w:fill="FFFFFF" w:themeFill="background1"/>
          </w:tcPr>
          <w:p w14:paraId="4BE537D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82" w:type="dxa"/>
            <w:tcBorders>
              <w:top w:val="double" w:sz="4" w:space="0" w:color="auto"/>
            </w:tcBorders>
            <w:shd w:val="clear" w:color="auto" w:fill="FFFFFF" w:themeFill="background1"/>
          </w:tcPr>
          <w:p w14:paraId="339C527B"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Data refer to young people aged 15-29 and were obtained from the Eurostat database</w:t>
            </w:r>
          </w:p>
        </w:tc>
        <w:tc>
          <w:tcPr>
            <w:tcW w:w="1705" w:type="dxa"/>
            <w:tcBorders>
              <w:top w:val="double" w:sz="4" w:space="0" w:color="auto"/>
            </w:tcBorders>
            <w:shd w:val="clear" w:color="auto" w:fill="FFFFFF" w:themeFill="background1"/>
          </w:tcPr>
          <w:p w14:paraId="0F14F99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23.1</w:t>
            </w:r>
          </w:p>
        </w:tc>
        <w:tc>
          <w:tcPr>
            <w:tcW w:w="1611" w:type="dxa"/>
            <w:tcBorders>
              <w:top w:val="double" w:sz="4" w:space="0" w:color="auto"/>
            </w:tcBorders>
            <w:shd w:val="clear" w:color="auto" w:fill="FFFFFF" w:themeFill="background1"/>
          </w:tcPr>
          <w:p w14:paraId="32B73B6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2019</w:t>
            </w:r>
          </w:p>
        </w:tc>
        <w:tc>
          <w:tcPr>
            <w:tcW w:w="1504" w:type="dxa"/>
            <w:tcBorders>
              <w:top w:val="double" w:sz="4" w:space="0" w:color="auto"/>
            </w:tcBorders>
            <w:shd w:val="clear" w:color="auto" w:fill="FFFFFF" w:themeFill="background1"/>
          </w:tcPr>
          <w:p w14:paraId="3A6F487F"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29</w:t>
            </w:r>
          </w:p>
        </w:tc>
        <w:tc>
          <w:tcPr>
            <w:tcW w:w="1406" w:type="dxa"/>
            <w:tcBorders>
              <w:top w:val="double" w:sz="4" w:space="0" w:color="auto"/>
            </w:tcBorders>
            <w:shd w:val="clear" w:color="auto" w:fill="FFFFFF" w:themeFill="background1"/>
          </w:tcPr>
          <w:p w14:paraId="5A3CF4B2"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32</w:t>
            </w:r>
          </w:p>
        </w:tc>
        <w:tc>
          <w:tcPr>
            <w:tcW w:w="1500" w:type="dxa"/>
            <w:tcBorders>
              <w:top w:val="double" w:sz="4" w:space="0" w:color="auto"/>
              <w:right w:val="double" w:sz="4" w:space="0" w:color="auto"/>
            </w:tcBorders>
            <w:shd w:val="clear" w:color="auto" w:fill="FFFFFF" w:themeFill="background1"/>
          </w:tcPr>
          <w:p w14:paraId="6F843238"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35</w:t>
            </w:r>
          </w:p>
        </w:tc>
      </w:tr>
      <w:tr w:rsidR="00C76C3A" w:rsidRPr="002B0D5A" w14:paraId="631B3261" w14:textId="77777777" w:rsidTr="006F7B55">
        <w:trPr>
          <w:trHeight w:val="254"/>
        </w:trPr>
        <w:tc>
          <w:tcPr>
            <w:tcW w:w="3044" w:type="dxa"/>
            <w:tcBorders>
              <w:top w:val="double" w:sz="4" w:space="0" w:color="auto"/>
            </w:tcBorders>
            <w:shd w:val="clear" w:color="auto" w:fill="FFFFFF" w:themeFill="background1"/>
          </w:tcPr>
          <w:p w14:paraId="118EC3FA" w14:textId="77777777" w:rsidR="00C76C3A" w:rsidRPr="002B0D5A" w:rsidRDefault="00C76C3A" w:rsidP="00C76C3A">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Number of young people who attended work practices that were implemented in accordance with quality standards, on an annual basis (by gender)</w:t>
            </w:r>
          </w:p>
        </w:tc>
        <w:tc>
          <w:tcPr>
            <w:tcW w:w="1423" w:type="dxa"/>
            <w:tcBorders>
              <w:top w:val="double" w:sz="4" w:space="0" w:color="auto"/>
            </w:tcBorders>
            <w:shd w:val="clear" w:color="auto" w:fill="FFFFFF" w:themeFill="background1"/>
          </w:tcPr>
          <w:p w14:paraId="2D00FCE0" w14:textId="77777777" w:rsidR="00C76C3A" w:rsidRPr="002B0D5A" w:rsidRDefault="00C76C3A" w:rsidP="00C76C3A">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19F1F9EA" w14:textId="77777777" w:rsidR="00C76C3A" w:rsidRPr="002B0D5A" w:rsidRDefault="00C76C3A" w:rsidP="00C76C3A">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Annual report of </w:t>
            </w:r>
            <w:proofErr w:type="spellStart"/>
            <w:r w:rsidRPr="002B0D5A">
              <w:rPr>
                <w:rFonts w:ascii="Times New Roman" w:eastAsia="Arial" w:hAnsi="Times New Roman" w:cs="Times New Roman"/>
                <w:color w:val="1E1919"/>
                <w:sz w:val="18"/>
                <w:szCs w:val="18"/>
                <w:lang w:val="en-GB"/>
              </w:rPr>
              <w:t>MoLEVSA</w:t>
            </w:r>
            <w:proofErr w:type="spellEnd"/>
            <w:r w:rsidRPr="002B0D5A">
              <w:rPr>
                <w:rFonts w:ascii="Times New Roman" w:eastAsia="Arial" w:hAnsi="Times New Roman" w:cs="Times New Roman"/>
                <w:color w:val="1E1919"/>
                <w:sz w:val="18"/>
                <w:szCs w:val="18"/>
                <w:lang w:val="en-GB"/>
              </w:rPr>
              <w:t xml:space="preserve">, NES, </w:t>
            </w:r>
            <w:proofErr w:type="spellStart"/>
            <w:r w:rsidRPr="002B0D5A">
              <w:rPr>
                <w:rFonts w:ascii="Times New Roman" w:eastAsia="Arial" w:hAnsi="Times New Roman" w:cs="Times New Roman"/>
                <w:color w:val="1E1919"/>
                <w:sz w:val="18"/>
                <w:szCs w:val="18"/>
                <w:lang w:val="en-GB"/>
              </w:rPr>
              <w:t>MoTY</w:t>
            </w:r>
            <w:proofErr w:type="spellEnd"/>
          </w:p>
        </w:tc>
        <w:tc>
          <w:tcPr>
            <w:tcW w:w="1705" w:type="dxa"/>
            <w:tcBorders>
              <w:top w:val="double" w:sz="4" w:space="0" w:color="auto"/>
            </w:tcBorders>
            <w:shd w:val="clear" w:color="auto" w:fill="FFFFFF" w:themeFill="background1"/>
          </w:tcPr>
          <w:p w14:paraId="730D45FE" w14:textId="77777777" w:rsidR="00C76C3A" w:rsidRPr="002B0D5A" w:rsidRDefault="00C76C3A" w:rsidP="00C76C3A">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611" w:type="dxa"/>
            <w:tcBorders>
              <w:top w:val="double" w:sz="4" w:space="0" w:color="auto"/>
            </w:tcBorders>
            <w:shd w:val="clear" w:color="auto" w:fill="FFFFFF" w:themeFill="background1"/>
          </w:tcPr>
          <w:p w14:paraId="5F43261F" w14:textId="77777777" w:rsidR="00C76C3A" w:rsidRPr="002B0D5A" w:rsidRDefault="00C76C3A" w:rsidP="00C76C3A">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04" w:type="dxa"/>
            <w:tcBorders>
              <w:top w:val="double" w:sz="4" w:space="0" w:color="auto"/>
            </w:tcBorders>
            <w:shd w:val="clear" w:color="auto" w:fill="FFFFFF" w:themeFill="background1"/>
          </w:tcPr>
          <w:p w14:paraId="2E1A4F0D" w14:textId="77777777" w:rsidR="00C76C3A" w:rsidRPr="002B0D5A" w:rsidRDefault="00C76C3A" w:rsidP="00C76C3A">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0 (M 0, F 0)</w:t>
            </w:r>
          </w:p>
        </w:tc>
        <w:tc>
          <w:tcPr>
            <w:tcW w:w="1406" w:type="dxa"/>
            <w:tcBorders>
              <w:top w:val="double" w:sz="4" w:space="0" w:color="auto"/>
            </w:tcBorders>
            <w:shd w:val="clear" w:color="auto" w:fill="FFFFFF" w:themeFill="background1"/>
          </w:tcPr>
          <w:p w14:paraId="42576CC1" w14:textId="77777777" w:rsidR="00C76C3A" w:rsidRPr="002B0D5A" w:rsidRDefault="00C76C3A" w:rsidP="00C76C3A">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2,500 (М 1,250, F 1,250)</w:t>
            </w:r>
          </w:p>
        </w:tc>
        <w:tc>
          <w:tcPr>
            <w:tcW w:w="1500" w:type="dxa"/>
          </w:tcPr>
          <w:p w14:paraId="2EF40972" w14:textId="77777777" w:rsidR="00C76C3A" w:rsidRPr="002B0D5A" w:rsidRDefault="00C76C3A" w:rsidP="00C76C3A">
            <w:pPr>
              <w:rPr>
                <w:rFonts w:ascii="Times New Roman" w:hAnsi="Times New Roman" w:cs="Times New Roman"/>
                <w:sz w:val="18"/>
                <w:szCs w:val="18"/>
                <w:lang w:val="en-GB"/>
              </w:rPr>
            </w:pPr>
            <w:r w:rsidRPr="002B0D5A">
              <w:rPr>
                <w:rFonts w:ascii="Times New Roman" w:eastAsia="Arial" w:hAnsi="Times New Roman" w:cs="Times New Roman"/>
                <w:color w:val="1E1919"/>
                <w:sz w:val="18"/>
                <w:szCs w:val="18"/>
                <w:lang w:val="en-GB"/>
              </w:rPr>
              <w:t>5,000 (М 2,500, F 2,500)</w:t>
            </w:r>
          </w:p>
        </w:tc>
      </w:tr>
    </w:tbl>
    <w:p w14:paraId="25689685" w14:textId="77777777" w:rsidR="002A5561" w:rsidRPr="002B0D5A" w:rsidRDefault="002A5561"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49"/>
        <w:gridCol w:w="1443"/>
        <w:gridCol w:w="1347"/>
        <w:gridCol w:w="963"/>
        <w:gridCol w:w="768"/>
        <w:gridCol w:w="1670"/>
        <w:gridCol w:w="1504"/>
        <w:gridCol w:w="1539"/>
        <w:gridCol w:w="1421"/>
      </w:tblGrid>
      <w:tr w:rsidR="76B1F5F8" w:rsidRPr="002B0D5A" w14:paraId="51A733CD" w14:textId="77777777" w:rsidTr="25F7C38F">
        <w:trPr>
          <w:trHeight w:val="169"/>
        </w:trPr>
        <w:tc>
          <w:tcPr>
            <w:tcW w:w="13804" w:type="dxa"/>
            <w:gridSpan w:val="9"/>
            <w:tcBorders>
              <w:top w:val="double" w:sz="4" w:space="0" w:color="auto"/>
              <w:left w:val="double" w:sz="4" w:space="0" w:color="auto"/>
              <w:right w:val="double" w:sz="4" w:space="0" w:color="auto"/>
            </w:tcBorders>
            <w:shd w:val="clear" w:color="auto" w:fill="F7CAAC" w:themeFill="accent2" w:themeFillTint="66"/>
          </w:tcPr>
          <w:p w14:paraId="386339A5"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lastRenderedPageBreak/>
              <w:t>Measure 4.1: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the development of young talents</w:t>
            </w:r>
          </w:p>
        </w:tc>
      </w:tr>
      <w:tr w:rsidR="76B1F5F8" w:rsidRPr="002B0D5A" w14:paraId="0B1C8886" w14:textId="77777777" w:rsidTr="25F7C38F">
        <w:trPr>
          <w:trHeight w:val="300"/>
        </w:trPr>
        <w:tc>
          <w:tcPr>
            <w:tcW w:w="13804"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67B168B"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76B1F5F8" w:rsidRPr="002B0D5A" w14:paraId="5EC4085B" w14:textId="77777777" w:rsidTr="25F7C38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0AE2EBB" w14:textId="178C60AF"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543A2AA"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76B1F5F8" w:rsidRPr="002B0D5A" w14:paraId="4D94F2D0" w14:textId="77777777" w:rsidTr="25F7C38F">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1817888"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690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EF9BB57" w14:textId="77777777" w:rsidR="76B1F5F8" w:rsidRPr="002B0D5A" w:rsidRDefault="76B1F5F8" w:rsidP="4638177C">
            <w:pPr>
              <w:rPr>
                <w:rFonts w:ascii="Times New Roman" w:hAnsi="Times New Roman" w:cs="Times New Roman"/>
                <w:sz w:val="20"/>
                <w:szCs w:val="20"/>
                <w:lang w:val="en-GB"/>
              </w:rPr>
            </w:pPr>
          </w:p>
        </w:tc>
      </w:tr>
      <w:tr w:rsidR="00331455" w:rsidRPr="002B0D5A" w14:paraId="29B690E1" w14:textId="77777777" w:rsidTr="25F7C38F">
        <w:trPr>
          <w:trHeight w:val="955"/>
        </w:trPr>
        <w:tc>
          <w:tcPr>
            <w:tcW w:w="3149" w:type="dxa"/>
            <w:tcBorders>
              <w:top w:val="double" w:sz="4" w:space="0" w:color="auto"/>
            </w:tcBorders>
            <w:shd w:val="clear" w:color="auto" w:fill="D9D9D9" w:themeFill="background1" w:themeFillShade="D9"/>
          </w:tcPr>
          <w:p w14:paraId="6633F94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43" w:type="dxa"/>
            <w:tcBorders>
              <w:top w:val="double" w:sz="4" w:space="0" w:color="auto"/>
            </w:tcBorders>
            <w:shd w:val="clear" w:color="auto" w:fill="D9D9D9" w:themeFill="background1" w:themeFillShade="D9"/>
          </w:tcPr>
          <w:p w14:paraId="72EF830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6982294F" w14:textId="77777777" w:rsidR="00331455" w:rsidRPr="002B0D5A" w:rsidRDefault="00331455" w:rsidP="00331455">
            <w:pPr>
              <w:rPr>
                <w:rFonts w:ascii="Times New Roman" w:hAnsi="Times New Roman" w:cs="Times New Roman"/>
                <w:sz w:val="20"/>
                <w:szCs w:val="20"/>
                <w:lang w:val="en-GB"/>
              </w:rPr>
            </w:pPr>
          </w:p>
        </w:tc>
        <w:tc>
          <w:tcPr>
            <w:tcW w:w="1347" w:type="dxa"/>
            <w:tcBorders>
              <w:top w:val="double" w:sz="4" w:space="0" w:color="auto"/>
            </w:tcBorders>
            <w:shd w:val="clear" w:color="auto" w:fill="D9D9D9" w:themeFill="background1" w:themeFillShade="D9"/>
          </w:tcPr>
          <w:p w14:paraId="4177BB7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31" w:type="dxa"/>
            <w:gridSpan w:val="2"/>
            <w:tcBorders>
              <w:top w:val="double" w:sz="4" w:space="0" w:color="auto"/>
            </w:tcBorders>
            <w:shd w:val="clear" w:color="auto" w:fill="D9D9D9" w:themeFill="background1" w:themeFillShade="D9"/>
          </w:tcPr>
          <w:p w14:paraId="295F1F5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70" w:type="dxa"/>
            <w:tcBorders>
              <w:top w:val="double" w:sz="4" w:space="0" w:color="auto"/>
            </w:tcBorders>
            <w:shd w:val="clear" w:color="auto" w:fill="D9D9D9" w:themeFill="background1" w:themeFillShade="D9"/>
          </w:tcPr>
          <w:p w14:paraId="414324E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04" w:type="dxa"/>
            <w:tcBorders>
              <w:top w:val="double" w:sz="4" w:space="0" w:color="auto"/>
            </w:tcBorders>
            <w:shd w:val="clear" w:color="auto" w:fill="D9D9D9" w:themeFill="background1" w:themeFillShade="D9"/>
          </w:tcPr>
          <w:p w14:paraId="47EB7DE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39" w:type="dxa"/>
            <w:tcBorders>
              <w:top w:val="double" w:sz="4" w:space="0" w:color="auto"/>
              <w:right w:val="double" w:sz="4" w:space="0" w:color="auto"/>
            </w:tcBorders>
            <w:shd w:val="clear" w:color="auto" w:fill="D9D9D9" w:themeFill="background1" w:themeFillShade="D9"/>
          </w:tcPr>
          <w:p w14:paraId="30499B1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421" w:type="dxa"/>
            <w:tcBorders>
              <w:top w:val="double" w:sz="4" w:space="0" w:color="auto"/>
              <w:right w:val="double" w:sz="4" w:space="0" w:color="auto"/>
            </w:tcBorders>
            <w:shd w:val="clear" w:color="auto" w:fill="D9D9D9" w:themeFill="background1" w:themeFillShade="D9"/>
          </w:tcPr>
          <w:p w14:paraId="12CEFC6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76B1F5F8" w:rsidRPr="002B0D5A" w14:paraId="0DC4AC55" w14:textId="77777777" w:rsidTr="25F7C38F">
        <w:trPr>
          <w:trHeight w:val="304"/>
        </w:trPr>
        <w:tc>
          <w:tcPr>
            <w:tcW w:w="3149" w:type="dxa"/>
            <w:tcBorders>
              <w:top w:val="double" w:sz="4" w:space="0" w:color="auto"/>
            </w:tcBorders>
            <w:shd w:val="clear" w:color="auto" w:fill="FFFFFF" w:themeFill="background1"/>
          </w:tcPr>
          <w:p w14:paraId="5BE0D2D1" w14:textId="77777777" w:rsidR="76B1F5F8" w:rsidRPr="002B0D5A" w:rsidRDefault="47394A06"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4.1.1. Number of young people who received financial support from the Fund for Young Talents of the Republic of Serbia in a calendar year</w:t>
            </w:r>
          </w:p>
        </w:tc>
        <w:tc>
          <w:tcPr>
            <w:tcW w:w="1443" w:type="dxa"/>
            <w:tcBorders>
              <w:top w:val="double" w:sz="4" w:space="0" w:color="auto"/>
            </w:tcBorders>
            <w:shd w:val="clear" w:color="auto" w:fill="FFFFFF" w:themeFill="background1"/>
          </w:tcPr>
          <w:p w14:paraId="5B0475EA"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47" w:type="dxa"/>
            <w:tcBorders>
              <w:top w:val="double" w:sz="4" w:space="0" w:color="auto"/>
            </w:tcBorders>
            <w:shd w:val="clear" w:color="auto" w:fill="FFFFFF" w:themeFill="background1"/>
          </w:tcPr>
          <w:p w14:paraId="552C719E"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Report of the Fund for Young Talents of the Republic of Serbia</w:t>
            </w:r>
          </w:p>
        </w:tc>
        <w:tc>
          <w:tcPr>
            <w:tcW w:w="1731" w:type="dxa"/>
            <w:gridSpan w:val="2"/>
            <w:tcBorders>
              <w:top w:val="double" w:sz="4" w:space="0" w:color="auto"/>
            </w:tcBorders>
            <w:shd w:val="clear" w:color="auto" w:fill="FFFFFF" w:themeFill="background1"/>
          </w:tcPr>
          <w:p w14:paraId="250F8B8C"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4,200 (М 1,200, F 1,200)</w:t>
            </w:r>
          </w:p>
        </w:tc>
        <w:tc>
          <w:tcPr>
            <w:tcW w:w="1670" w:type="dxa"/>
            <w:tcBorders>
              <w:top w:val="double" w:sz="4" w:space="0" w:color="auto"/>
            </w:tcBorders>
            <w:shd w:val="clear" w:color="auto" w:fill="FFFFFF" w:themeFill="background1"/>
          </w:tcPr>
          <w:p w14:paraId="606948D5" w14:textId="77777777" w:rsidR="76B1F5F8" w:rsidRPr="002B0D5A" w:rsidRDefault="25F7C38F"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2020</w:t>
            </w:r>
          </w:p>
        </w:tc>
        <w:tc>
          <w:tcPr>
            <w:tcW w:w="1504" w:type="dxa"/>
            <w:tcBorders>
              <w:top w:val="double" w:sz="4" w:space="0" w:color="auto"/>
            </w:tcBorders>
            <w:shd w:val="clear" w:color="auto" w:fill="FFFFFF" w:themeFill="background1"/>
          </w:tcPr>
          <w:p w14:paraId="421BFE74"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4,300 (М 1,250, F 1,250)</w:t>
            </w:r>
          </w:p>
        </w:tc>
        <w:tc>
          <w:tcPr>
            <w:tcW w:w="1539" w:type="dxa"/>
            <w:tcBorders>
              <w:top w:val="double" w:sz="4" w:space="0" w:color="auto"/>
              <w:right w:val="double" w:sz="4" w:space="0" w:color="auto"/>
            </w:tcBorders>
            <w:shd w:val="clear" w:color="auto" w:fill="FFFFFF" w:themeFill="background1"/>
          </w:tcPr>
          <w:p w14:paraId="46FD7145"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4,400 (М 1,300, F 1,300)</w:t>
            </w:r>
          </w:p>
        </w:tc>
        <w:tc>
          <w:tcPr>
            <w:tcW w:w="1421" w:type="dxa"/>
            <w:tcBorders>
              <w:top w:val="double" w:sz="4" w:space="0" w:color="auto"/>
              <w:right w:val="double" w:sz="4" w:space="0" w:color="auto"/>
            </w:tcBorders>
            <w:shd w:val="clear" w:color="auto" w:fill="FFFFFF" w:themeFill="background1"/>
          </w:tcPr>
          <w:p w14:paraId="03EF48B3"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4,500 (М 1,350, F 1,350)</w:t>
            </w:r>
          </w:p>
        </w:tc>
      </w:tr>
      <w:tr w:rsidR="76B1F5F8" w:rsidRPr="002B0D5A" w14:paraId="3828F7E1" w14:textId="77777777" w:rsidTr="25F7C38F">
        <w:trPr>
          <w:trHeight w:val="304"/>
        </w:trPr>
        <w:tc>
          <w:tcPr>
            <w:tcW w:w="3149" w:type="dxa"/>
            <w:tcBorders>
              <w:top w:val="double" w:sz="4" w:space="0" w:color="auto"/>
            </w:tcBorders>
            <w:shd w:val="clear" w:color="auto" w:fill="FFFFFF" w:themeFill="background1"/>
          </w:tcPr>
          <w:p w14:paraId="4D140049" w14:textId="77777777"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4.1.2. Number of media releases promoting young talent</w:t>
            </w:r>
          </w:p>
        </w:tc>
        <w:tc>
          <w:tcPr>
            <w:tcW w:w="1443" w:type="dxa"/>
            <w:tcBorders>
              <w:top w:val="double" w:sz="4" w:space="0" w:color="auto"/>
            </w:tcBorders>
            <w:shd w:val="clear" w:color="auto" w:fill="FFFFFF" w:themeFill="background1"/>
          </w:tcPr>
          <w:p w14:paraId="135BCE5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47" w:type="dxa"/>
            <w:tcBorders>
              <w:top w:val="double" w:sz="4" w:space="0" w:color="auto"/>
            </w:tcBorders>
            <w:shd w:val="clear" w:color="auto" w:fill="FFFFFF" w:themeFill="background1"/>
          </w:tcPr>
          <w:p w14:paraId="4407563D"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Media releases</w:t>
            </w:r>
          </w:p>
        </w:tc>
        <w:tc>
          <w:tcPr>
            <w:tcW w:w="1731" w:type="dxa"/>
            <w:gridSpan w:val="2"/>
            <w:tcBorders>
              <w:top w:val="double" w:sz="4" w:space="0" w:color="auto"/>
            </w:tcBorders>
            <w:shd w:val="clear" w:color="auto" w:fill="FFFFFF" w:themeFill="background1"/>
          </w:tcPr>
          <w:p w14:paraId="68844750"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670" w:type="dxa"/>
            <w:tcBorders>
              <w:top w:val="double" w:sz="4" w:space="0" w:color="auto"/>
            </w:tcBorders>
            <w:shd w:val="clear" w:color="auto" w:fill="FFFFFF" w:themeFill="background1"/>
          </w:tcPr>
          <w:p w14:paraId="35B0AA2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2022</w:t>
            </w:r>
          </w:p>
        </w:tc>
        <w:tc>
          <w:tcPr>
            <w:tcW w:w="1504" w:type="dxa"/>
            <w:tcBorders>
              <w:top w:val="double" w:sz="4" w:space="0" w:color="auto"/>
            </w:tcBorders>
            <w:shd w:val="clear" w:color="auto" w:fill="FFFFFF" w:themeFill="background1"/>
          </w:tcPr>
          <w:p w14:paraId="557C1E5D" w14:textId="77777777" w:rsidR="76B1F5F8" w:rsidRPr="002B0D5A" w:rsidRDefault="00BF74C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c>
          <w:tcPr>
            <w:tcW w:w="1539" w:type="dxa"/>
            <w:tcBorders>
              <w:top w:val="double" w:sz="4" w:space="0" w:color="auto"/>
              <w:right w:val="double" w:sz="4" w:space="0" w:color="auto"/>
            </w:tcBorders>
            <w:shd w:val="clear" w:color="auto" w:fill="FFFFFF" w:themeFill="background1"/>
          </w:tcPr>
          <w:p w14:paraId="15A5B639" w14:textId="77777777" w:rsidR="76B1F5F8" w:rsidRPr="002B0D5A" w:rsidRDefault="00BF74C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w:t>
            </w:r>
          </w:p>
        </w:tc>
        <w:tc>
          <w:tcPr>
            <w:tcW w:w="1421" w:type="dxa"/>
            <w:tcBorders>
              <w:top w:val="double" w:sz="4" w:space="0" w:color="auto"/>
              <w:right w:val="double" w:sz="4" w:space="0" w:color="auto"/>
            </w:tcBorders>
            <w:shd w:val="clear" w:color="auto" w:fill="FFFFFF" w:themeFill="background1"/>
          </w:tcPr>
          <w:p w14:paraId="114C536B" w14:textId="77777777" w:rsidR="76B1F5F8" w:rsidRPr="002B0D5A" w:rsidRDefault="00BF74C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w:t>
            </w:r>
          </w:p>
        </w:tc>
      </w:tr>
      <w:tr w:rsidR="76B1F5F8" w:rsidRPr="002B0D5A" w14:paraId="25DAF318" w14:textId="77777777" w:rsidTr="25F7C38F">
        <w:trPr>
          <w:trHeight w:val="304"/>
        </w:trPr>
        <w:tc>
          <w:tcPr>
            <w:tcW w:w="3149" w:type="dxa"/>
            <w:tcBorders>
              <w:top w:val="double" w:sz="4" w:space="0" w:color="auto"/>
            </w:tcBorders>
            <w:shd w:val="clear" w:color="auto" w:fill="FFFFFF" w:themeFill="background1"/>
          </w:tcPr>
          <w:p w14:paraId="16BA3B92" w14:textId="77777777"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4.1.3. Share of scholarship holders of the Fund who were employed in Serbia within six months to one year after completing their studies out of the total number who submitted a certificate that they were employed in Serbia</w:t>
            </w:r>
          </w:p>
        </w:tc>
        <w:tc>
          <w:tcPr>
            <w:tcW w:w="1443" w:type="dxa"/>
            <w:tcBorders>
              <w:top w:val="double" w:sz="4" w:space="0" w:color="auto"/>
            </w:tcBorders>
            <w:shd w:val="clear" w:color="auto" w:fill="FFFFFF" w:themeFill="background1"/>
          </w:tcPr>
          <w:p w14:paraId="018C18CC"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47" w:type="dxa"/>
            <w:tcBorders>
              <w:top w:val="double" w:sz="4" w:space="0" w:color="auto"/>
            </w:tcBorders>
            <w:shd w:val="clear" w:color="auto" w:fill="FFFFFF" w:themeFill="background1"/>
          </w:tcPr>
          <w:p w14:paraId="76A00BE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Report of the Fund for Young Talents of the Republic of Serbia</w:t>
            </w:r>
          </w:p>
          <w:p w14:paraId="74F53C76" w14:textId="77777777" w:rsidR="76B1F5F8" w:rsidRPr="002B0D5A" w:rsidRDefault="76B1F5F8" w:rsidP="4638177C">
            <w:pPr>
              <w:rPr>
                <w:rFonts w:ascii="Times New Roman" w:eastAsia="Arial" w:hAnsi="Times New Roman" w:cs="Times New Roman"/>
                <w:sz w:val="18"/>
                <w:szCs w:val="18"/>
                <w:lang w:val="en-GB"/>
              </w:rPr>
            </w:pPr>
          </w:p>
        </w:tc>
        <w:tc>
          <w:tcPr>
            <w:tcW w:w="1731" w:type="dxa"/>
            <w:gridSpan w:val="2"/>
            <w:tcBorders>
              <w:top w:val="double" w:sz="4" w:space="0" w:color="auto"/>
            </w:tcBorders>
            <w:shd w:val="clear" w:color="auto" w:fill="FFFFFF" w:themeFill="background1"/>
          </w:tcPr>
          <w:p w14:paraId="7F1D7260" w14:textId="77777777" w:rsidR="76B1F5F8" w:rsidRPr="002B0D5A" w:rsidRDefault="76B1F5F8"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72</w:t>
            </w:r>
            <w:r w:rsidRPr="002B0D5A">
              <w:rPr>
                <w:rStyle w:val="FootnoteReference"/>
                <w:rFonts w:ascii="Times New Roman" w:eastAsia="Arial" w:hAnsi="Times New Roman" w:cs="Times New Roman"/>
                <w:sz w:val="18"/>
                <w:szCs w:val="18"/>
                <w:lang w:val="en-GB"/>
              </w:rPr>
              <w:footnoteReference w:id="21"/>
            </w:r>
          </w:p>
        </w:tc>
        <w:tc>
          <w:tcPr>
            <w:tcW w:w="1670" w:type="dxa"/>
            <w:tcBorders>
              <w:top w:val="double" w:sz="4" w:space="0" w:color="auto"/>
            </w:tcBorders>
            <w:shd w:val="clear" w:color="auto" w:fill="FFFFFF" w:themeFill="background1"/>
          </w:tcPr>
          <w:p w14:paraId="27B9C24A" w14:textId="77777777"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04" w:type="dxa"/>
            <w:tcBorders>
              <w:top w:val="double" w:sz="4" w:space="0" w:color="auto"/>
            </w:tcBorders>
            <w:shd w:val="clear" w:color="auto" w:fill="FFFFFF" w:themeFill="background1"/>
          </w:tcPr>
          <w:p w14:paraId="1C5F5CA3" w14:textId="77777777" w:rsidR="76B1F5F8" w:rsidRPr="002B0D5A" w:rsidRDefault="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74</w:t>
            </w:r>
          </w:p>
        </w:tc>
        <w:tc>
          <w:tcPr>
            <w:tcW w:w="1539" w:type="dxa"/>
            <w:tcBorders>
              <w:top w:val="double" w:sz="4" w:space="0" w:color="auto"/>
              <w:right w:val="double" w:sz="4" w:space="0" w:color="auto"/>
            </w:tcBorders>
            <w:shd w:val="clear" w:color="auto" w:fill="FFFFFF" w:themeFill="background1"/>
          </w:tcPr>
          <w:p w14:paraId="1171A532" w14:textId="77777777" w:rsidR="76B1F5F8" w:rsidRPr="002B0D5A" w:rsidRDefault="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76</w:t>
            </w:r>
          </w:p>
        </w:tc>
        <w:tc>
          <w:tcPr>
            <w:tcW w:w="1421" w:type="dxa"/>
            <w:tcBorders>
              <w:top w:val="double" w:sz="4" w:space="0" w:color="auto"/>
              <w:right w:val="double" w:sz="4" w:space="0" w:color="auto"/>
            </w:tcBorders>
            <w:shd w:val="clear" w:color="auto" w:fill="FFFFFF" w:themeFill="background1"/>
          </w:tcPr>
          <w:p w14:paraId="4FDB29AF" w14:textId="77777777" w:rsidR="76B1F5F8" w:rsidRPr="002B0D5A" w:rsidRDefault="00E94D1B">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78</w:t>
            </w:r>
          </w:p>
        </w:tc>
      </w:tr>
    </w:tbl>
    <w:p w14:paraId="5BACB55C"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76B1F5F8" w:rsidRPr="002B0D5A" w14:paraId="2C5C1FB5"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0BB67BDE"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tc>
        <w:tc>
          <w:tcPr>
            <w:tcW w:w="2778" w:type="dxa"/>
            <w:vMerge w:val="restart"/>
            <w:tcBorders>
              <w:left w:val="double" w:sz="4" w:space="0" w:color="auto"/>
              <w:right w:val="double" w:sz="4" w:space="0" w:color="auto"/>
            </w:tcBorders>
            <w:shd w:val="clear" w:color="auto" w:fill="A8D08D" w:themeFill="accent6" w:themeFillTint="99"/>
          </w:tcPr>
          <w:p w14:paraId="72BAA745"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7DB00809" w14:textId="77777777" w:rsidR="76B1F5F8" w:rsidRPr="002B0D5A" w:rsidRDefault="76B1F5F8" w:rsidP="4638177C">
            <w:pPr>
              <w:rPr>
                <w:rFonts w:ascii="Times New Roman" w:hAnsi="Times New Roman" w:cs="Times New Roman"/>
                <w:sz w:val="20"/>
                <w:szCs w:val="20"/>
                <w:lang w:val="en-GB"/>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53138C7"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6FA94867" w14:textId="77777777" w:rsidTr="4638177C">
        <w:trPr>
          <w:trHeight w:val="270"/>
        </w:trPr>
        <w:tc>
          <w:tcPr>
            <w:tcW w:w="3665" w:type="dxa"/>
            <w:vMerge/>
          </w:tcPr>
          <w:p w14:paraId="65392E6E" w14:textId="77777777" w:rsidR="00331455" w:rsidRPr="002B0D5A" w:rsidRDefault="00331455" w:rsidP="00331455">
            <w:pPr>
              <w:rPr>
                <w:rFonts w:ascii="Times New Roman" w:hAnsi="Times New Roman" w:cs="Times New Roman"/>
                <w:lang w:val="en-GB"/>
              </w:rPr>
            </w:pPr>
          </w:p>
        </w:tc>
        <w:tc>
          <w:tcPr>
            <w:tcW w:w="2778" w:type="dxa"/>
            <w:vMerge/>
          </w:tcPr>
          <w:p w14:paraId="5DB71D55" w14:textId="77777777" w:rsidR="00331455" w:rsidRPr="002B0D5A" w:rsidRDefault="00331455" w:rsidP="00331455">
            <w:pPr>
              <w:rPr>
                <w:rFonts w:ascii="Times New Roman" w:hAnsi="Times New Roman" w:cs="Times New Roman"/>
                <w:lang w:val="en-GB"/>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4ED2AE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92F43F"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5B0EE0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6E92145B" w14:textId="77777777" w:rsidTr="002B0D5A">
        <w:trPr>
          <w:trHeight w:val="490"/>
        </w:trPr>
        <w:tc>
          <w:tcPr>
            <w:tcW w:w="3665" w:type="dxa"/>
            <w:tcBorders>
              <w:top w:val="double" w:sz="4" w:space="0" w:color="auto"/>
              <w:left w:val="double" w:sz="4" w:space="0" w:color="auto"/>
              <w:right w:val="double" w:sz="4" w:space="0" w:color="auto"/>
            </w:tcBorders>
            <w:shd w:val="clear" w:color="auto" w:fill="FFFFFF" w:themeFill="background1"/>
          </w:tcPr>
          <w:p w14:paraId="4C4B95E6" w14:textId="5F724A87"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w:t>
            </w:r>
          </w:p>
        </w:tc>
        <w:tc>
          <w:tcPr>
            <w:tcW w:w="2778" w:type="dxa"/>
            <w:tcBorders>
              <w:top w:val="double" w:sz="4" w:space="0" w:color="auto"/>
              <w:left w:val="double" w:sz="4" w:space="0" w:color="auto"/>
              <w:right w:val="double" w:sz="4" w:space="0" w:color="auto"/>
            </w:tcBorders>
            <w:shd w:val="clear" w:color="auto" w:fill="FFFFFF" w:themeFill="background1"/>
          </w:tcPr>
          <w:p w14:paraId="0AC26369" w14:textId="41284B90"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PA 0201</w:t>
            </w:r>
          </w:p>
        </w:tc>
        <w:tc>
          <w:tcPr>
            <w:tcW w:w="3072" w:type="dxa"/>
            <w:tcBorders>
              <w:left w:val="double" w:sz="4" w:space="0" w:color="auto"/>
              <w:right w:val="double" w:sz="4" w:space="0" w:color="auto"/>
            </w:tcBorders>
            <w:shd w:val="clear" w:color="auto" w:fill="FFFFFF" w:themeFill="background1"/>
            <w:vAlign w:val="center"/>
          </w:tcPr>
          <w:p w14:paraId="5E6C783A" w14:textId="1E5DC3AF"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957.000</w:t>
            </w:r>
          </w:p>
        </w:tc>
        <w:tc>
          <w:tcPr>
            <w:tcW w:w="2340" w:type="dxa"/>
            <w:tcBorders>
              <w:left w:val="double" w:sz="4" w:space="0" w:color="auto"/>
              <w:right w:val="double" w:sz="4" w:space="0" w:color="auto"/>
            </w:tcBorders>
            <w:shd w:val="clear" w:color="auto" w:fill="FFFFFF" w:themeFill="background1"/>
            <w:vAlign w:val="center"/>
          </w:tcPr>
          <w:p w14:paraId="024D350C" w14:textId="0E28D776"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1.160.400</w:t>
            </w:r>
          </w:p>
        </w:tc>
        <w:tc>
          <w:tcPr>
            <w:tcW w:w="2048" w:type="dxa"/>
            <w:tcBorders>
              <w:left w:val="double" w:sz="4" w:space="0" w:color="auto"/>
              <w:right w:val="double" w:sz="4" w:space="0" w:color="auto"/>
            </w:tcBorders>
            <w:shd w:val="clear" w:color="auto" w:fill="FFFFFF" w:themeFill="background1"/>
            <w:vAlign w:val="center"/>
          </w:tcPr>
          <w:p w14:paraId="66F8B704" w14:textId="4FDE76E6"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1.545.600</w:t>
            </w:r>
          </w:p>
        </w:tc>
      </w:tr>
    </w:tbl>
    <w:p w14:paraId="7523DA38"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15"/>
        <w:gridCol w:w="1338"/>
        <w:gridCol w:w="1349"/>
        <w:gridCol w:w="1259"/>
        <w:gridCol w:w="1730"/>
        <w:gridCol w:w="1411"/>
        <w:gridCol w:w="1472"/>
        <w:gridCol w:w="1393"/>
        <w:gridCol w:w="1472"/>
      </w:tblGrid>
      <w:tr w:rsidR="002A5561" w:rsidRPr="002B0D5A" w14:paraId="0185707E"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7B779D96"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36E57E73"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1D30DE77"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76D3492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22AA59C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7C42DD76"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2C370496"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55B7A6C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2A5561" w:rsidRPr="002B0D5A" w14:paraId="2ECF1298" w14:textId="77777777" w:rsidTr="00015A76">
        <w:trPr>
          <w:trHeight w:val="386"/>
        </w:trPr>
        <w:tc>
          <w:tcPr>
            <w:tcW w:w="2545" w:type="dxa"/>
            <w:vMerge/>
          </w:tcPr>
          <w:p w14:paraId="77394998" w14:textId="77777777" w:rsidR="00BD4299" w:rsidRPr="002B0D5A" w:rsidRDefault="00BD4299">
            <w:pPr>
              <w:rPr>
                <w:rFonts w:ascii="Times New Roman" w:hAnsi="Times New Roman" w:cs="Times New Roman"/>
                <w:lang w:val="en-GB"/>
              </w:rPr>
            </w:pPr>
          </w:p>
        </w:tc>
        <w:tc>
          <w:tcPr>
            <w:tcW w:w="1338" w:type="dxa"/>
            <w:vMerge/>
          </w:tcPr>
          <w:p w14:paraId="6BC9326B" w14:textId="77777777" w:rsidR="00BD4299" w:rsidRPr="002B0D5A" w:rsidRDefault="00BD4299">
            <w:pPr>
              <w:rPr>
                <w:rFonts w:ascii="Times New Roman" w:hAnsi="Times New Roman" w:cs="Times New Roman"/>
                <w:lang w:val="en-GB"/>
              </w:rPr>
            </w:pPr>
          </w:p>
        </w:tc>
        <w:tc>
          <w:tcPr>
            <w:tcW w:w="1350" w:type="dxa"/>
            <w:vMerge/>
          </w:tcPr>
          <w:p w14:paraId="20A03553" w14:textId="77777777" w:rsidR="00BD4299" w:rsidRPr="002B0D5A" w:rsidRDefault="00BD4299">
            <w:pPr>
              <w:rPr>
                <w:rFonts w:ascii="Times New Roman" w:hAnsi="Times New Roman" w:cs="Times New Roman"/>
                <w:lang w:val="en-GB"/>
              </w:rPr>
            </w:pPr>
          </w:p>
        </w:tc>
        <w:tc>
          <w:tcPr>
            <w:tcW w:w="1262" w:type="dxa"/>
            <w:vMerge/>
          </w:tcPr>
          <w:p w14:paraId="3D2A6DC5" w14:textId="77777777" w:rsidR="00BD4299" w:rsidRPr="002B0D5A" w:rsidRDefault="00BD4299">
            <w:pPr>
              <w:rPr>
                <w:rFonts w:ascii="Times New Roman" w:hAnsi="Times New Roman" w:cs="Times New Roman"/>
                <w:lang w:val="en-GB"/>
              </w:rPr>
            </w:pPr>
          </w:p>
        </w:tc>
        <w:tc>
          <w:tcPr>
            <w:tcW w:w="1750" w:type="dxa"/>
            <w:vMerge/>
          </w:tcPr>
          <w:p w14:paraId="1FC1F662" w14:textId="77777777" w:rsidR="00BD4299" w:rsidRPr="002B0D5A" w:rsidRDefault="00BD4299">
            <w:pPr>
              <w:rPr>
                <w:rFonts w:ascii="Times New Roman" w:hAnsi="Times New Roman" w:cs="Times New Roman"/>
                <w:lang w:val="en-GB"/>
              </w:rPr>
            </w:pPr>
          </w:p>
        </w:tc>
        <w:tc>
          <w:tcPr>
            <w:tcW w:w="1417" w:type="dxa"/>
            <w:vMerge/>
          </w:tcPr>
          <w:p w14:paraId="6F15E2F1"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35B0337C"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43B3E04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66B0FC61" w14:textId="77777777" w:rsidR="47394A06" w:rsidRPr="002B0D5A" w:rsidRDefault="25F7C38F"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516622F3" w14:textId="77777777" w:rsidTr="002B0D5A">
        <w:trPr>
          <w:trHeight w:val="543"/>
        </w:trPr>
        <w:tc>
          <w:tcPr>
            <w:tcW w:w="2545" w:type="dxa"/>
            <w:tcBorders>
              <w:left w:val="double" w:sz="4" w:space="0" w:color="auto"/>
            </w:tcBorders>
          </w:tcPr>
          <w:p w14:paraId="590926A3"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4.1.1.1. Enable the awarding and scholarship of young talents through the further work of the Fund for Young Talents of the Republic of Serbia and the improvement of other ways of awarding scholarships and awards</w:t>
            </w:r>
          </w:p>
        </w:tc>
        <w:tc>
          <w:tcPr>
            <w:tcW w:w="1338" w:type="dxa"/>
          </w:tcPr>
          <w:p w14:paraId="4F1C17C0"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3C8071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educational institutions</w:t>
            </w:r>
          </w:p>
        </w:tc>
        <w:tc>
          <w:tcPr>
            <w:tcW w:w="1262" w:type="dxa"/>
          </w:tcPr>
          <w:p w14:paraId="2BC54EEE" w14:textId="491551CE"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4B71DC2C" w14:textId="755EF23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6A186A69" w14:textId="068B1A74"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0201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0017</w:t>
            </w:r>
          </w:p>
        </w:tc>
        <w:tc>
          <w:tcPr>
            <w:tcW w:w="1487" w:type="dxa"/>
            <w:vAlign w:val="center"/>
          </w:tcPr>
          <w:p w14:paraId="45B72399" w14:textId="7048AC72"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957</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000</w:t>
            </w:r>
          </w:p>
        </w:tc>
        <w:tc>
          <w:tcPr>
            <w:tcW w:w="1403" w:type="dxa"/>
            <w:vAlign w:val="center"/>
          </w:tcPr>
          <w:p w14:paraId="1DDD7C2D" w14:textId="7D486C2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148</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400</w:t>
            </w:r>
          </w:p>
        </w:tc>
        <w:tc>
          <w:tcPr>
            <w:tcW w:w="1484" w:type="dxa"/>
            <w:vAlign w:val="center"/>
          </w:tcPr>
          <w:p w14:paraId="54F18AC9" w14:textId="06F7295E"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531</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200</w:t>
            </w:r>
          </w:p>
        </w:tc>
      </w:tr>
      <w:tr w:rsidR="00015A76" w:rsidRPr="002B0D5A" w14:paraId="77FE977C" w14:textId="77777777" w:rsidTr="002B0D5A">
        <w:trPr>
          <w:trHeight w:val="543"/>
        </w:trPr>
        <w:tc>
          <w:tcPr>
            <w:tcW w:w="2545" w:type="dxa"/>
            <w:tcBorders>
              <w:left w:val="double" w:sz="4" w:space="0" w:color="auto"/>
            </w:tcBorders>
          </w:tcPr>
          <w:p w14:paraId="5657ADA0" w14:textId="7FC3058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4.1.2.1. Support the promotion activities of the Fund for Young Talents of the Republic of Serbia and the affirmation of young talents through the media at all levels</w:t>
            </w:r>
            <w:r w:rsidR="002B0D5A">
              <w:rPr>
                <w:rFonts w:ascii="Times New Roman" w:eastAsia="Arial" w:hAnsi="Times New Roman" w:cs="Times New Roman"/>
                <w:sz w:val="18"/>
                <w:szCs w:val="18"/>
                <w:lang w:val="en-GB"/>
              </w:rPr>
              <w:t xml:space="preserve"> </w:t>
            </w:r>
          </w:p>
        </w:tc>
        <w:tc>
          <w:tcPr>
            <w:tcW w:w="1338" w:type="dxa"/>
          </w:tcPr>
          <w:p w14:paraId="7CACBBCC"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9AD77CD"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provincial authorities in charge of education, information and youth, LSGUs, the media</w:t>
            </w:r>
          </w:p>
          <w:p w14:paraId="5ED99C28" w14:textId="77777777" w:rsidR="00015A76" w:rsidRPr="002B0D5A" w:rsidRDefault="00015A76" w:rsidP="00015A76">
            <w:pPr>
              <w:rPr>
                <w:rFonts w:ascii="Times New Roman" w:eastAsia="Arial" w:hAnsi="Times New Roman" w:cs="Times New Roman"/>
                <w:sz w:val="18"/>
                <w:szCs w:val="18"/>
                <w:lang w:val="en-GB"/>
              </w:rPr>
            </w:pPr>
          </w:p>
        </w:tc>
        <w:tc>
          <w:tcPr>
            <w:tcW w:w="1262" w:type="dxa"/>
          </w:tcPr>
          <w:p w14:paraId="5D489C92" w14:textId="0604827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45AB7869" w14:textId="15723A8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5E373925" w14:textId="2A56EA84"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0004</w:t>
            </w:r>
          </w:p>
        </w:tc>
        <w:tc>
          <w:tcPr>
            <w:tcW w:w="1487" w:type="dxa"/>
            <w:vAlign w:val="center"/>
          </w:tcPr>
          <w:p w14:paraId="07983AF4" w14:textId="64FF53B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3" w:type="dxa"/>
            <w:vAlign w:val="center"/>
          </w:tcPr>
          <w:p w14:paraId="761A5570" w14:textId="323A9C6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4" w:type="dxa"/>
            <w:vAlign w:val="center"/>
          </w:tcPr>
          <w:p w14:paraId="6B4CAFBB" w14:textId="0D8F9D0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015A76" w:rsidRPr="002B0D5A" w14:paraId="5527CC68" w14:textId="77777777" w:rsidTr="002B0D5A">
        <w:trPr>
          <w:trHeight w:val="1242"/>
        </w:trPr>
        <w:tc>
          <w:tcPr>
            <w:tcW w:w="2545" w:type="dxa"/>
            <w:tcBorders>
              <w:left w:val="double" w:sz="4" w:space="0" w:color="auto"/>
            </w:tcBorders>
          </w:tcPr>
          <w:p w14:paraId="7D06684E" w14:textId="77777777" w:rsidR="00015A76" w:rsidRPr="002B0D5A" w:rsidRDefault="00015A76" w:rsidP="00015A76">
            <w:pPr>
              <w:rPr>
                <w:rFonts w:ascii="Times New Roman" w:hAnsi="Times New Roman" w:cs="Times New Roman"/>
                <w:lang w:val="en-GB"/>
              </w:rPr>
            </w:pPr>
            <w:r w:rsidRPr="002B0D5A">
              <w:rPr>
                <w:rFonts w:ascii="Times New Roman" w:eastAsia="Arial" w:hAnsi="Times New Roman" w:cs="Times New Roman"/>
                <w:sz w:val="18"/>
                <w:szCs w:val="18"/>
                <w:lang w:val="en-GB"/>
              </w:rPr>
              <w:t xml:space="preserve">4.1.3.1. Support programmes to support professional development, training and employment of gifted and talented pupils and students </w:t>
            </w:r>
          </w:p>
        </w:tc>
        <w:tc>
          <w:tcPr>
            <w:tcW w:w="1338" w:type="dxa"/>
          </w:tcPr>
          <w:p w14:paraId="79DC66B4"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175CF6A9"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MSTDI, CCIS, LSGUs, educational institutions</w:t>
            </w:r>
          </w:p>
        </w:tc>
        <w:tc>
          <w:tcPr>
            <w:tcW w:w="1262" w:type="dxa"/>
          </w:tcPr>
          <w:p w14:paraId="646F8131" w14:textId="03FFC47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24BC1FCD" w14:textId="5987B51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601CBDA2" w14:textId="4BA3C329"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0201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0017</w:t>
            </w:r>
          </w:p>
        </w:tc>
        <w:tc>
          <w:tcPr>
            <w:tcW w:w="1487" w:type="dxa"/>
            <w:vAlign w:val="center"/>
          </w:tcPr>
          <w:p w14:paraId="49A3D89A" w14:textId="5F6B0BE2"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vAlign w:val="center"/>
          </w:tcPr>
          <w:p w14:paraId="2DB9633D" w14:textId="28B3BAC4"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84" w:type="dxa"/>
            <w:vAlign w:val="center"/>
          </w:tcPr>
          <w:p w14:paraId="3C20E617" w14:textId="1210A6A1"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r>
      <w:tr w:rsidR="00015A76" w:rsidRPr="002B0D5A" w14:paraId="0E91CA82" w14:textId="77777777" w:rsidTr="002B0D5A">
        <w:trPr>
          <w:trHeight w:val="140"/>
        </w:trPr>
        <w:tc>
          <w:tcPr>
            <w:tcW w:w="2545" w:type="dxa"/>
            <w:tcBorders>
              <w:left w:val="double" w:sz="4" w:space="0" w:color="auto"/>
            </w:tcBorders>
          </w:tcPr>
          <w:p w14:paraId="72D999A1"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4.1.3.2. Develop additional models and mechanisms that will ensure the active involvement and employment of scholarship recipients of the Fund for Young Talents of the Republic of Serbia</w:t>
            </w:r>
          </w:p>
        </w:tc>
        <w:tc>
          <w:tcPr>
            <w:tcW w:w="1338" w:type="dxa"/>
          </w:tcPr>
          <w:p w14:paraId="20E7AC40"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2C7E957"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MSTDI, CCIS, LSGUs</w:t>
            </w:r>
          </w:p>
        </w:tc>
        <w:tc>
          <w:tcPr>
            <w:tcW w:w="1262" w:type="dxa"/>
          </w:tcPr>
          <w:p w14:paraId="7A4FA37E" w14:textId="2D4B279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5C400066" w14:textId="23D5358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1E5C2AFD" w14:textId="0BA74F74"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0201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0017</w:t>
            </w:r>
          </w:p>
        </w:tc>
        <w:tc>
          <w:tcPr>
            <w:tcW w:w="1487" w:type="dxa"/>
            <w:vAlign w:val="center"/>
          </w:tcPr>
          <w:p w14:paraId="50E9EEE5" w14:textId="6A52884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0</w:t>
            </w:r>
          </w:p>
        </w:tc>
        <w:tc>
          <w:tcPr>
            <w:tcW w:w="1403" w:type="dxa"/>
            <w:vAlign w:val="center"/>
          </w:tcPr>
          <w:p w14:paraId="397EAFDE" w14:textId="73947E1E"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000</w:t>
            </w:r>
          </w:p>
        </w:tc>
        <w:tc>
          <w:tcPr>
            <w:tcW w:w="1484" w:type="dxa"/>
            <w:vAlign w:val="center"/>
          </w:tcPr>
          <w:p w14:paraId="4C2DA7F9" w14:textId="6917087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14</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400</w:t>
            </w:r>
          </w:p>
        </w:tc>
      </w:tr>
    </w:tbl>
    <w:p w14:paraId="0A12A8E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31"/>
        <w:gridCol w:w="1827"/>
        <w:gridCol w:w="1415"/>
        <w:gridCol w:w="554"/>
        <w:gridCol w:w="1139"/>
        <w:gridCol w:w="1626"/>
        <w:gridCol w:w="1477"/>
        <w:gridCol w:w="1509"/>
        <w:gridCol w:w="1241"/>
      </w:tblGrid>
      <w:tr w:rsidR="76B1F5F8" w:rsidRPr="002B0D5A" w14:paraId="1060A8E4"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08E6914B" w14:textId="77777777" w:rsidR="76B1F5F8" w:rsidRPr="002B0D5A" w:rsidRDefault="47394A06" w:rsidP="4638177C">
            <w:pPr>
              <w:rPr>
                <w:rFonts w:ascii="Times New Roman" w:hAnsi="Times New Roman" w:cs="Times New Roman"/>
                <w:sz w:val="20"/>
                <w:szCs w:val="20"/>
                <w:lang w:val="en-GB"/>
              </w:rPr>
            </w:pPr>
            <w:r w:rsidRPr="002B0D5A">
              <w:rPr>
                <w:rFonts w:ascii="Times New Roman" w:hAnsi="Times New Roman" w:cs="Times New Roman"/>
                <w:b/>
                <w:bCs/>
                <w:sz w:val="20"/>
                <w:szCs w:val="20"/>
                <w:lang w:val="en-GB"/>
              </w:rPr>
              <w:t>Measure 4.2: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the development of aesthetic competencies and creativity of young people</w:t>
            </w:r>
            <w:r w:rsidRPr="002B0D5A">
              <w:rPr>
                <w:rFonts w:ascii="Times New Roman" w:hAnsi="Times New Roman" w:cs="Times New Roman"/>
                <w:sz w:val="20"/>
                <w:szCs w:val="20"/>
                <w:lang w:val="en-GB"/>
              </w:rPr>
              <w:t xml:space="preserve"> </w:t>
            </w:r>
          </w:p>
        </w:tc>
      </w:tr>
      <w:tr w:rsidR="76B1F5F8" w:rsidRPr="002B0D5A" w14:paraId="7F2499D5"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73BE09B" w14:textId="77777777" w:rsidR="76B1F5F8" w:rsidRPr="002B0D5A" w:rsidRDefault="4638177C" w:rsidP="4638177C">
            <w:pPr>
              <w:rPr>
                <w:rFonts w:ascii="Times New Roman" w:eastAsia="Times New Roman" w:hAnsi="Times New Roman" w:cs="Times New Roman"/>
                <w:color w:val="222222"/>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Culture</w:t>
            </w:r>
          </w:p>
        </w:tc>
      </w:tr>
      <w:tr w:rsidR="76B1F5F8" w:rsidRPr="002B0D5A" w14:paraId="4AE7A634" w14:textId="77777777" w:rsidTr="00331455">
        <w:trPr>
          <w:trHeight w:val="298"/>
        </w:trPr>
        <w:tc>
          <w:tcPr>
            <w:tcW w:w="701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A2E866D" w14:textId="6E0D785A"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15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5E7DBCA" w14:textId="77777777" w:rsidR="76B1F5F8" w:rsidRPr="002B0D5A" w:rsidRDefault="25F7C38F"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30E5A505" w14:textId="77777777" w:rsidTr="00331455">
        <w:trPr>
          <w:trHeight w:val="298"/>
        </w:trPr>
        <w:tc>
          <w:tcPr>
            <w:tcW w:w="701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3E00038"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Regulations that need to be amended/adopted for the implementation of the measure:</w:t>
            </w:r>
          </w:p>
        </w:tc>
        <w:tc>
          <w:tcPr>
            <w:tcW w:w="715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3752A54" w14:textId="77777777" w:rsidR="76B1F5F8" w:rsidRPr="002B0D5A" w:rsidRDefault="76B1F5F8" w:rsidP="4638177C">
            <w:pPr>
              <w:rPr>
                <w:rFonts w:ascii="Times New Roman" w:hAnsi="Times New Roman" w:cs="Times New Roman"/>
                <w:sz w:val="20"/>
                <w:szCs w:val="20"/>
                <w:lang w:val="en-GB"/>
              </w:rPr>
            </w:pPr>
          </w:p>
        </w:tc>
      </w:tr>
      <w:tr w:rsidR="00331455" w:rsidRPr="002B0D5A" w14:paraId="6A9E5D25" w14:textId="77777777" w:rsidTr="00331455">
        <w:trPr>
          <w:trHeight w:val="950"/>
        </w:trPr>
        <w:tc>
          <w:tcPr>
            <w:tcW w:w="3171" w:type="dxa"/>
            <w:tcBorders>
              <w:top w:val="double" w:sz="4" w:space="0" w:color="auto"/>
            </w:tcBorders>
            <w:shd w:val="clear" w:color="auto" w:fill="D9D9D9" w:themeFill="background1" w:themeFillShade="D9"/>
          </w:tcPr>
          <w:p w14:paraId="74F875B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853" w:type="dxa"/>
            <w:tcBorders>
              <w:top w:val="double" w:sz="4" w:space="0" w:color="auto"/>
            </w:tcBorders>
            <w:shd w:val="clear" w:color="auto" w:fill="D9D9D9" w:themeFill="background1" w:themeFillShade="D9"/>
          </w:tcPr>
          <w:p w14:paraId="7ACA24C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7F20B5C" w14:textId="77777777" w:rsidR="00331455" w:rsidRPr="002B0D5A" w:rsidRDefault="00331455" w:rsidP="00331455">
            <w:pPr>
              <w:rPr>
                <w:rFonts w:ascii="Times New Roman" w:hAnsi="Times New Roman" w:cs="Times New Roman"/>
                <w:sz w:val="20"/>
                <w:szCs w:val="20"/>
                <w:lang w:val="en-GB"/>
              </w:rPr>
            </w:pPr>
          </w:p>
        </w:tc>
        <w:tc>
          <w:tcPr>
            <w:tcW w:w="1426" w:type="dxa"/>
            <w:tcBorders>
              <w:top w:val="double" w:sz="4" w:space="0" w:color="auto"/>
            </w:tcBorders>
            <w:shd w:val="clear" w:color="auto" w:fill="D9D9D9" w:themeFill="background1" w:themeFillShade="D9"/>
          </w:tcPr>
          <w:p w14:paraId="5BAAA84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31" w:type="dxa"/>
            <w:gridSpan w:val="2"/>
            <w:tcBorders>
              <w:top w:val="double" w:sz="4" w:space="0" w:color="auto"/>
            </w:tcBorders>
            <w:shd w:val="clear" w:color="auto" w:fill="D9D9D9" w:themeFill="background1" w:themeFillShade="D9"/>
          </w:tcPr>
          <w:p w14:paraId="3D05ABA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661" w:type="dxa"/>
            <w:tcBorders>
              <w:top w:val="double" w:sz="4" w:space="0" w:color="auto"/>
            </w:tcBorders>
            <w:shd w:val="clear" w:color="auto" w:fill="D9D9D9" w:themeFill="background1" w:themeFillShade="D9"/>
          </w:tcPr>
          <w:p w14:paraId="1D9781B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12" w:type="dxa"/>
            <w:tcBorders>
              <w:top w:val="double" w:sz="4" w:space="0" w:color="auto"/>
            </w:tcBorders>
            <w:shd w:val="clear" w:color="auto" w:fill="D9D9D9" w:themeFill="background1" w:themeFillShade="D9"/>
          </w:tcPr>
          <w:p w14:paraId="5858CF2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46" w:type="dxa"/>
            <w:tcBorders>
              <w:top w:val="double" w:sz="4" w:space="0" w:color="auto"/>
              <w:right w:val="double" w:sz="4" w:space="0" w:color="auto"/>
            </w:tcBorders>
            <w:shd w:val="clear" w:color="auto" w:fill="D9D9D9" w:themeFill="background1" w:themeFillShade="D9"/>
          </w:tcPr>
          <w:p w14:paraId="620F09E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5" w:type="dxa"/>
            <w:tcBorders>
              <w:top w:val="double" w:sz="4" w:space="0" w:color="auto"/>
              <w:right w:val="double" w:sz="4" w:space="0" w:color="auto"/>
            </w:tcBorders>
            <w:shd w:val="clear" w:color="auto" w:fill="D9D9D9" w:themeFill="background1" w:themeFillShade="D9"/>
          </w:tcPr>
          <w:p w14:paraId="75FC498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590D0BAF" w14:textId="77777777" w:rsidTr="00331455">
        <w:trPr>
          <w:trHeight w:val="302"/>
        </w:trPr>
        <w:tc>
          <w:tcPr>
            <w:tcW w:w="3171" w:type="dxa"/>
            <w:tcBorders>
              <w:top w:val="double" w:sz="4" w:space="0" w:color="auto"/>
            </w:tcBorders>
            <w:shd w:val="clear" w:color="auto" w:fill="FFFFFF" w:themeFill="background1"/>
          </w:tcPr>
          <w:p w14:paraId="586833D3" w14:textId="50277B1D"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4.2.1.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non-formal education programmes/projects that contain activities for the development of aesthetic competencies and creativity of young people</w:t>
            </w:r>
          </w:p>
        </w:tc>
        <w:tc>
          <w:tcPr>
            <w:tcW w:w="1853" w:type="dxa"/>
            <w:tcBorders>
              <w:top w:val="double" w:sz="4" w:space="0" w:color="auto"/>
            </w:tcBorders>
            <w:shd w:val="clear" w:color="auto" w:fill="FFFFFF" w:themeFill="background1"/>
          </w:tcPr>
          <w:p w14:paraId="30990842" w14:textId="77777777"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426" w:type="dxa"/>
            <w:tcBorders>
              <w:top w:val="double" w:sz="4" w:space="0" w:color="auto"/>
            </w:tcBorders>
            <w:shd w:val="clear" w:color="auto" w:fill="FFFFFF" w:themeFill="background1"/>
          </w:tcPr>
          <w:p w14:paraId="79DEA75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MC, LSGUs, PSSY, Provincial Secretariat for Culture, Public Information and Relations with Religious Communities</w:t>
            </w:r>
          </w:p>
        </w:tc>
        <w:tc>
          <w:tcPr>
            <w:tcW w:w="1731" w:type="dxa"/>
            <w:gridSpan w:val="2"/>
            <w:tcBorders>
              <w:top w:val="double" w:sz="4" w:space="0" w:color="auto"/>
            </w:tcBorders>
            <w:shd w:val="clear" w:color="auto" w:fill="FFFFFF" w:themeFill="background1"/>
          </w:tcPr>
          <w:p w14:paraId="6DC5920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661" w:type="dxa"/>
            <w:tcBorders>
              <w:top w:val="double" w:sz="4" w:space="0" w:color="auto"/>
            </w:tcBorders>
            <w:shd w:val="clear" w:color="auto" w:fill="FFFFFF" w:themeFill="background1"/>
          </w:tcPr>
          <w:p w14:paraId="4F7F50EF" w14:textId="77777777"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12" w:type="dxa"/>
            <w:tcBorders>
              <w:top w:val="double" w:sz="4" w:space="0" w:color="auto"/>
            </w:tcBorders>
            <w:shd w:val="clear" w:color="auto" w:fill="FFFFFF" w:themeFill="background1"/>
          </w:tcPr>
          <w:p w14:paraId="6250C48D" w14:textId="77777777"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46" w:type="dxa"/>
            <w:tcBorders>
              <w:top w:val="double" w:sz="4" w:space="0" w:color="auto"/>
              <w:right w:val="double" w:sz="4" w:space="0" w:color="auto"/>
            </w:tcBorders>
            <w:shd w:val="clear" w:color="auto" w:fill="FFFFFF" w:themeFill="background1"/>
          </w:tcPr>
          <w:p w14:paraId="4F914C5C" w14:textId="77777777"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12</w:t>
            </w:r>
          </w:p>
        </w:tc>
        <w:tc>
          <w:tcPr>
            <w:tcW w:w="1265" w:type="dxa"/>
            <w:tcBorders>
              <w:top w:val="double" w:sz="4" w:space="0" w:color="auto"/>
              <w:right w:val="double" w:sz="4" w:space="0" w:color="auto"/>
            </w:tcBorders>
            <w:shd w:val="clear" w:color="auto" w:fill="FFFFFF" w:themeFill="background1"/>
          </w:tcPr>
          <w:p w14:paraId="142B37EC" w14:textId="77777777" w:rsidR="00BF74CC" w:rsidRPr="002B0D5A" w:rsidRDefault="00BF74CC" w:rsidP="00BF74C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w:t>
            </w:r>
          </w:p>
        </w:tc>
      </w:tr>
      <w:tr w:rsidR="00BF74CC" w:rsidRPr="002B0D5A" w14:paraId="7F1C775D" w14:textId="77777777" w:rsidTr="00331455">
        <w:trPr>
          <w:trHeight w:val="302"/>
        </w:trPr>
        <w:tc>
          <w:tcPr>
            <w:tcW w:w="3171" w:type="dxa"/>
            <w:tcBorders>
              <w:top w:val="double" w:sz="4" w:space="0" w:color="auto"/>
            </w:tcBorders>
            <w:shd w:val="clear" w:color="auto" w:fill="FFFFFF" w:themeFill="background1"/>
          </w:tcPr>
          <w:p w14:paraId="64862631" w14:textId="6B308E3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4.2.2.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young people who are involved in programmes/projects/actions for the development of aesthetic competences and creativity of young people on an annual level (by gender)</w:t>
            </w:r>
          </w:p>
        </w:tc>
        <w:tc>
          <w:tcPr>
            <w:tcW w:w="1853" w:type="dxa"/>
            <w:tcBorders>
              <w:top w:val="double" w:sz="4" w:space="0" w:color="auto"/>
            </w:tcBorders>
            <w:shd w:val="clear" w:color="auto" w:fill="FFFFFF" w:themeFill="background1"/>
          </w:tcPr>
          <w:p w14:paraId="09741C0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426" w:type="dxa"/>
            <w:tcBorders>
              <w:top w:val="double" w:sz="4" w:space="0" w:color="auto"/>
            </w:tcBorders>
            <w:shd w:val="clear" w:color="auto" w:fill="FFFFFF" w:themeFill="background1"/>
          </w:tcPr>
          <w:p w14:paraId="4664773C" w14:textId="5FD9358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w:t>
            </w:r>
            <w:r w:rsidR="00C05DE8" w:rsidRPr="002B0D5A">
              <w:rPr>
                <w:rFonts w:ascii="Times New Roman" w:eastAsia="Arial" w:hAnsi="Times New Roman" w:cs="Times New Roman"/>
                <w:sz w:val="18"/>
                <w:szCs w:val="18"/>
                <w:lang w:val="en-GB"/>
              </w:rPr>
              <w:t>o</w:t>
            </w:r>
            <w:r w:rsidRPr="002B0D5A">
              <w:rPr>
                <w:rFonts w:ascii="Times New Roman" w:eastAsia="Arial" w:hAnsi="Times New Roman" w:cs="Times New Roman"/>
                <w:sz w:val="18"/>
                <w:szCs w:val="18"/>
                <w:lang w:val="en-GB"/>
              </w:rPr>
              <w:t>C</w:t>
            </w:r>
            <w:proofErr w:type="spellEnd"/>
            <w:r w:rsidRPr="002B0D5A">
              <w:rPr>
                <w:rFonts w:ascii="Times New Roman" w:eastAsia="Arial" w:hAnsi="Times New Roman" w:cs="Times New Roman"/>
                <w:sz w:val="18"/>
                <w:szCs w:val="18"/>
                <w:lang w:val="en-GB"/>
              </w:rPr>
              <w:t>, LSGUs, PSSY, Provincial Secretariat for Culture, Public Information and Relations with Religious Communities</w:t>
            </w:r>
          </w:p>
        </w:tc>
        <w:tc>
          <w:tcPr>
            <w:tcW w:w="1731" w:type="dxa"/>
            <w:gridSpan w:val="2"/>
            <w:tcBorders>
              <w:top w:val="double" w:sz="4" w:space="0" w:color="auto"/>
            </w:tcBorders>
            <w:shd w:val="clear" w:color="auto" w:fill="FFFFFF" w:themeFill="background1"/>
          </w:tcPr>
          <w:p w14:paraId="173F1D3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661" w:type="dxa"/>
            <w:tcBorders>
              <w:top w:val="double" w:sz="4" w:space="0" w:color="auto"/>
            </w:tcBorders>
            <w:shd w:val="clear" w:color="auto" w:fill="FFFFFF" w:themeFill="background1"/>
          </w:tcPr>
          <w:p w14:paraId="6B5016A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12" w:type="dxa"/>
            <w:tcBorders>
              <w:top w:val="double" w:sz="4" w:space="0" w:color="auto"/>
            </w:tcBorders>
            <w:shd w:val="clear" w:color="auto" w:fill="FFFFFF" w:themeFill="background1"/>
          </w:tcPr>
          <w:p w14:paraId="7A81D86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1500 (M 750, F 750)</w:t>
            </w:r>
          </w:p>
        </w:tc>
        <w:tc>
          <w:tcPr>
            <w:tcW w:w="1546" w:type="dxa"/>
            <w:tcBorders>
              <w:top w:val="double" w:sz="4" w:space="0" w:color="auto"/>
              <w:right w:val="double" w:sz="4" w:space="0" w:color="auto"/>
            </w:tcBorders>
            <w:shd w:val="clear" w:color="auto" w:fill="FFFFFF" w:themeFill="background1"/>
          </w:tcPr>
          <w:p w14:paraId="62591D86" w14:textId="77777777" w:rsidR="00BF74CC" w:rsidRPr="002B0D5A" w:rsidRDefault="00BF74CC" w:rsidP="00BF74C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25000 (M 1250, F 1250)</w:t>
            </w:r>
          </w:p>
        </w:tc>
        <w:tc>
          <w:tcPr>
            <w:tcW w:w="1265" w:type="dxa"/>
            <w:tcBorders>
              <w:top w:val="double" w:sz="4" w:space="0" w:color="auto"/>
              <w:right w:val="double" w:sz="4" w:space="0" w:color="auto"/>
            </w:tcBorders>
            <w:shd w:val="clear" w:color="auto" w:fill="FFFFFF" w:themeFill="background1"/>
          </w:tcPr>
          <w:p w14:paraId="0FCE799F" w14:textId="77777777" w:rsidR="00BF74CC" w:rsidRPr="002B0D5A" w:rsidRDefault="00BF74CC" w:rsidP="00BF74C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4000 (М 2000, F 2000)</w:t>
            </w:r>
          </w:p>
        </w:tc>
      </w:tr>
    </w:tbl>
    <w:p w14:paraId="021C2A3E"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7F9C6E36"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0D8D3EF4"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EB4D37B"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7A221968"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09359136"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71083C8"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0B87A6C0" w14:textId="77777777" w:rsidTr="4638177C">
        <w:trPr>
          <w:trHeight w:val="227"/>
        </w:trPr>
        <w:tc>
          <w:tcPr>
            <w:tcW w:w="3674" w:type="dxa"/>
            <w:vMerge/>
          </w:tcPr>
          <w:p w14:paraId="2F3D16AA" w14:textId="77777777" w:rsidR="00331455" w:rsidRPr="002B0D5A" w:rsidRDefault="00331455" w:rsidP="00331455">
            <w:pPr>
              <w:rPr>
                <w:rFonts w:ascii="Times New Roman" w:hAnsi="Times New Roman" w:cs="Times New Roman"/>
                <w:lang w:val="en-GB"/>
              </w:rPr>
            </w:pPr>
          </w:p>
        </w:tc>
        <w:tc>
          <w:tcPr>
            <w:tcW w:w="2785" w:type="dxa"/>
            <w:vMerge/>
          </w:tcPr>
          <w:p w14:paraId="559B33C6"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E1E1FB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4B3F28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66BAAE4"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4B1BED59"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6E14D6E2" w14:textId="1B5352FB"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308492B7" w14:textId="5E973CA8"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0005; Programme 1203 PA 0006</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68FD3EA2" w14:textId="748A87F6"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31.893</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5658C9FB" w14:textId="018EE188"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31.893</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27498910" w14:textId="616EC6F1"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31.893</w:t>
            </w:r>
          </w:p>
        </w:tc>
      </w:tr>
    </w:tbl>
    <w:p w14:paraId="096D5490"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17"/>
        <w:gridCol w:w="1338"/>
        <w:gridCol w:w="1350"/>
        <w:gridCol w:w="1259"/>
        <w:gridCol w:w="1732"/>
        <w:gridCol w:w="1412"/>
        <w:gridCol w:w="1472"/>
        <w:gridCol w:w="1390"/>
        <w:gridCol w:w="1469"/>
      </w:tblGrid>
      <w:tr w:rsidR="005F1912" w:rsidRPr="002B0D5A" w14:paraId="4852976C"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4251DB00"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594B5BCD"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3B0DA848"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15FD9FB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3DE4BC8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0B210506"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0CCA6E55"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4CF75A5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5F1912" w:rsidRPr="002B0D5A" w14:paraId="68409C7B" w14:textId="77777777" w:rsidTr="00015A76">
        <w:trPr>
          <w:trHeight w:val="386"/>
        </w:trPr>
        <w:tc>
          <w:tcPr>
            <w:tcW w:w="2545" w:type="dxa"/>
            <w:vMerge/>
          </w:tcPr>
          <w:p w14:paraId="2387EAD2" w14:textId="77777777" w:rsidR="00BD4299" w:rsidRPr="002B0D5A" w:rsidRDefault="00BD4299">
            <w:pPr>
              <w:rPr>
                <w:rFonts w:ascii="Times New Roman" w:hAnsi="Times New Roman" w:cs="Times New Roman"/>
                <w:lang w:val="en-GB"/>
              </w:rPr>
            </w:pPr>
          </w:p>
        </w:tc>
        <w:tc>
          <w:tcPr>
            <w:tcW w:w="1338" w:type="dxa"/>
            <w:vMerge/>
          </w:tcPr>
          <w:p w14:paraId="304832F0" w14:textId="77777777" w:rsidR="00BD4299" w:rsidRPr="002B0D5A" w:rsidRDefault="00BD4299">
            <w:pPr>
              <w:rPr>
                <w:rFonts w:ascii="Times New Roman" w:hAnsi="Times New Roman" w:cs="Times New Roman"/>
                <w:lang w:val="en-GB"/>
              </w:rPr>
            </w:pPr>
          </w:p>
        </w:tc>
        <w:tc>
          <w:tcPr>
            <w:tcW w:w="1350" w:type="dxa"/>
            <w:vMerge/>
          </w:tcPr>
          <w:p w14:paraId="5CD6E0F3" w14:textId="77777777" w:rsidR="00BD4299" w:rsidRPr="002B0D5A" w:rsidRDefault="00BD4299">
            <w:pPr>
              <w:rPr>
                <w:rFonts w:ascii="Times New Roman" w:hAnsi="Times New Roman" w:cs="Times New Roman"/>
                <w:lang w:val="en-GB"/>
              </w:rPr>
            </w:pPr>
          </w:p>
        </w:tc>
        <w:tc>
          <w:tcPr>
            <w:tcW w:w="1262" w:type="dxa"/>
            <w:vMerge/>
          </w:tcPr>
          <w:p w14:paraId="3A80BA39" w14:textId="77777777" w:rsidR="00BD4299" w:rsidRPr="002B0D5A" w:rsidRDefault="00BD4299">
            <w:pPr>
              <w:rPr>
                <w:rFonts w:ascii="Times New Roman" w:hAnsi="Times New Roman" w:cs="Times New Roman"/>
                <w:lang w:val="en-GB"/>
              </w:rPr>
            </w:pPr>
          </w:p>
        </w:tc>
        <w:tc>
          <w:tcPr>
            <w:tcW w:w="1750" w:type="dxa"/>
            <w:vMerge/>
          </w:tcPr>
          <w:p w14:paraId="7774DE6B" w14:textId="77777777" w:rsidR="00BD4299" w:rsidRPr="002B0D5A" w:rsidRDefault="00BD4299">
            <w:pPr>
              <w:rPr>
                <w:rFonts w:ascii="Times New Roman" w:hAnsi="Times New Roman" w:cs="Times New Roman"/>
                <w:lang w:val="en-GB"/>
              </w:rPr>
            </w:pPr>
          </w:p>
        </w:tc>
        <w:tc>
          <w:tcPr>
            <w:tcW w:w="1417" w:type="dxa"/>
            <w:vMerge/>
          </w:tcPr>
          <w:p w14:paraId="5985942C"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74924C00"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2B7A8B0C"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1735065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69485903" w14:textId="77777777" w:rsidTr="002B0D5A">
        <w:trPr>
          <w:trHeight w:val="543"/>
        </w:trPr>
        <w:tc>
          <w:tcPr>
            <w:tcW w:w="2545" w:type="dxa"/>
            <w:tcBorders>
              <w:left w:val="double" w:sz="4" w:space="0" w:color="auto"/>
            </w:tcBorders>
          </w:tcPr>
          <w:p w14:paraId="11BFFDF7"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4.2.1.1. Provide financial support for youth activities that promote and affirm cultural heritage and art history, amateur cultural and artistic creativity of young people, as well as the application of new/digital technologies in culture </w:t>
            </w:r>
          </w:p>
        </w:tc>
        <w:tc>
          <w:tcPr>
            <w:tcW w:w="1338" w:type="dxa"/>
          </w:tcPr>
          <w:p w14:paraId="0D7EBA0F" w14:textId="2AE6B17E" w:rsidR="00015A76" w:rsidRPr="002B0D5A" w:rsidRDefault="00015A76" w:rsidP="00015A76">
            <w:pPr>
              <w:spacing w:line="259" w:lineRule="auto"/>
              <w:rPr>
                <w:rFonts w:ascii="Times New Roman" w:hAnsi="Times New Roman" w:cs="Times New Roman"/>
                <w:lang w:val="en-GB"/>
              </w:rPr>
            </w:pPr>
            <w:proofErr w:type="spellStart"/>
            <w:r w:rsidRPr="002B0D5A">
              <w:rPr>
                <w:rFonts w:ascii="Times New Roman" w:eastAsia="Arial" w:hAnsi="Times New Roman" w:cs="Times New Roman"/>
                <w:sz w:val="18"/>
                <w:szCs w:val="18"/>
                <w:lang w:val="en-GB"/>
              </w:rPr>
              <w:t>MoC</w:t>
            </w:r>
            <w:proofErr w:type="spellEnd"/>
          </w:p>
        </w:tc>
        <w:tc>
          <w:tcPr>
            <w:tcW w:w="1350" w:type="dxa"/>
          </w:tcPr>
          <w:p w14:paraId="51B4964F" w14:textId="358D612D"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MSTDI, provincial authorities in charge of culture, education and youth, Innovation Fund, LSGUs/YOs, CSOs</w:t>
            </w:r>
          </w:p>
        </w:tc>
        <w:tc>
          <w:tcPr>
            <w:tcW w:w="1262" w:type="dxa"/>
          </w:tcPr>
          <w:p w14:paraId="17F72BC5" w14:textId="5A3F310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0056DA98" w14:textId="3A6A03F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1F0CAB46" w14:textId="712940D2"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1203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44135CCB" w14:textId="0928B0B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281</w:t>
            </w:r>
          </w:p>
        </w:tc>
        <w:tc>
          <w:tcPr>
            <w:tcW w:w="1403" w:type="dxa"/>
            <w:vAlign w:val="center"/>
          </w:tcPr>
          <w:p w14:paraId="35DBC119" w14:textId="1D714F5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281</w:t>
            </w:r>
          </w:p>
        </w:tc>
        <w:tc>
          <w:tcPr>
            <w:tcW w:w="1484" w:type="dxa"/>
            <w:vAlign w:val="center"/>
          </w:tcPr>
          <w:p w14:paraId="4A8B9E65" w14:textId="0E3752B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281</w:t>
            </w:r>
          </w:p>
        </w:tc>
      </w:tr>
      <w:tr w:rsidR="00015A76" w:rsidRPr="002B0D5A" w14:paraId="30BD91B7" w14:textId="77777777" w:rsidTr="002B0D5A">
        <w:trPr>
          <w:trHeight w:val="543"/>
        </w:trPr>
        <w:tc>
          <w:tcPr>
            <w:tcW w:w="2545" w:type="dxa"/>
            <w:tcBorders>
              <w:left w:val="double" w:sz="4" w:space="0" w:color="auto"/>
            </w:tcBorders>
          </w:tcPr>
          <w:p w14:paraId="178BBD81"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4.2.1.2. Provide financial support to associations that offer programmes for the development of youth creativity</w:t>
            </w:r>
          </w:p>
          <w:p w14:paraId="66F1C98A" w14:textId="77777777" w:rsidR="00015A76" w:rsidRPr="002B0D5A" w:rsidRDefault="00015A76" w:rsidP="00015A76">
            <w:pPr>
              <w:rPr>
                <w:rFonts w:ascii="Times New Roman" w:eastAsia="Arial" w:hAnsi="Times New Roman" w:cs="Times New Roman"/>
                <w:sz w:val="18"/>
                <w:szCs w:val="18"/>
                <w:lang w:val="en-GB"/>
              </w:rPr>
            </w:pPr>
          </w:p>
        </w:tc>
        <w:tc>
          <w:tcPr>
            <w:tcW w:w="1338" w:type="dxa"/>
          </w:tcPr>
          <w:p w14:paraId="64CD9E81" w14:textId="6F33EC83"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MoC</w:t>
            </w:r>
            <w:proofErr w:type="spellEnd"/>
          </w:p>
        </w:tc>
        <w:tc>
          <w:tcPr>
            <w:tcW w:w="1350" w:type="dxa"/>
          </w:tcPr>
          <w:p w14:paraId="3F469FDE"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QA, LSGUs</w:t>
            </w:r>
          </w:p>
        </w:tc>
        <w:tc>
          <w:tcPr>
            <w:tcW w:w="1262" w:type="dxa"/>
          </w:tcPr>
          <w:p w14:paraId="136FDBCC" w14:textId="1A0C6113"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454FD3E9" w14:textId="3C6D6C7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22817155" w14:textId="064A946B"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1203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5AE57BA1" w14:textId="7C12E15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781</w:t>
            </w:r>
          </w:p>
        </w:tc>
        <w:tc>
          <w:tcPr>
            <w:tcW w:w="1403" w:type="dxa"/>
            <w:vAlign w:val="center"/>
          </w:tcPr>
          <w:p w14:paraId="30C4C0B5" w14:textId="2047CEB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781</w:t>
            </w:r>
          </w:p>
        </w:tc>
        <w:tc>
          <w:tcPr>
            <w:tcW w:w="1484" w:type="dxa"/>
            <w:vAlign w:val="center"/>
          </w:tcPr>
          <w:p w14:paraId="0721A4D7" w14:textId="78C4A17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781</w:t>
            </w:r>
          </w:p>
        </w:tc>
      </w:tr>
      <w:tr w:rsidR="00015A76" w:rsidRPr="002B0D5A" w14:paraId="15541B3F" w14:textId="77777777" w:rsidTr="002B0D5A">
        <w:trPr>
          <w:trHeight w:val="543"/>
        </w:trPr>
        <w:tc>
          <w:tcPr>
            <w:tcW w:w="2545" w:type="dxa"/>
            <w:tcBorders>
              <w:left w:val="double" w:sz="4" w:space="0" w:color="auto"/>
            </w:tcBorders>
          </w:tcPr>
          <w:p w14:paraId="738BE980"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4.2.2.1. Provide financial support for youth activities in the field of cultural and artistic creativity of socially sensitive groups of young people and young people at risk of social exclusion </w:t>
            </w:r>
          </w:p>
        </w:tc>
        <w:tc>
          <w:tcPr>
            <w:tcW w:w="1338" w:type="dxa"/>
          </w:tcPr>
          <w:p w14:paraId="5989D367" w14:textId="36055135"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MoC</w:t>
            </w:r>
            <w:proofErr w:type="spellEnd"/>
          </w:p>
        </w:tc>
        <w:tc>
          <w:tcPr>
            <w:tcW w:w="1350" w:type="dxa"/>
          </w:tcPr>
          <w:p w14:paraId="177FF2A8" w14:textId="26C7B3F2"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MSTDI, LSGUs, CSOs</w:t>
            </w:r>
          </w:p>
          <w:p w14:paraId="228CE183" w14:textId="77777777" w:rsidR="00015A76" w:rsidRPr="002B0D5A" w:rsidRDefault="00015A76" w:rsidP="00015A76">
            <w:pPr>
              <w:rPr>
                <w:rFonts w:ascii="Times New Roman" w:eastAsia="Arial" w:hAnsi="Times New Roman" w:cs="Times New Roman"/>
                <w:sz w:val="18"/>
                <w:szCs w:val="18"/>
                <w:lang w:val="en-GB"/>
              </w:rPr>
            </w:pPr>
          </w:p>
        </w:tc>
        <w:tc>
          <w:tcPr>
            <w:tcW w:w="1262" w:type="dxa"/>
          </w:tcPr>
          <w:p w14:paraId="11B42733" w14:textId="36654E53"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47508361" w14:textId="1A08B2E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1417" w:type="dxa"/>
            <w:vAlign w:val="center"/>
          </w:tcPr>
          <w:p w14:paraId="76CCEE63" w14:textId="6226AE13"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1203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2EE2371D" w14:textId="29898BE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831</w:t>
            </w:r>
          </w:p>
        </w:tc>
        <w:tc>
          <w:tcPr>
            <w:tcW w:w="1403" w:type="dxa"/>
            <w:vAlign w:val="center"/>
          </w:tcPr>
          <w:p w14:paraId="376923C9" w14:textId="5641885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831</w:t>
            </w:r>
          </w:p>
        </w:tc>
        <w:tc>
          <w:tcPr>
            <w:tcW w:w="1484" w:type="dxa"/>
            <w:vAlign w:val="center"/>
          </w:tcPr>
          <w:p w14:paraId="578E9E19" w14:textId="52B908D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831</w:t>
            </w:r>
          </w:p>
        </w:tc>
      </w:tr>
      <w:tr w:rsidR="00015A76" w:rsidRPr="002B0D5A" w14:paraId="11688CDD" w14:textId="77777777" w:rsidTr="00015A76">
        <w:trPr>
          <w:trHeight w:val="543"/>
        </w:trPr>
        <w:tc>
          <w:tcPr>
            <w:tcW w:w="2545" w:type="dxa"/>
            <w:tcBorders>
              <w:left w:val="double" w:sz="4" w:space="0" w:color="auto"/>
            </w:tcBorders>
          </w:tcPr>
          <w:p w14:paraId="56A60485"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4.2.2.2. Support the development of the promotion and support programme for the education of young women for the development of aesthetic competences and creativity </w:t>
            </w:r>
          </w:p>
        </w:tc>
        <w:tc>
          <w:tcPr>
            <w:tcW w:w="1338" w:type="dxa"/>
          </w:tcPr>
          <w:p w14:paraId="3A084AD8" w14:textId="05091C39"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MoC</w:t>
            </w:r>
            <w:proofErr w:type="spellEnd"/>
          </w:p>
        </w:tc>
        <w:tc>
          <w:tcPr>
            <w:tcW w:w="1350" w:type="dxa"/>
          </w:tcPr>
          <w:p w14:paraId="6B2C02DA" w14:textId="32BB0EE2"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MNTRP, KTRR, CSOs</w:t>
            </w:r>
          </w:p>
        </w:tc>
        <w:tc>
          <w:tcPr>
            <w:tcW w:w="1262" w:type="dxa"/>
          </w:tcPr>
          <w:p w14:paraId="127662DA" w14:textId="62C68E12"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2BB1032" w14:textId="77777777" w:rsidR="00015A76" w:rsidRPr="002B0D5A" w:rsidRDefault="00015A76" w:rsidP="00015A76">
            <w:pPr>
              <w:rPr>
                <w:rFonts w:ascii="Times New Roman" w:eastAsia="Arial" w:hAnsi="Times New Roman" w:cs="Times New Roman"/>
                <w:sz w:val="18"/>
                <w:szCs w:val="18"/>
                <w:lang w:val="en-GB"/>
              </w:rPr>
            </w:pPr>
          </w:p>
        </w:tc>
        <w:tc>
          <w:tcPr>
            <w:tcW w:w="1417" w:type="dxa"/>
          </w:tcPr>
          <w:p w14:paraId="3D69478C" w14:textId="77777777" w:rsidR="00015A76" w:rsidRPr="002B0D5A" w:rsidRDefault="00015A76" w:rsidP="00015A76">
            <w:pPr>
              <w:rPr>
                <w:rFonts w:ascii="Times New Roman" w:eastAsia="Arial" w:hAnsi="Times New Roman" w:cs="Times New Roman"/>
                <w:sz w:val="18"/>
                <w:szCs w:val="18"/>
                <w:lang w:val="en-GB"/>
              </w:rPr>
            </w:pPr>
          </w:p>
        </w:tc>
        <w:tc>
          <w:tcPr>
            <w:tcW w:w="1487" w:type="dxa"/>
          </w:tcPr>
          <w:p w14:paraId="0AEAA998" w14:textId="77777777" w:rsidR="00015A76" w:rsidRPr="002B0D5A" w:rsidRDefault="00015A76" w:rsidP="00015A76">
            <w:pPr>
              <w:rPr>
                <w:rFonts w:ascii="Times New Roman" w:eastAsia="Arial" w:hAnsi="Times New Roman" w:cs="Times New Roman"/>
                <w:sz w:val="18"/>
                <w:szCs w:val="18"/>
                <w:lang w:val="en-GB"/>
              </w:rPr>
            </w:pPr>
          </w:p>
        </w:tc>
        <w:tc>
          <w:tcPr>
            <w:tcW w:w="1403" w:type="dxa"/>
          </w:tcPr>
          <w:p w14:paraId="6778D6A0" w14:textId="77777777" w:rsidR="00015A76" w:rsidRPr="002B0D5A" w:rsidRDefault="00015A76" w:rsidP="00015A76">
            <w:pPr>
              <w:rPr>
                <w:rFonts w:ascii="Times New Roman" w:eastAsia="Arial" w:hAnsi="Times New Roman" w:cs="Times New Roman"/>
                <w:sz w:val="18"/>
                <w:szCs w:val="18"/>
                <w:lang w:val="en-GB"/>
              </w:rPr>
            </w:pPr>
          </w:p>
        </w:tc>
        <w:tc>
          <w:tcPr>
            <w:tcW w:w="1484" w:type="dxa"/>
          </w:tcPr>
          <w:p w14:paraId="21CEB0FD" w14:textId="77777777" w:rsidR="00015A76" w:rsidRPr="002B0D5A" w:rsidRDefault="00015A76" w:rsidP="00015A76">
            <w:pPr>
              <w:rPr>
                <w:rFonts w:ascii="Times New Roman" w:eastAsia="Arial" w:hAnsi="Times New Roman" w:cs="Times New Roman"/>
                <w:sz w:val="18"/>
                <w:szCs w:val="18"/>
                <w:lang w:val="en-GB"/>
              </w:rPr>
            </w:pPr>
          </w:p>
        </w:tc>
      </w:tr>
    </w:tbl>
    <w:p w14:paraId="72F0C18A" w14:textId="77777777" w:rsidR="005F1912" w:rsidRPr="002B0D5A" w:rsidRDefault="005F1912"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6"/>
        <w:gridCol w:w="1475"/>
        <w:gridCol w:w="1381"/>
        <w:gridCol w:w="568"/>
        <w:gridCol w:w="1200"/>
        <w:gridCol w:w="1705"/>
        <w:gridCol w:w="1535"/>
        <w:gridCol w:w="1571"/>
        <w:gridCol w:w="1268"/>
      </w:tblGrid>
      <w:tr w:rsidR="76B1F5F8" w:rsidRPr="002B0D5A" w14:paraId="71302543"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193DC15F" w14:textId="77777777" w:rsidR="76B1F5F8" w:rsidRPr="002B0D5A" w:rsidRDefault="25F7C38F"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4.3: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entrepreneurship/social entrepreneurship and youth employability</w:t>
            </w:r>
          </w:p>
        </w:tc>
      </w:tr>
      <w:tr w:rsidR="76B1F5F8" w:rsidRPr="002B0D5A" w14:paraId="61068D3E"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F126DAE"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76B1F5F8" w:rsidRPr="002B0D5A" w14:paraId="295D1552"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36565FA" w14:textId="40C9B6B0"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4061B95" w14:textId="77777777" w:rsidR="76B1F5F8" w:rsidRPr="002B0D5A" w:rsidRDefault="25F7C38F"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stimulating and informative-educational</w:t>
            </w:r>
          </w:p>
        </w:tc>
      </w:tr>
      <w:tr w:rsidR="76B1F5F8" w:rsidRPr="002B0D5A" w14:paraId="1AE9BE7F"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307BDBB"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Tax regulations</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B06B210" w14:textId="77777777" w:rsidR="76B1F5F8" w:rsidRPr="002B0D5A" w:rsidRDefault="76B1F5F8" w:rsidP="4638177C">
            <w:pPr>
              <w:rPr>
                <w:rFonts w:ascii="Times New Roman" w:hAnsi="Times New Roman" w:cs="Times New Roman"/>
                <w:sz w:val="20"/>
                <w:szCs w:val="20"/>
                <w:lang w:val="en-GB"/>
              </w:rPr>
            </w:pPr>
          </w:p>
        </w:tc>
      </w:tr>
      <w:tr w:rsidR="00331455" w:rsidRPr="002B0D5A" w14:paraId="6541F067" w14:textId="77777777" w:rsidTr="00331455">
        <w:trPr>
          <w:trHeight w:val="950"/>
        </w:trPr>
        <w:tc>
          <w:tcPr>
            <w:tcW w:w="3219" w:type="dxa"/>
            <w:tcBorders>
              <w:top w:val="double" w:sz="4" w:space="0" w:color="auto"/>
            </w:tcBorders>
            <w:shd w:val="clear" w:color="auto" w:fill="D9D9D9" w:themeFill="background1" w:themeFillShade="D9"/>
          </w:tcPr>
          <w:p w14:paraId="143DC7D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21280AF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1839CF12"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7CC9AC7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5FEB5E8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639530B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6D7B8D2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37E266A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038A21D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52B38721" w14:textId="77777777" w:rsidTr="00331455">
        <w:trPr>
          <w:trHeight w:val="302"/>
        </w:trPr>
        <w:tc>
          <w:tcPr>
            <w:tcW w:w="3219" w:type="dxa"/>
            <w:tcBorders>
              <w:top w:val="double" w:sz="4" w:space="0" w:color="auto"/>
            </w:tcBorders>
            <w:shd w:val="clear" w:color="auto" w:fill="FFFFFF" w:themeFill="background1"/>
          </w:tcPr>
          <w:p w14:paraId="2DB08672" w14:textId="5DFAE32B"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4.3.1.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young people involved in projects/actions for the development of entrepreneurial competencies and for improving the employability of young people and for involvement in social entrepreneurship on an annual basis (by gender)</w:t>
            </w:r>
          </w:p>
        </w:tc>
        <w:tc>
          <w:tcPr>
            <w:tcW w:w="1475" w:type="dxa"/>
            <w:tcBorders>
              <w:top w:val="double" w:sz="4" w:space="0" w:color="auto"/>
            </w:tcBorders>
            <w:shd w:val="clear" w:color="auto" w:fill="FFFFFF" w:themeFill="background1"/>
          </w:tcPr>
          <w:p w14:paraId="682293E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1190487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MEcon</w:t>
            </w:r>
            <w:proofErr w:type="spellEnd"/>
            <w:r w:rsidRPr="002B0D5A">
              <w:rPr>
                <w:rFonts w:ascii="Times New Roman" w:hAnsi="Times New Roman" w:cs="Times New Roman"/>
                <w:sz w:val="18"/>
                <w:szCs w:val="18"/>
                <w:lang w:val="en-GB"/>
              </w:rPr>
              <w:t xml:space="preserve">, PSSY, LSGUs, </w:t>
            </w:r>
            <w:proofErr w:type="spellStart"/>
            <w:r w:rsidRPr="002B0D5A">
              <w:rPr>
                <w:rFonts w:ascii="Times New Roman" w:hAnsi="Times New Roman" w:cs="Times New Roman"/>
                <w:sz w:val="18"/>
                <w:szCs w:val="18"/>
                <w:lang w:val="en-GB"/>
              </w:rPr>
              <w:t>MoLEVSA</w:t>
            </w:r>
            <w:proofErr w:type="spellEnd"/>
          </w:p>
        </w:tc>
        <w:tc>
          <w:tcPr>
            <w:tcW w:w="1769" w:type="dxa"/>
            <w:gridSpan w:val="2"/>
            <w:tcBorders>
              <w:top w:val="double" w:sz="4" w:space="0" w:color="auto"/>
            </w:tcBorders>
            <w:shd w:val="clear" w:color="auto" w:fill="FFFFFF" w:themeFill="background1"/>
          </w:tcPr>
          <w:p w14:paraId="67384D9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tcBorders>
              <w:top w:val="double" w:sz="4" w:space="0" w:color="auto"/>
            </w:tcBorders>
            <w:shd w:val="clear" w:color="auto" w:fill="FFFFFF" w:themeFill="background1"/>
          </w:tcPr>
          <w:p w14:paraId="7604EC8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35F2AEA4" w14:textId="06E5DDF8" w:rsidR="00BF74CC" w:rsidRPr="002B0D5A" w:rsidRDefault="0073533F"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r w:rsidR="00BF74CC" w:rsidRPr="002B0D5A">
              <w:rPr>
                <w:rFonts w:ascii="Times New Roman" w:hAnsi="Times New Roman" w:cs="Times New Roman"/>
                <w:sz w:val="18"/>
                <w:szCs w:val="18"/>
                <w:lang w:val="en-GB"/>
              </w:rPr>
              <w:t xml:space="preserve">,000 (М </w:t>
            </w:r>
            <w:r w:rsidRPr="002B0D5A">
              <w:rPr>
                <w:rFonts w:ascii="Times New Roman" w:hAnsi="Times New Roman" w:cs="Times New Roman"/>
                <w:sz w:val="18"/>
                <w:szCs w:val="18"/>
                <w:lang w:val="en-GB"/>
              </w:rPr>
              <w:t>5</w:t>
            </w:r>
            <w:r w:rsidR="00BF74CC" w:rsidRPr="002B0D5A">
              <w:rPr>
                <w:rFonts w:ascii="Times New Roman" w:hAnsi="Times New Roman" w:cs="Times New Roman"/>
                <w:sz w:val="18"/>
                <w:szCs w:val="18"/>
                <w:lang w:val="en-GB"/>
              </w:rPr>
              <w:t xml:space="preserve">00, F </w:t>
            </w:r>
            <w:r w:rsidRPr="002B0D5A">
              <w:rPr>
                <w:rFonts w:ascii="Times New Roman" w:hAnsi="Times New Roman" w:cs="Times New Roman"/>
                <w:sz w:val="18"/>
                <w:szCs w:val="18"/>
                <w:lang w:val="en-GB"/>
              </w:rPr>
              <w:t>5</w:t>
            </w:r>
            <w:r w:rsidR="00BF74CC" w:rsidRPr="002B0D5A">
              <w:rPr>
                <w:rFonts w:ascii="Times New Roman" w:hAnsi="Times New Roman" w:cs="Times New Roman"/>
                <w:sz w:val="18"/>
                <w:szCs w:val="18"/>
                <w:lang w:val="en-GB"/>
              </w:rPr>
              <w:t>00)</w:t>
            </w:r>
          </w:p>
        </w:tc>
        <w:tc>
          <w:tcPr>
            <w:tcW w:w="1573" w:type="dxa"/>
            <w:tcBorders>
              <w:top w:val="double" w:sz="4" w:space="0" w:color="auto"/>
              <w:right w:val="double" w:sz="4" w:space="0" w:color="auto"/>
            </w:tcBorders>
            <w:shd w:val="clear" w:color="auto" w:fill="FFFFFF" w:themeFill="background1"/>
          </w:tcPr>
          <w:p w14:paraId="3A229B07" w14:textId="3B6D0958" w:rsidR="00BF74CC" w:rsidRPr="002B0D5A" w:rsidRDefault="0073533F"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w:t>
            </w:r>
            <w:r w:rsidR="00BF74CC" w:rsidRPr="002B0D5A">
              <w:rPr>
                <w:rFonts w:ascii="Times New Roman" w:hAnsi="Times New Roman" w:cs="Times New Roman"/>
                <w:sz w:val="18"/>
                <w:szCs w:val="18"/>
                <w:lang w:val="en-GB"/>
              </w:rPr>
              <w:t>,000 (М 1,</w:t>
            </w:r>
            <w:r w:rsidRPr="002B0D5A">
              <w:rPr>
                <w:rFonts w:ascii="Times New Roman" w:hAnsi="Times New Roman" w:cs="Times New Roman"/>
                <w:sz w:val="18"/>
                <w:szCs w:val="18"/>
                <w:lang w:val="en-GB"/>
              </w:rPr>
              <w:t>0</w:t>
            </w:r>
            <w:r w:rsidR="00BF74CC" w:rsidRPr="002B0D5A">
              <w:rPr>
                <w:rFonts w:ascii="Times New Roman" w:hAnsi="Times New Roman" w:cs="Times New Roman"/>
                <w:sz w:val="18"/>
                <w:szCs w:val="18"/>
                <w:lang w:val="en-GB"/>
              </w:rPr>
              <w:t>00, F 1,</w:t>
            </w:r>
            <w:r w:rsidRPr="002B0D5A">
              <w:rPr>
                <w:rFonts w:ascii="Times New Roman" w:hAnsi="Times New Roman" w:cs="Times New Roman"/>
                <w:sz w:val="18"/>
                <w:szCs w:val="18"/>
                <w:lang w:val="en-GB"/>
              </w:rPr>
              <w:t>0</w:t>
            </w:r>
            <w:r w:rsidR="00BF74CC" w:rsidRPr="002B0D5A">
              <w:rPr>
                <w:rFonts w:ascii="Times New Roman" w:hAnsi="Times New Roman" w:cs="Times New Roman"/>
                <w:sz w:val="18"/>
                <w:szCs w:val="18"/>
                <w:lang w:val="en-GB"/>
              </w:rPr>
              <w:t>00)</w:t>
            </w:r>
          </w:p>
        </w:tc>
        <w:tc>
          <w:tcPr>
            <w:tcW w:w="1269" w:type="dxa"/>
            <w:tcBorders>
              <w:top w:val="double" w:sz="4" w:space="0" w:color="auto"/>
              <w:right w:val="double" w:sz="4" w:space="0" w:color="auto"/>
            </w:tcBorders>
            <w:shd w:val="clear" w:color="auto" w:fill="FFFFFF" w:themeFill="background1"/>
          </w:tcPr>
          <w:p w14:paraId="5CA22007" w14:textId="0DF7AD64" w:rsidR="00BF74CC" w:rsidRPr="002B0D5A" w:rsidRDefault="0073533F"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w:t>
            </w:r>
            <w:r w:rsidR="00BF74CC" w:rsidRPr="002B0D5A">
              <w:rPr>
                <w:rFonts w:ascii="Times New Roman" w:hAnsi="Times New Roman" w:cs="Times New Roman"/>
                <w:sz w:val="18"/>
                <w:szCs w:val="18"/>
                <w:lang w:val="en-GB"/>
              </w:rPr>
              <w:t xml:space="preserve">,000 (М </w:t>
            </w:r>
            <w:r w:rsidRPr="002B0D5A">
              <w:rPr>
                <w:rFonts w:ascii="Times New Roman" w:hAnsi="Times New Roman" w:cs="Times New Roman"/>
                <w:sz w:val="18"/>
                <w:szCs w:val="18"/>
                <w:lang w:val="en-GB"/>
              </w:rPr>
              <w:t>1</w:t>
            </w:r>
            <w:r w:rsidR="00BF74CC"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5</w:t>
            </w:r>
            <w:r w:rsidR="00BF74CC" w:rsidRPr="002B0D5A">
              <w:rPr>
                <w:rFonts w:ascii="Times New Roman" w:hAnsi="Times New Roman" w:cs="Times New Roman"/>
                <w:sz w:val="18"/>
                <w:szCs w:val="18"/>
                <w:lang w:val="en-GB"/>
              </w:rPr>
              <w:t xml:space="preserve">00, F </w:t>
            </w:r>
            <w:r w:rsidRPr="002B0D5A">
              <w:rPr>
                <w:rFonts w:ascii="Times New Roman" w:hAnsi="Times New Roman" w:cs="Times New Roman"/>
                <w:sz w:val="18"/>
                <w:szCs w:val="18"/>
                <w:lang w:val="en-GB"/>
              </w:rPr>
              <w:t>1</w:t>
            </w:r>
            <w:r w:rsidR="00BF74CC"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5</w:t>
            </w:r>
            <w:r w:rsidR="00BF74CC" w:rsidRPr="002B0D5A">
              <w:rPr>
                <w:rFonts w:ascii="Times New Roman" w:hAnsi="Times New Roman" w:cs="Times New Roman"/>
                <w:sz w:val="18"/>
                <w:szCs w:val="18"/>
                <w:lang w:val="en-GB"/>
              </w:rPr>
              <w:t>00)</w:t>
            </w:r>
          </w:p>
        </w:tc>
      </w:tr>
      <w:tr w:rsidR="00BF74CC" w:rsidRPr="002B0D5A" w14:paraId="6FDD1F47" w14:textId="77777777" w:rsidTr="00331455">
        <w:trPr>
          <w:trHeight w:val="302"/>
        </w:trPr>
        <w:tc>
          <w:tcPr>
            <w:tcW w:w="3219" w:type="dxa"/>
            <w:tcBorders>
              <w:top w:val="double" w:sz="4" w:space="0" w:color="auto"/>
            </w:tcBorders>
            <w:shd w:val="clear" w:color="auto" w:fill="FFFFFF" w:themeFill="background1"/>
          </w:tcPr>
          <w:p w14:paraId="4C53EDFB" w14:textId="71C39790"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4.3.2.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 xml:space="preserve">hare of young people informed about existing support measures for self-employment and social </w:t>
            </w:r>
            <w:r w:rsidR="0073533F" w:rsidRPr="002B0D5A">
              <w:rPr>
                <w:rFonts w:ascii="Times New Roman" w:hAnsi="Times New Roman" w:cs="Times New Roman"/>
                <w:sz w:val="18"/>
                <w:szCs w:val="18"/>
                <w:lang w:val="en-GB"/>
              </w:rPr>
              <w:t>entrepreneurship</w:t>
            </w:r>
            <w:r w:rsidRPr="002B0D5A">
              <w:rPr>
                <w:rFonts w:ascii="Times New Roman" w:hAnsi="Times New Roman" w:cs="Times New Roman"/>
                <w:sz w:val="18"/>
                <w:szCs w:val="18"/>
                <w:lang w:val="en-GB"/>
              </w:rPr>
              <w:t xml:space="preserve"> on an annual level</w:t>
            </w:r>
          </w:p>
        </w:tc>
        <w:tc>
          <w:tcPr>
            <w:tcW w:w="1475" w:type="dxa"/>
            <w:tcBorders>
              <w:top w:val="double" w:sz="4" w:space="0" w:color="auto"/>
            </w:tcBorders>
            <w:shd w:val="clear" w:color="auto" w:fill="FFFFFF" w:themeFill="background1"/>
          </w:tcPr>
          <w:p w14:paraId="4ADD8CB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382" w:type="dxa"/>
            <w:tcBorders>
              <w:top w:val="double" w:sz="4" w:space="0" w:color="auto"/>
            </w:tcBorders>
            <w:shd w:val="clear" w:color="auto" w:fill="FFFFFF" w:themeFill="background1"/>
          </w:tcPr>
          <w:p w14:paraId="306C8D8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Survey on the position and needs of young people, </w:t>
            </w:r>
            <w:proofErr w:type="spellStart"/>
            <w:r w:rsidRPr="002B0D5A">
              <w:rPr>
                <w:rFonts w:ascii="Times New Roman"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4F7EDC65"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0D9F2C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5444495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c>
          <w:tcPr>
            <w:tcW w:w="1573" w:type="dxa"/>
            <w:tcBorders>
              <w:top w:val="double" w:sz="4" w:space="0" w:color="auto"/>
              <w:right w:val="double" w:sz="4" w:space="0" w:color="auto"/>
            </w:tcBorders>
            <w:shd w:val="clear" w:color="auto" w:fill="FFFFFF" w:themeFill="background1"/>
          </w:tcPr>
          <w:p w14:paraId="5ABF32A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33</w:t>
            </w:r>
          </w:p>
        </w:tc>
        <w:tc>
          <w:tcPr>
            <w:tcW w:w="1269" w:type="dxa"/>
            <w:tcBorders>
              <w:top w:val="double" w:sz="4" w:space="0" w:color="auto"/>
              <w:right w:val="double" w:sz="4" w:space="0" w:color="auto"/>
            </w:tcBorders>
            <w:shd w:val="clear" w:color="auto" w:fill="FFFFFF" w:themeFill="background1"/>
          </w:tcPr>
          <w:p w14:paraId="7407F20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37</w:t>
            </w:r>
          </w:p>
        </w:tc>
      </w:tr>
      <w:tr w:rsidR="76B1F5F8" w:rsidRPr="002B0D5A" w14:paraId="4928D96D" w14:textId="77777777" w:rsidTr="00331455">
        <w:trPr>
          <w:trHeight w:val="302"/>
        </w:trPr>
        <w:tc>
          <w:tcPr>
            <w:tcW w:w="3219" w:type="dxa"/>
            <w:tcBorders>
              <w:top w:val="double" w:sz="4" w:space="0" w:color="auto"/>
            </w:tcBorders>
            <w:shd w:val="clear" w:color="auto" w:fill="FFFFFF" w:themeFill="background1"/>
          </w:tcPr>
          <w:p w14:paraId="1105E919" w14:textId="77777777"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4.3.3. Improved public policy measures to support young entrepreneurs, including social entrepreneurs</w:t>
            </w:r>
          </w:p>
        </w:tc>
        <w:tc>
          <w:tcPr>
            <w:tcW w:w="1475" w:type="dxa"/>
            <w:tcBorders>
              <w:top w:val="double" w:sz="4" w:space="0" w:color="auto"/>
            </w:tcBorders>
            <w:shd w:val="clear" w:color="auto" w:fill="FFFFFF" w:themeFill="background1"/>
          </w:tcPr>
          <w:p w14:paraId="2ACC12C4" w14:textId="77777777" w:rsidR="76B1F5F8" w:rsidRPr="002B0D5A" w:rsidRDefault="00BF74C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382" w:type="dxa"/>
            <w:tcBorders>
              <w:top w:val="double" w:sz="4" w:space="0" w:color="auto"/>
            </w:tcBorders>
            <w:shd w:val="clear" w:color="auto" w:fill="FFFFFF" w:themeFill="background1"/>
          </w:tcPr>
          <w:p w14:paraId="71F8A2E5"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reports of the MF, </w:t>
            </w:r>
            <w:proofErr w:type="spellStart"/>
            <w:r w:rsidRPr="002B0D5A">
              <w:rPr>
                <w:rFonts w:ascii="Times New Roman" w:hAnsi="Times New Roman" w:cs="Times New Roman"/>
                <w:sz w:val="18"/>
                <w:szCs w:val="18"/>
                <w:lang w:val="en-GB"/>
              </w:rPr>
              <w:t>MoLEVSA</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6A8E2625"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707" w:type="dxa"/>
            <w:tcBorders>
              <w:top w:val="double" w:sz="4" w:space="0" w:color="auto"/>
            </w:tcBorders>
            <w:shd w:val="clear" w:color="auto" w:fill="FFFFFF" w:themeFill="background1"/>
          </w:tcPr>
          <w:p w14:paraId="6A5A5C7D"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79B1BB3"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573" w:type="dxa"/>
            <w:tcBorders>
              <w:top w:val="double" w:sz="4" w:space="0" w:color="auto"/>
              <w:right w:val="double" w:sz="4" w:space="0" w:color="auto"/>
            </w:tcBorders>
            <w:shd w:val="clear" w:color="auto" w:fill="FFFFFF" w:themeFill="background1"/>
          </w:tcPr>
          <w:p w14:paraId="04827846"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269" w:type="dxa"/>
            <w:tcBorders>
              <w:top w:val="double" w:sz="4" w:space="0" w:color="auto"/>
              <w:right w:val="double" w:sz="4" w:space="0" w:color="auto"/>
            </w:tcBorders>
            <w:shd w:val="clear" w:color="auto" w:fill="FFFFFF" w:themeFill="background1"/>
          </w:tcPr>
          <w:p w14:paraId="1C4CCB88" w14:textId="77777777" w:rsidR="76B1F5F8" w:rsidRPr="002B0D5A" w:rsidRDefault="00B53069"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r w:rsidR="76B1F5F8" w:rsidRPr="002B0D5A" w14:paraId="589B1535" w14:textId="77777777" w:rsidTr="00331455">
        <w:trPr>
          <w:trHeight w:val="302"/>
        </w:trPr>
        <w:tc>
          <w:tcPr>
            <w:tcW w:w="3219" w:type="dxa"/>
            <w:tcBorders>
              <w:top w:val="double" w:sz="4" w:space="0" w:color="auto"/>
            </w:tcBorders>
            <w:shd w:val="clear" w:color="auto" w:fill="FFFFFF" w:themeFill="background1"/>
          </w:tcPr>
          <w:p w14:paraId="3F2A0D34" w14:textId="74484143"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4.3.4.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 xml:space="preserve">umber of projects of citizens’ associations and LSGUs to improve the employability of young people on an annual level that are financed by the </w:t>
            </w:r>
            <w:proofErr w:type="spellStart"/>
            <w:r w:rsidRPr="002B0D5A">
              <w:rPr>
                <w:rFonts w:ascii="Times New Roman" w:hAnsi="Times New Roman" w:cs="Times New Roman"/>
                <w:sz w:val="18"/>
                <w:szCs w:val="18"/>
                <w:lang w:val="en-GB"/>
              </w:rPr>
              <w:t>MoTY</w:t>
            </w:r>
            <w:proofErr w:type="spellEnd"/>
          </w:p>
        </w:tc>
        <w:tc>
          <w:tcPr>
            <w:tcW w:w="1475" w:type="dxa"/>
            <w:tcBorders>
              <w:top w:val="double" w:sz="4" w:space="0" w:color="auto"/>
            </w:tcBorders>
            <w:shd w:val="clear" w:color="auto" w:fill="FFFFFF" w:themeFill="background1"/>
          </w:tcPr>
          <w:p w14:paraId="4B495F3A"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58D71E05" w14:textId="77777777" w:rsidR="76B1F5F8" w:rsidRPr="002B0D5A" w:rsidRDefault="4638177C" w:rsidP="4638177C">
            <w:pPr>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Annual Report</w:t>
            </w:r>
          </w:p>
        </w:tc>
        <w:tc>
          <w:tcPr>
            <w:tcW w:w="1769" w:type="dxa"/>
            <w:gridSpan w:val="2"/>
            <w:tcBorders>
              <w:top w:val="double" w:sz="4" w:space="0" w:color="auto"/>
            </w:tcBorders>
            <w:shd w:val="clear" w:color="auto" w:fill="FFFFFF" w:themeFill="background1"/>
          </w:tcPr>
          <w:p w14:paraId="4FA77983"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41</w:t>
            </w:r>
          </w:p>
        </w:tc>
        <w:tc>
          <w:tcPr>
            <w:tcW w:w="1707" w:type="dxa"/>
            <w:tcBorders>
              <w:top w:val="double" w:sz="4" w:space="0" w:color="auto"/>
            </w:tcBorders>
            <w:shd w:val="clear" w:color="auto" w:fill="FFFFFF" w:themeFill="background1"/>
          </w:tcPr>
          <w:p w14:paraId="66ED6C4E"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537" w:type="dxa"/>
            <w:tcBorders>
              <w:top w:val="double" w:sz="4" w:space="0" w:color="auto"/>
            </w:tcBorders>
            <w:shd w:val="clear" w:color="auto" w:fill="FFFFFF" w:themeFill="background1"/>
          </w:tcPr>
          <w:p w14:paraId="3D60E4BF" w14:textId="77777777" w:rsidR="76B1F5F8"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43</w:t>
            </w:r>
          </w:p>
        </w:tc>
        <w:tc>
          <w:tcPr>
            <w:tcW w:w="1573" w:type="dxa"/>
            <w:tcBorders>
              <w:top w:val="double" w:sz="4" w:space="0" w:color="auto"/>
              <w:right w:val="double" w:sz="4" w:space="0" w:color="auto"/>
            </w:tcBorders>
            <w:shd w:val="clear" w:color="auto" w:fill="FFFFFF" w:themeFill="background1"/>
          </w:tcPr>
          <w:p w14:paraId="49344941" w14:textId="77777777" w:rsidR="76B1F5F8" w:rsidRPr="002B0D5A" w:rsidRDefault="00B53069">
            <w:pPr>
              <w:rPr>
                <w:rFonts w:ascii="Times New Roman" w:hAnsi="Times New Roman" w:cs="Times New Roman"/>
                <w:sz w:val="18"/>
                <w:szCs w:val="18"/>
                <w:lang w:val="en-GB"/>
              </w:rPr>
            </w:pPr>
            <w:r w:rsidRPr="002B0D5A">
              <w:rPr>
                <w:rFonts w:ascii="Times New Roman" w:hAnsi="Times New Roman" w:cs="Times New Roman"/>
                <w:sz w:val="18"/>
                <w:szCs w:val="18"/>
                <w:lang w:val="en-GB"/>
              </w:rPr>
              <w:t>44</w:t>
            </w:r>
          </w:p>
        </w:tc>
        <w:tc>
          <w:tcPr>
            <w:tcW w:w="1269" w:type="dxa"/>
            <w:tcBorders>
              <w:top w:val="double" w:sz="4" w:space="0" w:color="auto"/>
              <w:right w:val="double" w:sz="4" w:space="0" w:color="auto"/>
            </w:tcBorders>
            <w:shd w:val="clear" w:color="auto" w:fill="FFFFFF" w:themeFill="background1"/>
          </w:tcPr>
          <w:p w14:paraId="75EB2298" w14:textId="77777777" w:rsidR="76B1F5F8" w:rsidRPr="002B0D5A" w:rsidRDefault="003C1851">
            <w:pPr>
              <w:rPr>
                <w:rFonts w:ascii="Times New Roman" w:hAnsi="Times New Roman" w:cs="Times New Roman"/>
                <w:sz w:val="18"/>
                <w:szCs w:val="18"/>
                <w:lang w:val="en-GB"/>
              </w:rPr>
            </w:pPr>
            <w:r w:rsidRPr="002B0D5A">
              <w:rPr>
                <w:rFonts w:ascii="Times New Roman" w:hAnsi="Times New Roman" w:cs="Times New Roman"/>
                <w:sz w:val="18"/>
                <w:szCs w:val="18"/>
                <w:lang w:val="en-GB"/>
              </w:rPr>
              <w:t>45</w:t>
            </w:r>
          </w:p>
        </w:tc>
      </w:tr>
    </w:tbl>
    <w:p w14:paraId="508972FC"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1"/>
        <w:gridCol w:w="3075"/>
        <w:gridCol w:w="2342"/>
        <w:gridCol w:w="2053"/>
      </w:tblGrid>
      <w:tr w:rsidR="76B1F5F8" w:rsidRPr="002B0D5A" w14:paraId="6D06B29D"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440D1A7E"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tc>
        <w:tc>
          <w:tcPr>
            <w:tcW w:w="2785" w:type="dxa"/>
            <w:vMerge w:val="restart"/>
            <w:tcBorders>
              <w:left w:val="double" w:sz="4" w:space="0" w:color="auto"/>
              <w:right w:val="double" w:sz="4" w:space="0" w:color="auto"/>
            </w:tcBorders>
            <w:shd w:val="clear" w:color="auto" w:fill="A8D08D" w:themeFill="accent6" w:themeFillTint="99"/>
          </w:tcPr>
          <w:p w14:paraId="45BE31A9"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2C83EABA"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BD09C3D"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5E8CCB87" w14:textId="77777777" w:rsidTr="4638177C">
        <w:trPr>
          <w:trHeight w:val="227"/>
        </w:trPr>
        <w:tc>
          <w:tcPr>
            <w:tcW w:w="3674" w:type="dxa"/>
            <w:vMerge/>
          </w:tcPr>
          <w:p w14:paraId="34FF24CD" w14:textId="77777777" w:rsidR="00331455" w:rsidRPr="002B0D5A" w:rsidRDefault="00331455" w:rsidP="00331455">
            <w:pPr>
              <w:rPr>
                <w:rFonts w:ascii="Times New Roman" w:hAnsi="Times New Roman" w:cs="Times New Roman"/>
                <w:lang w:val="en-GB"/>
              </w:rPr>
            </w:pPr>
          </w:p>
        </w:tc>
        <w:tc>
          <w:tcPr>
            <w:tcW w:w="2785" w:type="dxa"/>
            <w:vMerge/>
          </w:tcPr>
          <w:p w14:paraId="3B339860"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56974C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9B2420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69BB57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197DBF1E"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5A68D036" w14:textId="5BFFF28E"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02087D1D" w14:textId="623C958E"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sz w:val="20"/>
                <w:szCs w:val="20"/>
                <w:lang w:val="en-GB"/>
              </w:rPr>
              <w:t>Programme 1302 PA 0004; 0007: Programme 0110; PA 0006, Programme 1508; PA 0004, Programme 1509; Project 4002, Programme 1204 PA 0001</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1AB47EAE" w14:textId="39C44C33"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104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804</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196C9515" w14:textId="7F07DDCB"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251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595</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75A01620" w14:textId="1D22610D"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269</w:t>
            </w:r>
          </w:p>
        </w:tc>
      </w:tr>
    </w:tbl>
    <w:p w14:paraId="08198E2F"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191"/>
        <w:gridCol w:w="1338"/>
        <w:gridCol w:w="1777"/>
        <w:gridCol w:w="1834"/>
        <w:gridCol w:w="1650"/>
        <w:gridCol w:w="1402"/>
        <w:gridCol w:w="1249"/>
        <w:gridCol w:w="1249"/>
        <w:gridCol w:w="1249"/>
      </w:tblGrid>
      <w:tr w:rsidR="00984BE7" w:rsidRPr="002B0D5A" w14:paraId="340096EA" w14:textId="77777777" w:rsidTr="00015A76">
        <w:trPr>
          <w:trHeight w:val="140"/>
        </w:trPr>
        <w:tc>
          <w:tcPr>
            <w:tcW w:w="2230" w:type="dxa"/>
            <w:vMerge w:val="restart"/>
            <w:tcBorders>
              <w:top w:val="double" w:sz="4" w:space="0" w:color="auto"/>
              <w:left w:val="double" w:sz="4" w:space="0" w:color="auto"/>
            </w:tcBorders>
            <w:shd w:val="clear" w:color="auto" w:fill="FFF2CC" w:themeFill="accent4" w:themeFillTint="33"/>
          </w:tcPr>
          <w:p w14:paraId="577061F6"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0D6AFFC0"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802" w:type="dxa"/>
            <w:vMerge w:val="restart"/>
            <w:tcBorders>
              <w:top w:val="double" w:sz="4" w:space="0" w:color="auto"/>
            </w:tcBorders>
            <w:shd w:val="clear" w:color="auto" w:fill="FFF2CC" w:themeFill="accent4" w:themeFillTint="33"/>
          </w:tcPr>
          <w:p w14:paraId="5CE21302"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873" w:type="dxa"/>
            <w:vMerge w:val="restart"/>
            <w:tcBorders>
              <w:top w:val="double" w:sz="4" w:space="0" w:color="auto"/>
            </w:tcBorders>
            <w:shd w:val="clear" w:color="auto" w:fill="FFF2CC" w:themeFill="accent4" w:themeFillTint="33"/>
          </w:tcPr>
          <w:p w14:paraId="68001EA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694" w:type="dxa"/>
            <w:vMerge w:val="restart"/>
            <w:tcBorders>
              <w:top w:val="double" w:sz="4" w:space="0" w:color="auto"/>
            </w:tcBorders>
            <w:shd w:val="clear" w:color="auto" w:fill="FFF2CC" w:themeFill="accent4" w:themeFillTint="33"/>
          </w:tcPr>
          <w:p w14:paraId="67A4A7DC"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6" w:type="dxa"/>
            <w:vMerge w:val="restart"/>
            <w:tcBorders>
              <w:top w:val="double" w:sz="4" w:space="0" w:color="auto"/>
            </w:tcBorders>
            <w:shd w:val="clear" w:color="auto" w:fill="FFF2CC" w:themeFill="accent4" w:themeFillTint="33"/>
          </w:tcPr>
          <w:p w14:paraId="32C88FCB"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34135A9" w14:textId="77777777" w:rsidR="47394A06" w:rsidRPr="002B0D5A" w:rsidRDefault="47394A06" w:rsidP="47394A06">
            <w:pPr>
              <w:jc w:val="center"/>
              <w:rPr>
                <w:rFonts w:ascii="Times New Roman" w:hAnsi="Times New Roman" w:cs="Times New Roman"/>
                <w:sz w:val="20"/>
                <w:szCs w:val="20"/>
                <w:lang w:val="en-GB"/>
              </w:rPr>
            </w:pPr>
          </w:p>
        </w:tc>
        <w:tc>
          <w:tcPr>
            <w:tcW w:w="3822" w:type="dxa"/>
            <w:gridSpan w:val="3"/>
            <w:tcBorders>
              <w:top w:val="double" w:sz="4" w:space="0" w:color="auto"/>
            </w:tcBorders>
            <w:shd w:val="clear" w:color="auto" w:fill="FFF2CC" w:themeFill="accent4" w:themeFillTint="33"/>
          </w:tcPr>
          <w:p w14:paraId="07B48936"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Total estimated financial resources by source in 000 dinars</w:t>
            </w:r>
          </w:p>
        </w:tc>
      </w:tr>
      <w:tr w:rsidR="00984BE7" w:rsidRPr="002B0D5A" w14:paraId="65C6A79B" w14:textId="77777777" w:rsidTr="00015A76">
        <w:trPr>
          <w:trHeight w:val="386"/>
        </w:trPr>
        <w:tc>
          <w:tcPr>
            <w:tcW w:w="2230" w:type="dxa"/>
            <w:vMerge/>
          </w:tcPr>
          <w:p w14:paraId="15AA4EA0" w14:textId="77777777" w:rsidR="00BD4299" w:rsidRPr="002B0D5A" w:rsidRDefault="00BD4299">
            <w:pPr>
              <w:rPr>
                <w:rFonts w:ascii="Times New Roman" w:hAnsi="Times New Roman" w:cs="Times New Roman"/>
                <w:lang w:val="en-GB"/>
              </w:rPr>
            </w:pPr>
          </w:p>
        </w:tc>
        <w:tc>
          <w:tcPr>
            <w:tcW w:w="1338" w:type="dxa"/>
            <w:vMerge/>
          </w:tcPr>
          <w:p w14:paraId="41970BC5" w14:textId="77777777" w:rsidR="00BD4299" w:rsidRPr="002B0D5A" w:rsidRDefault="00BD4299">
            <w:pPr>
              <w:rPr>
                <w:rFonts w:ascii="Times New Roman" w:hAnsi="Times New Roman" w:cs="Times New Roman"/>
                <w:lang w:val="en-GB"/>
              </w:rPr>
            </w:pPr>
          </w:p>
        </w:tc>
        <w:tc>
          <w:tcPr>
            <w:tcW w:w="1802" w:type="dxa"/>
            <w:vMerge/>
          </w:tcPr>
          <w:p w14:paraId="5AAB4E85" w14:textId="77777777" w:rsidR="00BD4299" w:rsidRPr="002B0D5A" w:rsidRDefault="00BD4299">
            <w:pPr>
              <w:rPr>
                <w:rFonts w:ascii="Times New Roman" w:hAnsi="Times New Roman" w:cs="Times New Roman"/>
                <w:lang w:val="en-GB"/>
              </w:rPr>
            </w:pPr>
          </w:p>
        </w:tc>
        <w:tc>
          <w:tcPr>
            <w:tcW w:w="1873" w:type="dxa"/>
            <w:vMerge/>
          </w:tcPr>
          <w:p w14:paraId="78F028DE" w14:textId="77777777" w:rsidR="00BD4299" w:rsidRPr="002B0D5A" w:rsidRDefault="00BD4299">
            <w:pPr>
              <w:rPr>
                <w:rFonts w:ascii="Times New Roman" w:hAnsi="Times New Roman" w:cs="Times New Roman"/>
                <w:lang w:val="en-GB"/>
              </w:rPr>
            </w:pPr>
          </w:p>
        </w:tc>
        <w:tc>
          <w:tcPr>
            <w:tcW w:w="1694" w:type="dxa"/>
            <w:vMerge/>
          </w:tcPr>
          <w:p w14:paraId="305CC3B6" w14:textId="77777777" w:rsidR="00BD4299" w:rsidRPr="002B0D5A" w:rsidRDefault="00BD4299">
            <w:pPr>
              <w:rPr>
                <w:rFonts w:ascii="Times New Roman" w:hAnsi="Times New Roman" w:cs="Times New Roman"/>
                <w:lang w:val="en-GB"/>
              </w:rPr>
            </w:pPr>
          </w:p>
        </w:tc>
        <w:tc>
          <w:tcPr>
            <w:tcW w:w="1416" w:type="dxa"/>
            <w:vMerge/>
          </w:tcPr>
          <w:p w14:paraId="71CCE8B8" w14:textId="77777777" w:rsidR="00BD4299" w:rsidRPr="002B0D5A" w:rsidRDefault="00BD4299">
            <w:pPr>
              <w:rPr>
                <w:rFonts w:ascii="Times New Roman" w:hAnsi="Times New Roman" w:cs="Times New Roman"/>
                <w:lang w:val="en-GB"/>
              </w:rPr>
            </w:pPr>
          </w:p>
        </w:tc>
        <w:tc>
          <w:tcPr>
            <w:tcW w:w="1274" w:type="dxa"/>
            <w:shd w:val="clear" w:color="auto" w:fill="FFF2CC" w:themeFill="accent4" w:themeFillTint="33"/>
          </w:tcPr>
          <w:p w14:paraId="5D08BF3F"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274" w:type="dxa"/>
            <w:shd w:val="clear" w:color="auto" w:fill="FFF2CC" w:themeFill="accent4" w:themeFillTint="33"/>
          </w:tcPr>
          <w:p w14:paraId="339DBD0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274" w:type="dxa"/>
            <w:shd w:val="clear" w:color="auto" w:fill="FFF2CC" w:themeFill="accent4" w:themeFillTint="33"/>
          </w:tcPr>
          <w:p w14:paraId="4568EFDC" w14:textId="77777777" w:rsidR="47394A06" w:rsidRPr="002B0D5A" w:rsidRDefault="25F7C38F"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09D3B08D" w14:textId="77777777" w:rsidTr="002B0D5A">
        <w:trPr>
          <w:trHeight w:val="543"/>
        </w:trPr>
        <w:tc>
          <w:tcPr>
            <w:tcW w:w="2230" w:type="dxa"/>
            <w:tcBorders>
              <w:left w:val="double" w:sz="4" w:space="0" w:color="auto"/>
            </w:tcBorders>
          </w:tcPr>
          <w:p w14:paraId="1118D99A" w14:textId="73B714E0"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4.3.1.1. Support programmes for the development of entrepreneurial competences and culture among young people, with a special focus on groups of young people who are more difficult to employ (young women, young people in NEET status, young people with disabilities, young members of national minorities, young people from rural areas, etc.) </w:t>
            </w:r>
          </w:p>
        </w:tc>
        <w:tc>
          <w:tcPr>
            <w:tcW w:w="1338" w:type="dxa"/>
          </w:tcPr>
          <w:p w14:paraId="016098D4"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71D3B31C" w14:textId="5C007D19"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MRC, MLEVSA, MAFWM, MSTDI, provincial authorities in charge of economy and youth, CCIS, NES, LSGUs, CSOs</w:t>
            </w:r>
          </w:p>
        </w:tc>
        <w:tc>
          <w:tcPr>
            <w:tcW w:w="1873" w:type="dxa"/>
          </w:tcPr>
          <w:p w14:paraId="618B3EEB" w14:textId="561F2B1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35F9AB97" w14:textId="2D536F1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 xml:space="preserve">01; </w:t>
            </w:r>
            <w:r w:rsidR="00D350C2" w:rsidRPr="002B0D5A">
              <w:rPr>
                <w:rFonts w:ascii="Times New Roman" w:hAnsi="Times New Roman" w:cs="Times New Roman"/>
                <w:sz w:val="18"/>
                <w:szCs w:val="18"/>
                <w:lang w:val="en-GB"/>
              </w:rPr>
              <w:t>Donor funds</w:t>
            </w:r>
          </w:p>
        </w:tc>
        <w:tc>
          <w:tcPr>
            <w:tcW w:w="1416" w:type="dxa"/>
            <w:vAlign w:val="center"/>
          </w:tcPr>
          <w:p w14:paraId="4638A11D" w14:textId="66471BEB"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 </w:t>
            </w: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0110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w:t>
            </w:r>
          </w:p>
        </w:tc>
        <w:tc>
          <w:tcPr>
            <w:tcW w:w="1274" w:type="dxa"/>
            <w:vAlign w:val="center"/>
          </w:tcPr>
          <w:p w14:paraId="0589A689" w14:textId="5A1D623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86</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806</w:t>
            </w:r>
          </w:p>
        </w:tc>
        <w:tc>
          <w:tcPr>
            <w:tcW w:w="1274" w:type="dxa"/>
            <w:vAlign w:val="center"/>
          </w:tcPr>
          <w:p w14:paraId="0CC696D0" w14:textId="39DE774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209</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806</w:t>
            </w:r>
          </w:p>
        </w:tc>
        <w:tc>
          <w:tcPr>
            <w:tcW w:w="1274" w:type="dxa"/>
            <w:vAlign w:val="center"/>
          </w:tcPr>
          <w:p w14:paraId="39945027" w14:textId="6F0B259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207</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r>
      <w:tr w:rsidR="00015A76" w:rsidRPr="002B0D5A" w14:paraId="6E7EE771" w14:textId="77777777" w:rsidTr="002B0D5A">
        <w:trPr>
          <w:trHeight w:val="200"/>
        </w:trPr>
        <w:tc>
          <w:tcPr>
            <w:tcW w:w="2230" w:type="dxa"/>
            <w:tcBorders>
              <w:left w:val="double" w:sz="4" w:space="0" w:color="auto"/>
            </w:tcBorders>
          </w:tcPr>
          <w:p w14:paraId="1928D689"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4.3.1.2. Support the development of youth information services on available subsidies and measures for self-employment, youth financial literacy and starting a business in the field of social entrepreneurship and innovation, with a special focus on young farmers, young returnees and young innovators</w:t>
            </w:r>
          </w:p>
        </w:tc>
        <w:tc>
          <w:tcPr>
            <w:tcW w:w="1338" w:type="dxa"/>
          </w:tcPr>
          <w:p w14:paraId="4EBAF9E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76129664" w14:textId="428C6B3E"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MoLEVSA</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 xml:space="preserve">MRC, MLEVSA, MAFWM,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MSTDI, Development Fund, Innovation Fund, science and technology parks, provincial authorities in charge of economy and youth, CCIS, NES, LSGUs, CSOs</w:t>
            </w:r>
          </w:p>
        </w:tc>
        <w:tc>
          <w:tcPr>
            <w:tcW w:w="1873" w:type="dxa"/>
          </w:tcPr>
          <w:p w14:paraId="42207B5B" w14:textId="05033EA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732923CD" w14:textId="2E743C6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 xml:space="preserve">01; </w:t>
            </w:r>
            <w:r w:rsidR="00D350C2" w:rsidRPr="002B0D5A">
              <w:rPr>
                <w:rFonts w:ascii="Times New Roman" w:hAnsi="Times New Roman" w:cs="Times New Roman"/>
                <w:sz w:val="18"/>
                <w:szCs w:val="18"/>
                <w:lang w:val="en-GB"/>
              </w:rPr>
              <w:t>Donor funds</w:t>
            </w:r>
          </w:p>
        </w:tc>
        <w:tc>
          <w:tcPr>
            <w:tcW w:w="1416" w:type="dxa"/>
            <w:vAlign w:val="center"/>
          </w:tcPr>
          <w:p w14:paraId="2B469546" w14:textId="643E60E9" w:rsidR="00015A76" w:rsidRPr="002B0D5A" w:rsidRDefault="00D350C2" w:rsidP="00015A76">
            <w:pPr>
              <w:rPr>
                <w:rFonts w:ascii="Times New Roman"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 </w:t>
            </w: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1204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0001</w:t>
            </w:r>
          </w:p>
          <w:p w14:paraId="0C4F7632" w14:textId="7878AC07"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1508</w:t>
            </w:r>
            <w:r w:rsidR="00015A76" w:rsidRPr="002B0D5A">
              <w:rPr>
                <w:rFonts w:ascii="Times New Roman" w:hAnsi="Times New Roman" w:cs="Times New Roman"/>
                <w:sz w:val="18"/>
                <w:szCs w:val="18"/>
                <w:lang w:val="en-GB"/>
              </w:rPr>
              <w:br/>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0004</w:t>
            </w:r>
          </w:p>
        </w:tc>
        <w:tc>
          <w:tcPr>
            <w:tcW w:w="1274" w:type="dxa"/>
            <w:vAlign w:val="center"/>
          </w:tcPr>
          <w:p w14:paraId="5F76266B" w14:textId="24567E7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19</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198</w:t>
            </w:r>
          </w:p>
        </w:tc>
        <w:tc>
          <w:tcPr>
            <w:tcW w:w="1274" w:type="dxa"/>
            <w:vAlign w:val="center"/>
          </w:tcPr>
          <w:p w14:paraId="52ACB0EF" w14:textId="553DFE9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18</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639</w:t>
            </w:r>
          </w:p>
        </w:tc>
        <w:tc>
          <w:tcPr>
            <w:tcW w:w="1274" w:type="dxa"/>
            <w:vAlign w:val="center"/>
          </w:tcPr>
          <w:p w14:paraId="460CA767" w14:textId="0996F01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18</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819</w:t>
            </w:r>
          </w:p>
        </w:tc>
      </w:tr>
      <w:tr w:rsidR="00015A76" w:rsidRPr="002B0D5A" w14:paraId="4ED37186" w14:textId="77777777" w:rsidTr="002B0D5A">
        <w:trPr>
          <w:trHeight w:val="543"/>
        </w:trPr>
        <w:tc>
          <w:tcPr>
            <w:tcW w:w="2230" w:type="dxa"/>
            <w:tcBorders>
              <w:left w:val="double" w:sz="4" w:space="0" w:color="auto"/>
            </w:tcBorders>
          </w:tcPr>
          <w:p w14:paraId="1581CFC4"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4.3.2.1. Support the activities of promoting examples of good practice of young entrepreneurs and positive impact on society and community </w:t>
            </w:r>
          </w:p>
        </w:tc>
        <w:tc>
          <w:tcPr>
            <w:tcW w:w="1338" w:type="dxa"/>
          </w:tcPr>
          <w:p w14:paraId="300C5378"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63EADE16"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MSTDI, CCIS, LSGUs, CSOs</w:t>
            </w:r>
          </w:p>
        </w:tc>
        <w:tc>
          <w:tcPr>
            <w:tcW w:w="1873" w:type="dxa"/>
          </w:tcPr>
          <w:p w14:paraId="4456D460" w14:textId="247E821A"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521E2D4F" w14:textId="3BC9C5B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 xml:space="preserve">01; </w:t>
            </w:r>
            <w:r w:rsidR="00D350C2" w:rsidRPr="002B0D5A">
              <w:rPr>
                <w:rFonts w:ascii="Times New Roman" w:hAnsi="Times New Roman" w:cs="Times New Roman"/>
                <w:sz w:val="18"/>
                <w:szCs w:val="18"/>
                <w:lang w:val="en-GB"/>
              </w:rPr>
              <w:t>Donor funds</w:t>
            </w:r>
          </w:p>
        </w:tc>
        <w:tc>
          <w:tcPr>
            <w:tcW w:w="1416" w:type="dxa"/>
            <w:vAlign w:val="center"/>
          </w:tcPr>
          <w:p w14:paraId="6ABCFFA5" w14:textId="07FA6B60"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 </w:t>
            </w:r>
          </w:p>
        </w:tc>
        <w:tc>
          <w:tcPr>
            <w:tcW w:w="1274" w:type="dxa"/>
            <w:vAlign w:val="center"/>
          </w:tcPr>
          <w:p w14:paraId="6FA855E0" w14:textId="72E638F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750</w:t>
            </w:r>
          </w:p>
        </w:tc>
        <w:tc>
          <w:tcPr>
            <w:tcW w:w="1274" w:type="dxa"/>
            <w:vAlign w:val="center"/>
          </w:tcPr>
          <w:p w14:paraId="27F352A9" w14:textId="3744BA1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4</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3CB6E09B" w14:textId="45AF3D6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4</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300</w:t>
            </w:r>
          </w:p>
        </w:tc>
      </w:tr>
      <w:tr w:rsidR="00015A76" w:rsidRPr="002B0D5A" w14:paraId="1B721EF9" w14:textId="77777777" w:rsidTr="002B0D5A">
        <w:trPr>
          <w:trHeight w:val="1863"/>
        </w:trPr>
        <w:tc>
          <w:tcPr>
            <w:tcW w:w="2230" w:type="dxa"/>
            <w:tcBorders>
              <w:left w:val="double" w:sz="4" w:space="0" w:color="auto"/>
            </w:tcBorders>
          </w:tcPr>
          <w:p w14:paraId="20B70C01"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4.3.2.2. Provide support for the opening of local business incubators (LBIs) for providing information and mentoring support through various models of </w:t>
            </w:r>
            <w:proofErr w:type="spellStart"/>
            <w:r w:rsidRPr="002B0D5A">
              <w:rPr>
                <w:rFonts w:ascii="Times New Roman" w:eastAsia="Arial" w:hAnsi="Times New Roman" w:cs="Times New Roman"/>
                <w:sz w:val="18"/>
                <w:szCs w:val="18"/>
                <w:lang w:val="en-GB"/>
              </w:rPr>
              <w:t>intersectoral</w:t>
            </w:r>
            <w:proofErr w:type="spellEnd"/>
            <w:r w:rsidRPr="002B0D5A">
              <w:rPr>
                <w:rFonts w:ascii="Times New Roman" w:eastAsia="Arial" w:hAnsi="Times New Roman" w:cs="Times New Roman"/>
                <w:sz w:val="18"/>
                <w:szCs w:val="18"/>
                <w:lang w:val="en-GB"/>
              </w:rPr>
              <w:t xml:space="preserve"> cooperation with local info services and employment centres </w:t>
            </w:r>
          </w:p>
        </w:tc>
        <w:tc>
          <w:tcPr>
            <w:tcW w:w="1338" w:type="dxa"/>
          </w:tcPr>
          <w:p w14:paraId="2954528A"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22EF393F"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MLEVSA,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CCIS, NES, LSGUs, CSOs</w:t>
            </w:r>
          </w:p>
        </w:tc>
        <w:tc>
          <w:tcPr>
            <w:tcW w:w="1873" w:type="dxa"/>
          </w:tcPr>
          <w:p w14:paraId="4E73F9CE" w14:textId="762BCA54"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52433E75" w14:textId="0003FF68"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01</w:t>
            </w:r>
          </w:p>
        </w:tc>
        <w:tc>
          <w:tcPr>
            <w:tcW w:w="1416" w:type="dxa"/>
            <w:vAlign w:val="center"/>
          </w:tcPr>
          <w:p w14:paraId="78BFFA8C" w14:textId="720078CE"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w:t>
            </w:r>
          </w:p>
        </w:tc>
        <w:tc>
          <w:tcPr>
            <w:tcW w:w="1274" w:type="dxa"/>
            <w:vAlign w:val="center"/>
          </w:tcPr>
          <w:p w14:paraId="77FBCA36" w14:textId="3384D8E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5</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1189757A" w14:textId="31BBA67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5</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616C8689" w14:textId="0BD1D02E"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5</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r>
      <w:tr w:rsidR="00015A76" w:rsidRPr="002B0D5A" w14:paraId="136D8461" w14:textId="77777777" w:rsidTr="002B0D5A">
        <w:trPr>
          <w:trHeight w:val="140"/>
        </w:trPr>
        <w:tc>
          <w:tcPr>
            <w:tcW w:w="2230" w:type="dxa"/>
            <w:tcBorders>
              <w:left w:val="double" w:sz="4" w:space="0" w:color="auto"/>
            </w:tcBorders>
          </w:tcPr>
          <w:p w14:paraId="041AEAD6"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4.3.3.1. Support the improvement of the business environment for young entrepreneurs by defining tax incentives for easier financing of youth entrepreneurship, improving access to finance and capital and access to new markets </w:t>
            </w:r>
          </w:p>
        </w:tc>
        <w:tc>
          <w:tcPr>
            <w:tcW w:w="1338" w:type="dxa"/>
          </w:tcPr>
          <w:p w14:paraId="17AFC5F2"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4D49A337" w14:textId="7BDC7708"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MoLEVSA</w:t>
            </w:r>
            <w:proofErr w:type="spellEnd"/>
            <w:r w:rsidRPr="002B0D5A">
              <w:rPr>
                <w:rFonts w:ascii="Times New Roman" w:eastAsia="Arial" w:hAnsi="Times New Roman" w:cs="Times New Roman"/>
                <w:sz w:val="18"/>
                <w:szCs w:val="18"/>
                <w:lang w:val="en-GB"/>
              </w:rPr>
              <w:t>,</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MSTDI, provincial authorities for economy and youth, CCIS, NES, Science and technology parks, NES, CSOs</w:t>
            </w:r>
          </w:p>
        </w:tc>
        <w:tc>
          <w:tcPr>
            <w:tcW w:w="1873" w:type="dxa"/>
          </w:tcPr>
          <w:p w14:paraId="1D0747B4" w14:textId="1194C41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3B568C3F" w14:textId="320154D2"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Donor funds</w:t>
            </w:r>
          </w:p>
        </w:tc>
        <w:tc>
          <w:tcPr>
            <w:tcW w:w="1416" w:type="dxa"/>
            <w:vAlign w:val="center"/>
          </w:tcPr>
          <w:p w14:paraId="024F2E26" w14:textId="77777777" w:rsidR="00015A76" w:rsidRPr="002B0D5A" w:rsidRDefault="00015A76" w:rsidP="00015A76">
            <w:pPr>
              <w:rPr>
                <w:rFonts w:ascii="Times New Roman" w:eastAsia="Arial" w:hAnsi="Times New Roman" w:cs="Times New Roman"/>
                <w:sz w:val="18"/>
                <w:szCs w:val="18"/>
                <w:lang w:val="en-GB"/>
              </w:rPr>
            </w:pPr>
          </w:p>
        </w:tc>
        <w:tc>
          <w:tcPr>
            <w:tcW w:w="1274" w:type="dxa"/>
            <w:vAlign w:val="center"/>
          </w:tcPr>
          <w:p w14:paraId="32AA1271" w14:textId="3961BBDA"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680</w:t>
            </w:r>
          </w:p>
        </w:tc>
        <w:tc>
          <w:tcPr>
            <w:tcW w:w="1274" w:type="dxa"/>
            <w:vAlign w:val="center"/>
          </w:tcPr>
          <w:p w14:paraId="41923A17" w14:textId="722C7C7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880</w:t>
            </w:r>
          </w:p>
        </w:tc>
        <w:tc>
          <w:tcPr>
            <w:tcW w:w="1274" w:type="dxa"/>
            <w:vAlign w:val="center"/>
          </w:tcPr>
          <w:p w14:paraId="21CB6850" w14:textId="0289003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080</w:t>
            </w:r>
          </w:p>
        </w:tc>
      </w:tr>
      <w:tr w:rsidR="00015A76" w:rsidRPr="002B0D5A" w14:paraId="285726E0" w14:textId="77777777" w:rsidTr="002B0D5A">
        <w:trPr>
          <w:trHeight w:val="140"/>
        </w:trPr>
        <w:tc>
          <w:tcPr>
            <w:tcW w:w="2230" w:type="dxa"/>
            <w:tcBorders>
              <w:left w:val="double" w:sz="4" w:space="0" w:color="auto"/>
            </w:tcBorders>
          </w:tcPr>
          <w:p w14:paraId="6B7C435E" w14:textId="009574A3"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4.3.3.2. Encourage financial institutions to enable more </w:t>
            </w:r>
            <w:r w:rsidR="0073533F" w:rsidRPr="002B0D5A">
              <w:rPr>
                <w:rFonts w:ascii="Times New Roman" w:eastAsia="Arial" w:hAnsi="Times New Roman" w:cs="Times New Roman"/>
                <w:sz w:val="18"/>
                <w:szCs w:val="18"/>
                <w:lang w:val="en-GB"/>
              </w:rPr>
              <w:t>favourable</w:t>
            </w:r>
            <w:r w:rsidRPr="002B0D5A">
              <w:rPr>
                <w:rFonts w:ascii="Times New Roman" w:eastAsia="Arial" w:hAnsi="Times New Roman" w:cs="Times New Roman"/>
                <w:sz w:val="18"/>
                <w:szCs w:val="18"/>
                <w:lang w:val="en-GB"/>
              </w:rPr>
              <w:t xml:space="preserve"> conditions for the use of financial instruments for young entrepreneurs (</w:t>
            </w:r>
            <w:r w:rsidR="0073533F" w:rsidRPr="002B0D5A">
              <w:rPr>
                <w:rFonts w:ascii="Times New Roman" w:eastAsia="Arial" w:hAnsi="Times New Roman" w:cs="Times New Roman"/>
                <w:sz w:val="18"/>
                <w:szCs w:val="18"/>
                <w:lang w:val="en-GB"/>
              </w:rPr>
              <w:t>e.g.,</w:t>
            </w:r>
            <w:r w:rsidRPr="002B0D5A">
              <w:rPr>
                <w:rFonts w:ascii="Times New Roman" w:eastAsia="Arial" w:hAnsi="Times New Roman" w:cs="Times New Roman"/>
                <w:sz w:val="18"/>
                <w:szCs w:val="18"/>
                <w:lang w:val="en-GB"/>
              </w:rPr>
              <w:t xml:space="preserve"> loans) </w:t>
            </w:r>
          </w:p>
        </w:tc>
        <w:tc>
          <w:tcPr>
            <w:tcW w:w="1338" w:type="dxa"/>
          </w:tcPr>
          <w:p w14:paraId="19316DF4"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1853E669" w14:textId="00A84E9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financial institutions, CSOs</w:t>
            </w:r>
          </w:p>
          <w:p w14:paraId="65BB0988" w14:textId="77777777" w:rsidR="00015A76" w:rsidRPr="002B0D5A" w:rsidRDefault="00015A76" w:rsidP="00015A76">
            <w:pPr>
              <w:rPr>
                <w:rFonts w:ascii="Times New Roman" w:eastAsia="Arial" w:hAnsi="Times New Roman" w:cs="Times New Roman"/>
                <w:sz w:val="18"/>
                <w:szCs w:val="18"/>
                <w:lang w:val="en-GB"/>
              </w:rPr>
            </w:pPr>
          </w:p>
        </w:tc>
        <w:tc>
          <w:tcPr>
            <w:tcW w:w="1873" w:type="dxa"/>
          </w:tcPr>
          <w:p w14:paraId="536999DF" w14:textId="3C171553"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1540D655" w14:textId="402FD59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01</w:t>
            </w:r>
          </w:p>
        </w:tc>
        <w:tc>
          <w:tcPr>
            <w:tcW w:w="1416" w:type="dxa"/>
            <w:vAlign w:val="center"/>
          </w:tcPr>
          <w:p w14:paraId="736B37F1" w14:textId="5EC6725E"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0004; </w:t>
            </w: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1509 </w:t>
            </w:r>
            <w:r w:rsidR="0073533F" w:rsidRPr="002B0D5A">
              <w:rPr>
                <w:rFonts w:ascii="Times New Roman" w:hAnsi="Times New Roman" w:cs="Times New Roman"/>
                <w:sz w:val="18"/>
                <w:szCs w:val="18"/>
                <w:lang w:val="en-GB"/>
              </w:rPr>
              <w:t>Project</w:t>
            </w:r>
            <w:r w:rsidR="00015A76" w:rsidRPr="002B0D5A">
              <w:rPr>
                <w:rFonts w:ascii="Times New Roman" w:hAnsi="Times New Roman" w:cs="Times New Roman"/>
                <w:sz w:val="18"/>
                <w:szCs w:val="18"/>
                <w:lang w:val="en-GB"/>
              </w:rPr>
              <w:t xml:space="preserve"> 4002</w:t>
            </w:r>
          </w:p>
        </w:tc>
        <w:tc>
          <w:tcPr>
            <w:tcW w:w="1274" w:type="dxa"/>
            <w:vAlign w:val="center"/>
          </w:tcPr>
          <w:p w14:paraId="734E1A2D" w14:textId="3B0F089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300</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164F137B" w14:textId="0ACA89B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310</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72AB1525" w14:textId="068E75F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320</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r>
      <w:tr w:rsidR="00015A76" w:rsidRPr="002B0D5A" w14:paraId="1A030CFE" w14:textId="77777777" w:rsidTr="002B0D5A">
        <w:trPr>
          <w:trHeight w:val="140"/>
        </w:trPr>
        <w:tc>
          <w:tcPr>
            <w:tcW w:w="2230" w:type="dxa"/>
            <w:tcBorders>
              <w:left w:val="double" w:sz="4" w:space="0" w:color="auto"/>
            </w:tcBorders>
          </w:tcPr>
          <w:p w14:paraId="327B31B9" w14:textId="1F53CD52"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4.3.3.3. Create a study that would examine the possibilities of introducing the Entrepreneurial Skills Passport programme at the national level </w:t>
            </w:r>
          </w:p>
        </w:tc>
        <w:tc>
          <w:tcPr>
            <w:tcW w:w="1338" w:type="dxa"/>
          </w:tcPr>
          <w:p w14:paraId="3B2F5196"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2159B6FE"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NES, CSOs</w:t>
            </w:r>
          </w:p>
        </w:tc>
        <w:tc>
          <w:tcPr>
            <w:tcW w:w="1873" w:type="dxa"/>
          </w:tcPr>
          <w:p w14:paraId="09CDFD67" w14:textId="17A8062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3E7F04B3" w14:textId="57DD490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01</w:t>
            </w:r>
          </w:p>
        </w:tc>
        <w:tc>
          <w:tcPr>
            <w:tcW w:w="1416" w:type="dxa"/>
            <w:vAlign w:val="center"/>
          </w:tcPr>
          <w:p w14:paraId="29E42E48" w14:textId="15411D28"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0004</w:t>
            </w:r>
          </w:p>
        </w:tc>
        <w:tc>
          <w:tcPr>
            <w:tcW w:w="1274" w:type="dxa"/>
            <w:vAlign w:val="center"/>
          </w:tcPr>
          <w:p w14:paraId="31D03F2C" w14:textId="75A16525"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w:t>
            </w:r>
          </w:p>
        </w:tc>
        <w:tc>
          <w:tcPr>
            <w:tcW w:w="1274" w:type="dxa"/>
            <w:vAlign w:val="center"/>
          </w:tcPr>
          <w:p w14:paraId="1D144B9C" w14:textId="10689F0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274" w:type="dxa"/>
            <w:vAlign w:val="center"/>
          </w:tcPr>
          <w:p w14:paraId="2EA5643C" w14:textId="0CE4D91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w:t>
            </w:r>
          </w:p>
        </w:tc>
      </w:tr>
      <w:tr w:rsidR="00015A76" w:rsidRPr="002B0D5A" w14:paraId="4D8CD940" w14:textId="77777777" w:rsidTr="002B0D5A">
        <w:trPr>
          <w:trHeight w:val="140"/>
        </w:trPr>
        <w:tc>
          <w:tcPr>
            <w:tcW w:w="2230" w:type="dxa"/>
            <w:tcBorders>
              <w:left w:val="double" w:sz="4" w:space="0" w:color="auto"/>
            </w:tcBorders>
          </w:tcPr>
          <w:p w14:paraId="021632C9"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4.3.4.1. Support youth activities aimed at improving the entrepreneurial skills of young women</w:t>
            </w:r>
          </w:p>
        </w:tc>
        <w:tc>
          <w:tcPr>
            <w:tcW w:w="1338" w:type="dxa"/>
          </w:tcPr>
          <w:p w14:paraId="28A6F993"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802" w:type="dxa"/>
          </w:tcPr>
          <w:p w14:paraId="28C14ADB" w14:textId="1FA8BA1F"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MLEVSA,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provincial authorities for economy and youth, CCIS, LSGUs, CSOs</w:t>
            </w:r>
          </w:p>
        </w:tc>
        <w:tc>
          <w:tcPr>
            <w:tcW w:w="1873" w:type="dxa"/>
          </w:tcPr>
          <w:p w14:paraId="1A6184DC" w14:textId="440DEF1D"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2A32A279" w14:textId="795DB689"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 xml:space="preserve">01; </w:t>
            </w:r>
            <w:r w:rsidR="00D350C2" w:rsidRPr="002B0D5A">
              <w:rPr>
                <w:rFonts w:ascii="Times New Roman" w:hAnsi="Times New Roman" w:cs="Times New Roman"/>
                <w:sz w:val="18"/>
                <w:szCs w:val="18"/>
                <w:lang w:val="en-GB"/>
              </w:rPr>
              <w:t>Donor funds</w:t>
            </w:r>
          </w:p>
        </w:tc>
        <w:tc>
          <w:tcPr>
            <w:tcW w:w="1416" w:type="dxa"/>
            <w:vAlign w:val="center"/>
          </w:tcPr>
          <w:p w14:paraId="738FB86C" w14:textId="3ABEB024"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1302 </w:t>
            </w:r>
            <w:r w:rsidRPr="002B0D5A">
              <w:rPr>
                <w:rFonts w:ascii="Times New Roman" w:hAnsi="Times New Roman" w:cs="Times New Roman"/>
                <w:sz w:val="18"/>
                <w:szCs w:val="18"/>
                <w:lang w:val="en-GB"/>
              </w:rPr>
              <w:t>PA</w:t>
            </w:r>
            <w:r w:rsidR="00015A76" w:rsidRPr="002B0D5A">
              <w:rPr>
                <w:rFonts w:ascii="Times New Roman" w:hAnsi="Times New Roman" w:cs="Times New Roman"/>
                <w:sz w:val="18"/>
                <w:szCs w:val="18"/>
                <w:lang w:val="en-GB"/>
              </w:rPr>
              <w:t xml:space="preserve"> 0006; </w:t>
            </w:r>
            <w:r w:rsidRPr="002B0D5A">
              <w:rPr>
                <w:rFonts w:ascii="Times New Roman" w:hAnsi="Times New Roman" w:cs="Times New Roman"/>
                <w:sz w:val="18"/>
                <w:szCs w:val="18"/>
                <w:lang w:val="en-GB"/>
              </w:rPr>
              <w:t>Programme</w:t>
            </w:r>
            <w:r w:rsidR="00015A76" w:rsidRPr="002B0D5A">
              <w:rPr>
                <w:rFonts w:ascii="Times New Roman" w:hAnsi="Times New Roman" w:cs="Times New Roman"/>
                <w:sz w:val="18"/>
                <w:szCs w:val="18"/>
                <w:lang w:val="en-GB"/>
              </w:rPr>
              <w:t xml:space="preserve"> 1509 </w:t>
            </w:r>
            <w:r w:rsidR="0073533F" w:rsidRPr="002B0D5A">
              <w:rPr>
                <w:rFonts w:ascii="Times New Roman" w:hAnsi="Times New Roman" w:cs="Times New Roman"/>
                <w:sz w:val="18"/>
                <w:szCs w:val="18"/>
                <w:lang w:val="en-GB"/>
              </w:rPr>
              <w:t>Project</w:t>
            </w:r>
            <w:r w:rsidR="00015A76" w:rsidRPr="002B0D5A">
              <w:rPr>
                <w:rFonts w:ascii="Times New Roman" w:hAnsi="Times New Roman" w:cs="Times New Roman"/>
                <w:sz w:val="18"/>
                <w:szCs w:val="18"/>
                <w:lang w:val="en-GB"/>
              </w:rPr>
              <w:t xml:space="preserve"> 4002</w:t>
            </w:r>
          </w:p>
        </w:tc>
        <w:tc>
          <w:tcPr>
            <w:tcW w:w="1274" w:type="dxa"/>
            <w:vAlign w:val="center"/>
          </w:tcPr>
          <w:p w14:paraId="6BA2F77A" w14:textId="160907A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606</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770</w:t>
            </w:r>
          </w:p>
        </w:tc>
        <w:tc>
          <w:tcPr>
            <w:tcW w:w="1274" w:type="dxa"/>
            <w:vAlign w:val="center"/>
          </w:tcPr>
          <w:p w14:paraId="65FCE10E" w14:textId="1E1207D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616</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770</w:t>
            </w:r>
          </w:p>
        </w:tc>
        <w:tc>
          <w:tcPr>
            <w:tcW w:w="1274" w:type="dxa"/>
            <w:vAlign w:val="center"/>
          </w:tcPr>
          <w:p w14:paraId="3152B8EB" w14:textId="2EAABAB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626</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770</w:t>
            </w:r>
          </w:p>
        </w:tc>
      </w:tr>
      <w:tr w:rsidR="00015A76" w:rsidRPr="002B0D5A" w14:paraId="789182DB" w14:textId="77777777" w:rsidTr="002B0D5A">
        <w:trPr>
          <w:trHeight w:val="140"/>
        </w:trPr>
        <w:tc>
          <w:tcPr>
            <w:tcW w:w="2230" w:type="dxa"/>
            <w:tcBorders>
              <w:left w:val="double" w:sz="4" w:space="0" w:color="auto"/>
            </w:tcBorders>
          </w:tcPr>
          <w:p w14:paraId="2F7749D6"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4.3.4.2. Support the establishment of a stimulating environment for young entrepreneurs, gentle advocacy towards the private sector for </w:t>
            </w:r>
            <w:r w:rsidRPr="002B0D5A">
              <w:rPr>
                <w:rFonts w:ascii="Times New Roman" w:eastAsia="Arial" w:hAnsi="Times New Roman" w:cs="Times New Roman"/>
                <w:sz w:val="18"/>
                <w:szCs w:val="18"/>
                <w:lang w:val="en-GB"/>
              </w:rPr>
              <w:lastRenderedPageBreak/>
              <w:t xml:space="preserve">obtaining and using business space under special conditions for young entrepreneurs and youth business associations at the local level </w:t>
            </w:r>
          </w:p>
        </w:tc>
        <w:tc>
          <w:tcPr>
            <w:tcW w:w="1338" w:type="dxa"/>
          </w:tcPr>
          <w:p w14:paraId="0E586B90"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802" w:type="dxa"/>
          </w:tcPr>
          <w:p w14:paraId="71233E77" w14:textId="56A366A5"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MGSI, MNTRI, provincial authorities for economy and youth,</w:t>
            </w:r>
            <w:r w:rsid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NES, Science and technology parks, LSGUs</w:t>
            </w:r>
          </w:p>
        </w:tc>
        <w:tc>
          <w:tcPr>
            <w:tcW w:w="1873" w:type="dxa"/>
          </w:tcPr>
          <w:p w14:paraId="70203C2F" w14:textId="084698BF"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694" w:type="dxa"/>
            <w:vAlign w:val="center"/>
          </w:tcPr>
          <w:p w14:paraId="1FB1D914" w14:textId="32EC23C2"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Donor funds</w:t>
            </w:r>
          </w:p>
        </w:tc>
        <w:tc>
          <w:tcPr>
            <w:tcW w:w="1416" w:type="dxa"/>
            <w:vAlign w:val="center"/>
          </w:tcPr>
          <w:p w14:paraId="04E18D71" w14:textId="77777777" w:rsidR="00015A76" w:rsidRPr="002B0D5A" w:rsidRDefault="00015A76" w:rsidP="00015A76">
            <w:pPr>
              <w:rPr>
                <w:rFonts w:ascii="Times New Roman" w:eastAsia="Arial" w:hAnsi="Times New Roman" w:cs="Times New Roman"/>
                <w:sz w:val="18"/>
                <w:szCs w:val="18"/>
                <w:lang w:val="en-GB"/>
              </w:rPr>
            </w:pPr>
          </w:p>
        </w:tc>
        <w:tc>
          <w:tcPr>
            <w:tcW w:w="1274" w:type="dxa"/>
            <w:vAlign w:val="center"/>
          </w:tcPr>
          <w:p w14:paraId="5BFBCBDD" w14:textId="52D0CD0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81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600</w:t>
            </w:r>
          </w:p>
        </w:tc>
        <w:tc>
          <w:tcPr>
            <w:tcW w:w="1274" w:type="dxa"/>
            <w:vAlign w:val="center"/>
          </w:tcPr>
          <w:p w14:paraId="65C8D6BE" w14:textId="4F5FDDD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84</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500</w:t>
            </w:r>
          </w:p>
        </w:tc>
        <w:tc>
          <w:tcPr>
            <w:tcW w:w="1274" w:type="dxa"/>
            <w:vAlign w:val="center"/>
          </w:tcPr>
          <w:p w14:paraId="64E321B8" w14:textId="47DD077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27</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300</w:t>
            </w:r>
          </w:p>
        </w:tc>
      </w:tr>
    </w:tbl>
    <w:p w14:paraId="015604CC"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82"/>
        <w:gridCol w:w="1472"/>
        <w:gridCol w:w="1464"/>
        <w:gridCol w:w="565"/>
        <w:gridCol w:w="1189"/>
        <w:gridCol w:w="1693"/>
        <w:gridCol w:w="1527"/>
        <w:gridCol w:w="1563"/>
        <w:gridCol w:w="1264"/>
      </w:tblGrid>
      <w:tr w:rsidR="76B1F5F8" w:rsidRPr="002B0D5A" w14:paraId="6F0107E3" w14:textId="77777777" w:rsidTr="00331455">
        <w:trPr>
          <w:trHeight w:val="168"/>
        </w:trPr>
        <w:tc>
          <w:tcPr>
            <w:tcW w:w="14017" w:type="dxa"/>
            <w:gridSpan w:val="9"/>
            <w:tcBorders>
              <w:top w:val="double" w:sz="4" w:space="0" w:color="auto"/>
              <w:left w:val="double" w:sz="4" w:space="0" w:color="auto"/>
              <w:right w:val="double" w:sz="4" w:space="0" w:color="auto"/>
            </w:tcBorders>
            <w:shd w:val="clear" w:color="auto" w:fill="F7CAAC" w:themeFill="accent2" w:themeFillTint="66"/>
          </w:tcPr>
          <w:p w14:paraId="5C02B5B0" w14:textId="77777777" w:rsidR="76B1F5F8"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4.4: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existing and innovative youth career management skills development programmes</w:t>
            </w:r>
            <w:r w:rsidRPr="002B0D5A">
              <w:rPr>
                <w:rFonts w:ascii="Times New Roman" w:hAnsi="Times New Roman" w:cs="Times New Roman"/>
                <w:sz w:val="20"/>
                <w:szCs w:val="20"/>
                <w:lang w:val="en-GB"/>
              </w:rPr>
              <w:t xml:space="preserve"> </w:t>
            </w:r>
          </w:p>
        </w:tc>
      </w:tr>
      <w:tr w:rsidR="76B1F5F8" w:rsidRPr="002B0D5A" w14:paraId="18118D5A" w14:textId="77777777" w:rsidTr="00331455">
        <w:trPr>
          <w:trHeight w:val="298"/>
        </w:trPr>
        <w:tc>
          <w:tcPr>
            <w:tcW w:w="1401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5988ACD" w14:textId="77777777" w:rsidR="76B1F5F8" w:rsidRPr="002B0D5A" w:rsidRDefault="2D68A78F"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Education</w:t>
            </w:r>
          </w:p>
        </w:tc>
      </w:tr>
      <w:tr w:rsidR="76B1F5F8" w:rsidRPr="002B0D5A" w14:paraId="4E5157CC" w14:textId="77777777" w:rsidTr="00331455">
        <w:trPr>
          <w:trHeight w:val="298"/>
        </w:trPr>
        <w:tc>
          <w:tcPr>
            <w:tcW w:w="673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46875FB" w14:textId="51D13E13"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683188A"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56C4A3F1" w14:textId="77777777" w:rsidTr="00331455">
        <w:trPr>
          <w:trHeight w:val="298"/>
        </w:trPr>
        <w:tc>
          <w:tcPr>
            <w:tcW w:w="673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1A21C01"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Law on Work Practices.</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319259B" w14:textId="77777777" w:rsidR="76B1F5F8" w:rsidRPr="002B0D5A" w:rsidRDefault="76B1F5F8" w:rsidP="4638177C">
            <w:pPr>
              <w:rPr>
                <w:rFonts w:ascii="Times New Roman" w:hAnsi="Times New Roman" w:cs="Times New Roman"/>
                <w:sz w:val="20"/>
                <w:szCs w:val="20"/>
                <w:lang w:val="en-GB"/>
              </w:rPr>
            </w:pPr>
          </w:p>
        </w:tc>
      </w:tr>
      <w:tr w:rsidR="00331455" w:rsidRPr="002B0D5A" w14:paraId="2C41B651" w14:textId="77777777" w:rsidTr="00331455">
        <w:trPr>
          <w:trHeight w:val="950"/>
        </w:trPr>
        <w:tc>
          <w:tcPr>
            <w:tcW w:w="3219" w:type="dxa"/>
            <w:tcBorders>
              <w:top w:val="double" w:sz="4" w:space="0" w:color="auto"/>
            </w:tcBorders>
            <w:shd w:val="clear" w:color="auto" w:fill="D9D9D9" w:themeFill="background1" w:themeFillShade="D9"/>
          </w:tcPr>
          <w:p w14:paraId="50D23F5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2CD426C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61E048AD" w14:textId="77777777" w:rsidR="00331455" w:rsidRPr="002B0D5A" w:rsidRDefault="00331455" w:rsidP="00331455">
            <w:pPr>
              <w:rPr>
                <w:rFonts w:ascii="Times New Roman" w:hAnsi="Times New Roman" w:cs="Times New Roman"/>
                <w:sz w:val="20"/>
                <w:szCs w:val="20"/>
                <w:lang w:val="en-GB"/>
              </w:rPr>
            </w:pPr>
          </w:p>
        </w:tc>
        <w:tc>
          <w:tcPr>
            <w:tcW w:w="1468" w:type="dxa"/>
            <w:tcBorders>
              <w:top w:val="double" w:sz="4" w:space="0" w:color="auto"/>
            </w:tcBorders>
            <w:shd w:val="clear" w:color="auto" w:fill="D9D9D9" w:themeFill="background1" w:themeFillShade="D9"/>
          </w:tcPr>
          <w:p w14:paraId="7451116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65148BB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6041688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485352C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3F9BEA1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5B717FD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5F1912" w:rsidRPr="002B0D5A" w14:paraId="3D2513C1" w14:textId="77777777" w:rsidTr="00331455">
        <w:trPr>
          <w:trHeight w:val="302"/>
        </w:trPr>
        <w:tc>
          <w:tcPr>
            <w:tcW w:w="3219" w:type="dxa"/>
            <w:tcBorders>
              <w:top w:val="double" w:sz="4" w:space="0" w:color="auto"/>
            </w:tcBorders>
            <w:shd w:val="clear" w:color="auto" w:fill="FFFFFF" w:themeFill="background1"/>
          </w:tcPr>
          <w:p w14:paraId="6FFC1425" w14:textId="2606CDEA"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4.4.1. </w:t>
            </w:r>
            <w:r w:rsidR="00DC2E60" w:rsidRPr="002B0D5A">
              <w:rPr>
                <w:rFonts w:ascii="Times New Roman" w:eastAsia="Arial" w:hAnsi="Times New Roman" w:cs="Times New Roman"/>
                <w:sz w:val="18"/>
                <w:szCs w:val="18"/>
                <w:lang w:val="en-GB"/>
              </w:rPr>
              <w:t>The s</w:t>
            </w:r>
            <w:r w:rsidRPr="002B0D5A">
              <w:rPr>
                <w:rFonts w:ascii="Times New Roman" w:eastAsia="Arial" w:hAnsi="Times New Roman" w:cs="Times New Roman"/>
                <w:sz w:val="18"/>
                <w:szCs w:val="18"/>
                <w:lang w:val="en-GB"/>
              </w:rPr>
              <w:t xml:space="preserve">hare of young people who participated in career guidance and </w:t>
            </w:r>
            <w:r w:rsidR="0073533F" w:rsidRPr="002B0D5A">
              <w:rPr>
                <w:rFonts w:ascii="Times New Roman" w:eastAsia="Arial" w:hAnsi="Times New Roman" w:cs="Times New Roman"/>
                <w:sz w:val="18"/>
                <w:szCs w:val="18"/>
                <w:lang w:val="en-GB"/>
              </w:rPr>
              <w:t>counselling</w:t>
            </w:r>
            <w:r w:rsidRPr="002B0D5A">
              <w:rPr>
                <w:rFonts w:ascii="Times New Roman" w:eastAsia="Arial" w:hAnsi="Times New Roman" w:cs="Times New Roman"/>
                <w:sz w:val="18"/>
                <w:szCs w:val="18"/>
                <w:lang w:val="en-GB"/>
              </w:rPr>
              <w:t xml:space="preserve"> activities (by gender)</w:t>
            </w:r>
          </w:p>
        </w:tc>
        <w:tc>
          <w:tcPr>
            <w:tcW w:w="1475" w:type="dxa"/>
            <w:tcBorders>
              <w:top w:val="double" w:sz="4" w:space="0" w:color="auto"/>
            </w:tcBorders>
            <w:shd w:val="clear" w:color="auto" w:fill="FFFFFF" w:themeFill="background1"/>
          </w:tcPr>
          <w:p w14:paraId="349DBDA9"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468" w:type="dxa"/>
            <w:tcBorders>
              <w:top w:val="double" w:sz="4" w:space="0" w:color="auto"/>
            </w:tcBorders>
            <w:shd w:val="clear" w:color="auto" w:fill="FFFFFF" w:themeFill="background1"/>
          </w:tcPr>
          <w:p w14:paraId="2281DDBA"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Survey on the position and needs of young people,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6B240089"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42 (M 42, F 19) </w:t>
            </w:r>
          </w:p>
        </w:tc>
        <w:tc>
          <w:tcPr>
            <w:tcW w:w="1707" w:type="dxa"/>
            <w:tcBorders>
              <w:top w:val="double" w:sz="4" w:space="0" w:color="auto"/>
            </w:tcBorders>
            <w:shd w:val="clear" w:color="auto" w:fill="FFFFFF" w:themeFill="background1"/>
          </w:tcPr>
          <w:p w14:paraId="5F356B0C" w14:textId="77777777"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7" w:type="dxa"/>
            <w:tcBorders>
              <w:top w:val="double" w:sz="4" w:space="0" w:color="auto"/>
            </w:tcBorders>
            <w:shd w:val="clear" w:color="auto" w:fill="FFFFFF" w:themeFill="background1"/>
          </w:tcPr>
          <w:p w14:paraId="1F589F20" w14:textId="77777777" w:rsidR="76B1F5F8" w:rsidRPr="002B0D5A" w:rsidRDefault="4638177C" w:rsidP="004C3119">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44 (evenly distributed by gender)</w:t>
            </w:r>
          </w:p>
        </w:tc>
        <w:tc>
          <w:tcPr>
            <w:tcW w:w="1573" w:type="dxa"/>
            <w:tcBorders>
              <w:top w:val="double" w:sz="4" w:space="0" w:color="auto"/>
              <w:right w:val="double" w:sz="4" w:space="0" w:color="auto"/>
            </w:tcBorders>
            <w:shd w:val="clear" w:color="auto" w:fill="FFFFFF" w:themeFill="background1"/>
          </w:tcPr>
          <w:p w14:paraId="25DD5A74" w14:textId="77777777" w:rsidR="76B1F5F8" w:rsidRPr="002B0D5A" w:rsidRDefault="00D83921" w:rsidP="004C3119">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49 (evenly distributed by gender)</w:t>
            </w:r>
          </w:p>
        </w:tc>
        <w:tc>
          <w:tcPr>
            <w:tcW w:w="1269" w:type="dxa"/>
            <w:tcBorders>
              <w:top w:val="double" w:sz="4" w:space="0" w:color="auto"/>
              <w:right w:val="double" w:sz="4" w:space="0" w:color="auto"/>
            </w:tcBorders>
            <w:shd w:val="clear" w:color="auto" w:fill="FFFFFF" w:themeFill="background1"/>
          </w:tcPr>
          <w:p w14:paraId="37E3E716" w14:textId="77777777" w:rsidR="76B1F5F8" w:rsidRPr="002B0D5A" w:rsidRDefault="00D83921" w:rsidP="004C3119">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55 (evenly distributed by gender)</w:t>
            </w:r>
          </w:p>
        </w:tc>
      </w:tr>
      <w:tr w:rsidR="00BF74CC" w:rsidRPr="002B0D5A" w14:paraId="4AE57B6C" w14:textId="77777777" w:rsidTr="00331455">
        <w:trPr>
          <w:trHeight w:val="302"/>
        </w:trPr>
        <w:tc>
          <w:tcPr>
            <w:tcW w:w="3219" w:type="dxa"/>
            <w:tcBorders>
              <w:top w:val="double" w:sz="4" w:space="0" w:color="auto"/>
            </w:tcBorders>
            <w:shd w:val="clear" w:color="auto" w:fill="FFFFFF" w:themeFill="background1"/>
          </w:tcPr>
          <w:p w14:paraId="5273A802" w14:textId="13D251E9"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4.4.2. </w:t>
            </w:r>
            <w:r w:rsidR="00DC2E60" w:rsidRPr="002B0D5A">
              <w:rPr>
                <w:rFonts w:ascii="Times New Roman" w:eastAsia="Arial" w:hAnsi="Times New Roman" w:cs="Times New Roman"/>
                <w:sz w:val="18"/>
                <w:szCs w:val="18"/>
                <w:lang w:val="en-GB"/>
              </w:rPr>
              <w:t>The s</w:t>
            </w:r>
            <w:r w:rsidRPr="002B0D5A">
              <w:rPr>
                <w:rFonts w:ascii="Times New Roman" w:eastAsia="Arial" w:hAnsi="Times New Roman" w:cs="Times New Roman"/>
                <w:sz w:val="18"/>
                <w:szCs w:val="18"/>
                <w:lang w:val="en-GB"/>
              </w:rPr>
              <w:t>hare of YOs implementing career management programmes and activities</w:t>
            </w:r>
          </w:p>
        </w:tc>
        <w:tc>
          <w:tcPr>
            <w:tcW w:w="1475" w:type="dxa"/>
            <w:tcBorders>
              <w:top w:val="double" w:sz="4" w:space="0" w:color="auto"/>
            </w:tcBorders>
            <w:shd w:val="clear" w:color="auto" w:fill="FFFFFF" w:themeFill="background1"/>
          </w:tcPr>
          <w:p w14:paraId="3A0126D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468" w:type="dxa"/>
            <w:tcBorders>
              <w:top w:val="double" w:sz="4" w:space="0" w:color="auto"/>
            </w:tcBorders>
            <w:shd w:val="clear" w:color="auto" w:fill="FFFFFF" w:themeFill="background1"/>
          </w:tcPr>
          <w:p w14:paraId="593C2FA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and </w:t>
            </w:r>
            <w:proofErr w:type="spellStart"/>
            <w:r w:rsidRPr="002B0D5A">
              <w:rPr>
                <w:rFonts w:ascii="Times New Roman" w:eastAsia="Arial" w:hAnsi="Times New Roman" w:cs="Times New Roman"/>
                <w:sz w:val="18"/>
                <w:szCs w:val="18"/>
                <w:lang w:val="en-GB"/>
              </w:rPr>
              <w:t>NAoYO</w:t>
            </w:r>
            <w:proofErr w:type="spellEnd"/>
            <w:r w:rsidRPr="002B0D5A">
              <w:rPr>
                <w:rFonts w:ascii="Times New Roman" w:eastAsia="Arial" w:hAnsi="Times New Roman" w:cs="Times New Roman"/>
                <w:sz w:val="18"/>
                <w:szCs w:val="18"/>
                <w:lang w:val="en-GB"/>
              </w:rPr>
              <w:t xml:space="preserve"> </w:t>
            </w:r>
          </w:p>
        </w:tc>
        <w:tc>
          <w:tcPr>
            <w:tcW w:w="1769" w:type="dxa"/>
            <w:gridSpan w:val="2"/>
            <w:tcBorders>
              <w:top w:val="double" w:sz="4" w:space="0" w:color="auto"/>
            </w:tcBorders>
            <w:shd w:val="clear" w:color="auto" w:fill="FFFFFF" w:themeFill="background1"/>
          </w:tcPr>
          <w:p w14:paraId="74FD8EF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3E63278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7CF1032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40</w:t>
            </w:r>
          </w:p>
        </w:tc>
        <w:tc>
          <w:tcPr>
            <w:tcW w:w="1573" w:type="dxa"/>
            <w:tcBorders>
              <w:top w:val="double" w:sz="4" w:space="0" w:color="auto"/>
              <w:right w:val="double" w:sz="4" w:space="0" w:color="auto"/>
            </w:tcBorders>
            <w:shd w:val="clear" w:color="auto" w:fill="FFFFFF" w:themeFill="background1"/>
          </w:tcPr>
          <w:p w14:paraId="451281C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w:t>
            </w:r>
          </w:p>
        </w:tc>
        <w:tc>
          <w:tcPr>
            <w:tcW w:w="1269" w:type="dxa"/>
            <w:tcBorders>
              <w:top w:val="double" w:sz="4" w:space="0" w:color="auto"/>
              <w:right w:val="double" w:sz="4" w:space="0" w:color="auto"/>
            </w:tcBorders>
            <w:shd w:val="clear" w:color="auto" w:fill="FFFFFF" w:themeFill="background1"/>
          </w:tcPr>
          <w:p w14:paraId="72087E6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w:t>
            </w:r>
          </w:p>
        </w:tc>
      </w:tr>
      <w:tr w:rsidR="00BF74CC" w:rsidRPr="002B0D5A" w14:paraId="60A926C8" w14:textId="77777777" w:rsidTr="00331455">
        <w:trPr>
          <w:trHeight w:val="302"/>
        </w:trPr>
        <w:tc>
          <w:tcPr>
            <w:tcW w:w="3219" w:type="dxa"/>
            <w:tcBorders>
              <w:top w:val="double" w:sz="4" w:space="0" w:color="auto"/>
            </w:tcBorders>
            <w:shd w:val="clear" w:color="auto" w:fill="FFFFFF" w:themeFill="background1"/>
          </w:tcPr>
          <w:p w14:paraId="60BCC7F5" w14:textId="6E165B01"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4.4.3.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 xml:space="preserve">umber of career guidance and </w:t>
            </w:r>
            <w:r w:rsidR="0073533F" w:rsidRPr="002B0D5A">
              <w:rPr>
                <w:rFonts w:ascii="Times New Roman" w:eastAsia="Arial" w:hAnsi="Times New Roman" w:cs="Times New Roman"/>
                <w:sz w:val="18"/>
                <w:szCs w:val="18"/>
                <w:lang w:val="en-GB"/>
              </w:rPr>
              <w:t>counselling</w:t>
            </w:r>
            <w:r w:rsidRPr="002B0D5A">
              <w:rPr>
                <w:rFonts w:ascii="Times New Roman" w:eastAsia="Arial" w:hAnsi="Times New Roman" w:cs="Times New Roman"/>
                <w:sz w:val="18"/>
                <w:szCs w:val="18"/>
                <w:lang w:val="en-GB"/>
              </w:rPr>
              <w:t xml:space="preserve"> service providers in accordance with adopted standards</w:t>
            </w:r>
          </w:p>
        </w:tc>
        <w:tc>
          <w:tcPr>
            <w:tcW w:w="1475" w:type="dxa"/>
            <w:tcBorders>
              <w:top w:val="double" w:sz="4" w:space="0" w:color="auto"/>
            </w:tcBorders>
            <w:shd w:val="clear" w:color="auto" w:fill="FFFFFF" w:themeFill="background1"/>
          </w:tcPr>
          <w:p w14:paraId="454FE728"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468" w:type="dxa"/>
            <w:tcBorders>
              <w:top w:val="double" w:sz="4" w:space="0" w:color="auto"/>
            </w:tcBorders>
            <w:shd w:val="clear" w:color="auto" w:fill="FFFFFF" w:themeFill="background1"/>
          </w:tcPr>
          <w:p w14:paraId="2563CB9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Report of the Qualifications Agency</w:t>
            </w:r>
          </w:p>
        </w:tc>
        <w:tc>
          <w:tcPr>
            <w:tcW w:w="1769" w:type="dxa"/>
            <w:gridSpan w:val="2"/>
            <w:tcBorders>
              <w:top w:val="double" w:sz="4" w:space="0" w:color="auto"/>
            </w:tcBorders>
            <w:shd w:val="clear" w:color="auto" w:fill="FFFFFF" w:themeFill="background1"/>
          </w:tcPr>
          <w:p w14:paraId="008716F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988956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67D9BAC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w:t>
            </w:r>
          </w:p>
        </w:tc>
        <w:tc>
          <w:tcPr>
            <w:tcW w:w="1573" w:type="dxa"/>
            <w:tcBorders>
              <w:top w:val="double" w:sz="4" w:space="0" w:color="auto"/>
              <w:right w:val="double" w:sz="4" w:space="0" w:color="auto"/>
            </w:tcBorders>
            <w:shd w:val="clear" w:color="auto" w:fill="FFFFFF" w:themeFill="background1"/>
          </w:tcPr>
          <w:p w14:paraId="26DE9E5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269" w:type="dxa"/>
            <w:tcBorders>
              <w:top w:val="double" w:sz="4" w:space="0" w:color="auto"/>
              <w:right w:val="double" w:sz="4" w:space="0" w:color="auto"/>
            </w:tcBorders>
            <w:shd w:val="clear" w:color="auto" w:fill="FFFFFF" w:themeFill="background1"/>
          </w:tcPr>
          <w:p w14:paraId="456C23E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w:t>
            </w:r>
          </w:p>
        </w:tc>
      </w:tr>
    </w:tbl>
    <w:p w14:paraId="5441C1C3"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382DE352"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79B34062"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6CB9FB0A"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35E0B02F"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07D3D72A"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4F222CC"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4C260986" w14:textId="77777777" w:rsidTr="4638177C">
        <w:trPr>
          <w:trHeight w:val="227"/>
        </w:trPr>
        <w:tc>
          <w:tcPr>
            <w:tcW w:w="3674" w:type="dxa"/>
            <w:vMerge/>
          </w:tcPr>
          <w:p w14:paraId="53769A41" w14:textId="77777777" w:rsidR="00331455" w:rsidRPr="002B0D5A" w:rsidRDefault="00331455" w:rsidP="00331455">
            <w:pPr>
              <w:rPr>
                <w:rFonts w:ascii="Times New Roman" w:hAnsi="Times New Roman" w:cs="Times New Roman"/>
                <w:lang w:val="en-GB"/>
              </w:rPr>
            </w:pPr>
          </w:p>
        </w:tc>
        <w:tc>
          <w:tcPr>
            <w:tcW w:w="2785" w:type="dxa"/>
            <w:vMerge/>
          </w:tcPr>
          <w:p w14:paraId="080884CF"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9DBC0D5"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E8177B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7DB1E4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299A0CD1"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A483132" w14:textId="20245167"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942AFF" w14:textId="5D9EF724"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45425EB0" w14:textId="34186124"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768</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1E376F10" w14:textId="6C978E9A"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4FAC8C95" w14:textId="66121E24"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15EA7BDB"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8"/>
        <w:gridCol w:w="1338"/>
        <w:gridCol w:w="1350"/>
        <w:gridCol w:w="1259"/>
        <w:gridCol w:w="1731"/>
        <w:gridCol w:w="1411"/>
        <w:gridCol w:w="1469"/>
        <w:gridCol w:w="1387"/>
        <w:gridCol w:w="1466"/>
      </w:tblGrid>
      <w:tr w:rsidR="005F1912" w:rsidRPr="002B0D5A" w14:paraId="1AB9B9E2"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5F9E3070"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52B51526"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07F93231"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7E073E0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76E40755"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24FA31E8"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2D5945A8"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54D21698"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5F1912" w:rsidRPr="002B0D5A" w14:paraId="00773D31" w14:textId="77777777" w:rsidTr="00015A76">
        <w:trPr>
          <w:trHeight w:val="386"/>
        </w:trPr>
        <w:tc>
          <w:tcPr>
            <w:tcW w:w="2545" w:type="dxa"/>
            <w:vMerge/>
          </w:tcPr>
          <w:p w14:paraId="621CE5D2" w14:textId="77777777" w:rsidR="00BD4299" w:rsidRPr="002B0D5A" w:rsidRDefault="00BD4299">
            <w:pPr>
              <w:rPr>
                <w:rFonts w:ascii="Times New Roman" w:hAnsi="Times New Roman" w:cs="Times New Roman"/>
                <w:lang w:val="en-GB"/>
              </w:rPr>
            </w:pPr>
          </w:p>
        </w:tc>
        <w:tc>
          <w:tcPr>
            <w:tcW w:w="1338" w:type="dxa"/>
            <w:vMerge/>
          </w:tcPr>
          <w:p w14:paraId="09A99783" w14:textId="77777777" w:rsidR="00BD4299" w:rsidRPr="002B0D5A" w:rsidRDefault="00BD4299">
            <w:pPr>
              <w:rPr>
                <w:rFonts w:ascii="Times New Roman" w:hAnsi="Times New Roman" w:cs="Times New Roman"/>
                <w:lang w:val="en-GB"/>
              </w:rPr>
            </w:pPr>
          </w:p>
        </w:tc>
        <w:tc>
          <w:tcPr>
            <w:tcW w:w="1350" w:type="dxa"/>
            <w:vMerge/>
          </w:tcPr>
          <w:p w14:paraId="4A26377C" w14:textId="77777777" w:rsidR="00BD4299" w:rsidRPr="002B0D5A" w:rsidRDefault="00BD4299">
            <w:pPr>
              <w:rPr>
                <w:rFonts w:ascii="Times New Roman" w:hAnsi="Times New Roman" w:cs="Times New Roman"/>
                <w:lang w:val="en-GB"/>
              </w:rPr>
            </w:pPr>
          </w:p>
        </w:tc>
        <w:tc>
          <w:tcPr>
            <w:tcW w:w="1262" w:type="dxa"/>
            <w:vMerge/>
          </w:tcPr>
          <w:p w14:paraId="372B610C" w14:textId="77777777" w:rsidR="00BD4299" w:rsidRPr="002B0D5A" w:rsidRDefault="00BD4299">
            <w:pPr>
              <w:rPr>
                <w:rFonts w:ascii="Times New Roman" w:hAnsi="Times New Roman" w:cs="Times New Roman"/>
                <w:lang w:val="en-GB"/>
              </w:rPr>
            </w:pPr>
          </w:p>
        </w:tc>
        <w:tc>
          <w:tcPr>
            <w:tcW w:w="1750" w:type="dxa"/>
            <w:vMerge/>
          </w:tcPr>
          <w:p w14:paraId="1636CA66" w14:textId="77777777" w:rsidR="00BD4299" w:rsidRPr="002B0D5A" w:rsidRDefault="00BD4299">
            <w:pPr>
              <w:rPr>
                <w:rFonts w:ascii="Times New Roman" w:hAnsi="Times New Roman" w:cs="Times New Roman"/>
                <w:lang w:val="en-GB"/>
              </w:rPr>
            </w:pPr>
          </w:p>
        </w:tc>
        <w:tc>
          <w:tcPr>
            <w:tcW w:w="1417" w:type="dxa"/>
            <w:vMerge/>
          </w:tcPr>
          <w:p w14:paraId="4EFF7801"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39ABAD1C"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0A1CD07C"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0E76D933" w14:textId="77777777" w:rsidR="47394A06" w:rsidRPr="002B0D5A" w:rsidRDefault="25F7C38F"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4221F68F" w14:textId="77777777" w:rsidTr="002B0D5A">
        <w:trPr>
          <w:trHeight w:val="543"/>
        </w:trPr>
        <w:tc>
          <w:tcPr>
            <w:tcW w:w="2545" w:type="dxa"/>
            <w:tcBorders>
              <w:left w:val="double" w:sz="4" w:space="0" w:color="auto"/>
            </w:tcBorders>
          </w:tcPr>
          <w:p w14:paraId="79733519"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4.4.1.1. Support the establishment and operation of an interdepartmental and </w:t>
            </w:r>
            <w:proofErr w:type="spellStart"/>
            <w:r w:rsidRPr="002B0D5A">
              <w:rPr>
                <w:rFonts w:ascii="Times New Roman" w:eastAsia="Arial" w:hAnsi="Times New Roman" w:cs="Times New Roman"/>
                <w:sz w:val="18"/>
                <w:szCs w:val="18"/>
                <w:lang w:val="en-GB"/>
              </w:rPr>
              <w:t>intersectoral</w:t>
            </w:r>
            <w:proofErr w:type="spellEnd"/>
            <w:r w:rsidRPr="002B0D5A">
              <w:rPr>
                <w:rFonts w:ascii="Times New Roman" w:eastAsia="Arial" w:hAnsi="Times New Roman" w:cs="Times New Roman"/>
                <w:sz w:val="18"/>
                <w:szCs w:val="18"/>
                <w:lang w:val="en-GB"/>
              </w:rPr>
              <w:t xml:space="preserve"> body that will coordinate policies and practices to support career development</w:t>
            </w:r>
          </w:p>
          <w:p w14:paraId="53C8F80B" w14:textId="77777777" w:rsidR="00015A76" w:rsidRPr="002B0D5A" w:rsidRDefault="00015A76" w:rsidP="00015A76">
            <w:pPr>
              <w:rPr>
                <w:rFonts w:ascii="Times New Roman" w:eastAsia="Arial" w:hAnsi="Times New Roman" w:cs="Times New Roman"/>
                <w:sz w:val="18"/>
                <w:szCs w:val="18"/>
                <w:lang w:val="en-GB"/>
              </w:rPr>
            </w:pPr>
          </w:p>
        </w:tc>
        <w:tc>
          <w:tcPr>
            <w:tcW w:w="1338" w:type="dxa"/>
          </w:tcPr>
          <w:p w14:paraId="5FE09C08"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50" w:type="dxa"/>
          </w:tcPr>
          <w:p w14:paraId="46CEB72C" w14:textId="3DEBE9BB"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MPR MTO, MLEVSA, MRRR, MDULS,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xml:space="preserve">, MEI,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OITeG</w:t>
            </w:r>
            <w:proofErr w:type="spellEnd"/>
            <w:r w:rsidRPr="002B0D5A">
              <w:rPr>
                <w:rFonts w:ascii="Times New Roman" w:eastAsia="Arial" w:hAnsi="Times New Roman" w:cs="Times New Roman"/>
                <w:sz w:val="18"/>
                <w:szCs w:val="18"/>
                <w:lang w:val="en-GB"/>
              </w:rPr>
              <w:t xml:space="preserve">, ODENQF, RAS, CCIS, QA, NES, LSGUs, CSOs </w:t>
            </w:r>
          </w:p>
        </w:tc>
        <w:tc>
          <w:tcPr>
            <w:tcW w:w="1262" w:type="dxa"/>
          </w:tcPr>
          <w:p w14:paraId="0355EBC7" w14:textId="230A5A8D"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vAlign w:val="center"/>
          </w:tcPr>
          <w:p w14:paraId="1242EE23" w14:textId="1F05DBD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xml:space="preserve">01; </w:t>
            </w:r>
            <w:r w:rsidR="00D350C2" w:rsidRPr="002B0D5A">
              <w:rPr>
                <w:rFonts w:ascii="Times New Roman" w:hAnsi="Times New Roman" w:cs="Times New Roman"/>
                <w:color w:val="000000"/>
                <w:sz w:val="18"/>
                <w:szCs w:val="18"/>
                <w:lang w:val="en-GB"/>
              </w:rPr>
              <w:t>Donor funds</w:t>
            </w:r>
          </w:p>
        </w:tc>
        <w:tc>
          <w:tcPr>
            <w:tcW w:w="1417" w:type="dxa"/>
            <w:vAlign w:val="center"/>
          </w:tcPr>
          <w:p w14:paraId="2CB67B13" w14:textId="4F3AA681"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0005</w:t>
            </w:r>
          </w:p>
        </w:tc>
        <w:tc>
          <w:tcPr>
            <w:tcW w:w="1487" w:type="dxa"/>
            <w:vAlign w:val="center"/>
          </w:tcPr>
          <w:p w14:paraId="6F9C50E1" w14:textId="5842D984"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3</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768</w:t>
            </w:r>
          </w:p>
        </w:tc>
        <w:tc>
          <w:tcPr>
            <w:tcW w:w="1403" w:type="dxa"/>
            <w:vAlign w:val="center"/>
          </w:tcPr>
          <w:p w14:paraId="5AD7C4CB" w14:textId="5B3B5FD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484" w:type="dxa"/>
            <w:vAlign w:val="center"/>
          </w:tcPr>
          <w:p w14:paraId="22A57FBB" w14:textId="5E477EAB"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r>
      <w:tr w:rsidR="00015A76" w:rsidRPr="002B0D5A" w14:paraId="7F16B40B" w14:textId="77777777" w:rsidTr="002B0D5A">
        <w:trPr>
          <w:trHeight w:val="1242"/>
        </w:trPr>
        <w:tc>
          <w:tcPr>
            <w:tcW w:w="2545" w:type="dxa"/>
            <w:tcBorders>
              <w:left w:val="double" w:sz="4" w:space="0" w:color="auto"/>
            </w:tcBorders>
          </w:tcPr>
          <w:p w14:paraId="2BFCACAF" w14:textId="6AAE1CC3" w:rsidR="00015A76" w:rsidRPr="002B0D5A" w:rsidRDefault="00015A76" w:rsidP="00015A76">
            <w:pPr>
              <w:rPr>
                <w:rFonts w:ascii="Times New Roman" w:hAnsi="Times New Roman" w:cs="Times New Roman"/>
                <w:lang w:val="en-GB"/>
              </w:rPr>
            </w:pPr>
            <w:r w:rsidRPr="002B0D5A">
              <w:rPr>
                <w:rFonts w:ascii="Times New Roman" w:eastAsia="Arial" w:hAnsi="Times New Roman" w:cs="Times New Roman"/>
                <w:sz w:val="18"/>
                <w:szCs w:val="18"/>
                <w:lang w:val="en-GB"/>
              </w:rPr>
              <w:t xml:space="preserve">4.4.1.2. Provide financial support for activities and projects to inform young people about support programmes related to </w:t>
            </w:r>
            <w:r w:rsidR="0073533F" w:rsidRPr="002B0D5A">
              <w:rPr>
                <w:rFonts w:ascii="Times New Roman" w:eastAsia="Arial" w:hAnsi="Times New Roman" w:cs="Times New Roman"/>
                <w:sz w:val="18"/>
                <w:szCs w:val="18"/>
                <w:lang w:val="en-GB"/>
              </w:rPr>
              <w:t>career guidance and counselling</w:t>
            </w:r>
            <w:r w:rsidRPr="002B0D5A">
              <w:rPr>
                <w:rFonts w:ascii="Times New Roman" w:eastAsia="Arial" w:hAnsi="Times New Roman" w:cs="Times New Roman"/>
                <w:sz w:val="18"/>
                <w:szCs w:val="18"/>
                <w:lang w:val="en-GB"/>
              </w:rPr>
              <w:t xml:space="preserve">, especially young people in NEET status and young people at risk of social exclusion </w:t>
            </w:r>
          </w:p>
        </w:tc>
        <w:tc>
          <w:tcPr>
            <w:tcW w:w="1338" w:type="dxa"/>
          </w:tcPr>
          <w:p w14:paraId="17797C29"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50" w:type="dxa"/>
          </w:tcPr>
          <w:p w14:paraId="2A9CE86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MLEVSA,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CCIS, NES, ODENQF, LSGUs, CSOs</w:t>
            </w:r>
          </w:p>
        </w:tc>
        <w:tc>
          <w:tcPr>
            <w:tcW w:w="1262" w:type="dxa"/>
          </w:tcPr>
          <w:p w14:paraId="608D1B33" w14:textId="4C9E4E9E"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20595490" w14:textId="79B82BBD"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1E0DD468" w14:textId="1ACABA19"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139A672F" w14:textId="3A481683"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0</w:t>
            </w:r>
          </w:p>
        </w:tc>
        <w:tc>
          <w:tcPr>
            <w:tcW w:w="1403" w:type="dxa"/>
            <w:vAlign w:val="center"/>
          </w:tcPr>
          <w:p w14:paraId="257541E7" w14:textId="029F2020"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484" w:type="dxa"/>
            <w:vAlign w:val="center"/>
          </w:tcPr>
          <w:p w14:paraId="1E6E0DDE" w14:textId="701899A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r>
      <w:tr w:rsidR="00015A76" w:rsidRPr="002B0D5A" w14:paraId="2342C600" w14:textId="77777777" w:rsidTr="002B0D5A">
        <w:trPr>
          <w:trHeight w:val="140"/>
        </w:trPr>
        <w:tc>
          <w:tcPr>
            <w:tcW w:w="2545" w:type="dxa"/>
            <w:tcBorders>
              <w:left w:val="double" w:sz="4" w:space="0" w:color="auto"/>
            </w:tcBorders>
          </w:tcPr>
          <w:p w14:paraId="25060541"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4.4.1.3. Support the development and implementation of CGCSS online and digital services</w:t>
            </w:r>
          </w:p>
        </w:tc>
        <w:tc>
          <w:tcPr>
            <w:tcW w:w="1338" w:type="dxa"/>
          </w:tcPr>
          <w:p w14:paraId="730460CF"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50" w:type="dxa"/>
          </w:tcPr>
          <w:p w14:paraId="0A02C902" w14:textId="2B7EC48B"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NES, ODENQF, CCIS, LSGUs, CSOs</w:t>
            </w:r>
          </w:p>
        </w:tc>
        <w:tc>
          <w:tcPr>
            <w:tcW w:w="1262" w:type="dxa"/>
          </w:tcPr>
          <w:p w14:paraId="27E6031B" w14:textId="1D601DA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3E11F12F" w14:textId="713F376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515E71C3" w14:textId="5B187889"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2F3F2FF1" w14:textId="0BBE2DE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403" w:type="dxa"/>
            <w:vAlign w:val="center"/>
          </w:tcPr>
          <w:p w14:paraId="261EEBD2" w14:textId="622B2106"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1</w:t>
            </w:r>
            <w:r w:rsidR="0073533F" w:rsidRPr="002B0D5A">
              <w:rPr>
                <w:rFonts w:ascii="Times New Roman" w:hAnsi="Times New Roman" w:cs="Times New Roman"/>
                <w:sz w:val="18"/>
                <w:szCs w:val="18"/>
                <w:lang w:val="en-GB"/>
              </w:rPr>
              <w:t>,</w:t>
            </w:r>
            <w:r w:rsidRPr="002B0D5A">
              <w:rPr>
                <w:rFonts w:ascii="Times New Roman" w:hAnsi="Times New Roman" w:cs="Times New Roman"/>
                <w:sz w:val="18"/>
                <w:szCs w:val="18"/>
                <w:lang w:val="en-GB"/>
              </w:rPr>
              <w:t>000</w:t>
            </w:r>
          </w:p>
        </w:tc>
        <w:tc>
          <w:tcPr>
            <w:tcW w:w="1484" w:type="dxa"/>
            <w:vAlign w:val="center"/>
          </w:tcPr>
          <w:p w14:paraId="0B49A4C5"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4EE4FA8D" w14:textId="77777777" w:rsidTr="00015A76">
        <w:trPr>
          <w:trHeight w:val="140"/>
        </w:trPr>
        <w:tc>
          <w:tcPr>
            <w:tcW w:w="2545" w:type="dxa"/>
            <w:tcBorders>
              <w:left w:val="double" w:sz="4" w:space="0" w:color="auto"/>
            </w:tcBorders>
          </w:tcPr>
          <w:p w14:paraId="53B2BCD3" w14:textId="34925828"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4.4.2.1. Support the development of mechanisms and models for the coordination of </w:t>
            </w:r>
            <w:r w:rsidR="0073533F" w:rsidRPr="002B0D5A">
              <w:rPr>
                <w:rFonts w:ascii="Times New Roman" w:eastAsia="Arial" w:hAnsi="Times New Roman" w:cs="Times New Roman"/>
                <w:sz w:val="18"/>
                <w:szCs w:val="18"/>
                <w:lang w:val="en-GB"/>
              </w:rPr>
              <w:t>career guidance and counselling</w:t>
            </w:r>
            <w:r w:rsidRPr="002B0D5A">
              <w:rPr>
                <w:rFonts w:ascii="Times New Roman" w:eastAsia="Arial" w:hAnsi="Times New Roman" w:cs="Times New Roman"/>
                <w:sz w:val="18"/>
                <w:szCs w:val="18"/>
                <w:lang w:val="en-GB"/>
              </w:rPr>
              <w:t xml:space="preserve"> activities by YOs, train YOs to apply these mechanisms and models, and encourage networking of local actors with the aim of improving CGCSS services </w:t>
            </w:r>
          </w:p>
        </w:tc>
        <w:tc>
          <w:tcPr>
            <w:tcW w:w="1338" w:type="dxa"/>
          </w:tcPr>
          <w:p w14:paraId="0B02C7CB"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50" w:type="dxa"/>
          </w:tcPr>
          <w:p w14:paraId="04B761C2"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CCIS, NES, ODENQF, LSGU/YOs, Educational institutions, CSOs, SCONUS</w:t>
            </w:r>
          </w:p>
        </w:tc>
        <w:tc>
          <w:tcPr>
            <w:tcW w:w="1262" w:type="dxa"/>
          </w:tcPr>
          <w:p w14:paraId="0A2E0CFF" w14:textId="5723E77C"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tcPr>
          <w:p w14:paraId="23B54AFC" w14:textId="77777777" w:rsidR="00015A76" w:rsidRPr="002B0D5A" w:rsidRDefault="00015A76" w:rsidP="00015A76">
            <w:pPr>
              <w:rPr>
                <w:rFonts w:ascii="Times New Roman" w:eastAsia="Arial" w:hAnsi="Times New Roman" w:cs="Times New Roman"/>
                <w:sz w:val="18"/>
                <w:szCs w:val="18"/>
                <w:lang w:val="en-GB"/>
              </w:rPr>
            </w:pPr>
          </w:p>
        </w:tc>
        <w:tc>
          <w:tcPr>
            <w:tcW w:w="1417" w:type="dxa"/>
          </w:tcPr>
          <w:p w14:paraId="7D0A6FCC" w14:textId="77777777" w:rsidR="00015A76" w:rsidRPr="002B0D5A" w:rsidRDefault="00015A76" w:rsidP="00015A76">
            <w:pPr>
              <w:rPr>
                <w:rFonts w:ascii="Times New Roman" w:eastAsia="Arial" w:hAnsi="Times New Roman" w:cs="Times New Roman"/>
                <w:sz w:val="18"/>
                <w:szCs w:val="18"/>
                <w:lang w:val="en-GB"/>
              </w:rPr>
            </w:pPr>
          </w:p>
        </w:tc>
        <w:tc>
          <w:tcPr>
            <w:tcW w:w="1487" w:type="dxa"/>
          </w:tcPr>
          <w:p w14:paraId="146FE58A" w14:textId="77777777" w:rsidR="00015A76" w:rsidRPr="002B0D5A" w:rsidRDefault="00015A76" w:rsidP="00015A76">
            <w:pPr>
              <w:rPr>
                <w:rFonts w:ascii="Times New Roman" w:eastAsia="Arial" w:hAnsi="Times New Roman" w:cs="Times New Roman"/>
                <w:sz w:val="18"/>
                <w:szCs w:val="18"/>
                <w:lang w:val="en-GB"/>
              </w:rPr>
            </w:pPr>
          </w:p>
        </w:tc>
        <w:tc>
          <w:tcPr>
            <w:tcW w:w="1403" w:type="dxa"/>
          </w:tcPr>
          <w:p w14:paraId="23C59F80" w14:textId="77777777" w:rsidR="00015A76" w:rsidRPr="002B0D5A" w:rsidRDefault="00015A76" w:rsidP="00015A76">
            <w:pPr>
              <w:rPr>
                <w:rFonts w:ascii="Times New Roman" w:eastAsia="Arial" w:hAnsi="Times New Roman" w:cs="Times New Roman"/>
                <w:sz w:val="18"/>
                <w:szCs w:val="18"/>
                <w:lang w:val="en-GB"/>
              </w:rPr>
            </w:pPr>
          </w:p>
        </w:tc>
        <w:tc>
          <w:tcPr>
            <w:tcW w:w="1484" w:type="dxa"/>
          </w:tcPr>
          <w:p w14:paraId="6F84A619"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317967F9" w14:textId="77777777" w:rsidTr="00015A76">
        <w:trPr>
          <w:trHeight w:val="140"/>
        </w:trPr>
        <w:tc>
          <w:tcPr>
            <w:tcW w:w="2545" w:type="dxa"/>
            <w:tcBorders>
              <w:left w:val="double" w:sz="4" w:space="0" w:color="auto"/>
            </w:tcBorders>
          </w:tcPr>
          <w:p w14:paraId="416CDB99" w14:textId="6D4CBEE9"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4.4.3.1. Support the establishment of new </w:t>
            </w:r>
            <w:r w:rsidR="0073533F" w:rsidRPr="002B0D5A">
              <w:rPr>
                <w:rFonts w:ascii="Times New Roman" w:eastAsia="Arial" w:hAnsi="Times New Roman" w:cs="Times New Roman"/>
                <w:sz w:val="18"/>
                <w:szCs w:val="18"/>
                <w:lang w:val="en-GB"/>
              </w:rPr>
              <w:t>centres</w:t>
            </w:r>
            <w:r w:rsidRPr="002B0D5A">
              <w:rPr>
                <w:rFonts w:ascii="Times New Roman" w:eastAsia="Arial" w:hAnsi="Times New Roman" w:cs="Times New Roman"/>
                <w:sz w:val="18"/>
                <w:szCs w:val="18"/>
                <w:lang w:val="en-GB"/>
              </w:rPr>
              <w:t xml:space="preserve"> and teams for CGC at schools, faculties, universities, </w:t>
            </w:r>
            <w:r w:rsidRPr="002B0D5A">
              <w:rPr>
                <w:rFonts w:ascii="Times New Roman" w:eastAsia="Arial" w:hAnsi="Times New Roman" w:cs="Times New Roman"/>
                <w:sz w:val="18"/>
                <w:szCs w:val="18"/>
                <w:lang w:val="en-GB"/>
              </w:rPr>
              <w:lastRenderedPageBreak/>
              <w:t>associations that conduct youth activities and YOs</w:t>
            </w:r>
          </w:p>
        </w:tc>
        <w:tc>
          <w:tcPr>
            <w:tcW w:w="1338" w:type="dxa"/>
          </w:tcPr>
          <w:p w14:paraId="08315766"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MoE</w:t>
            </w:r>
            <w:proofErr w:type="spellEnd"/>
          </w:p>
        </w:tc>
        <w:tc>
          <w:tcPr>
            <w:tcW w:w="1350" w:type="dxa"/>
          </w:tcPr>
          <w:p w14:paraId="67F29D39" w14:textId="3444DC51"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NES, ODENQF, LSGU/</w:t>
            </w:r>
            <w:r w:rsidR="0073533F" w:rsidRPr="002B0D5A">
              <w:rPr>
                <w:rFonts w:ascii="Times New Roman" w:eastAsia="Arial" w:hAnsi="Times New Roman" w:cs="Times New Roman"/>
                <w:sz w:val="18"/>
                <w:szCs w:val="18"/>
                <w:lang w:val="en-GB"/>
              </w:rPr>
              <w:t>YOs</w:t>
            </w:r>
            <w:r w:rsidRPr="002B0D5A">
              <w:rPr>
                <w:rFonts w:ascii="Times New Roman" w:eastAsia="Arial" w:hAnsi="Times New Roman" w:cs="Times New Roman"/>
                <w:sz w:val="18"/>
                <w:szCs w:val="18"/>
                <w:lang w:val="en-GB"/>
              </w:rPr>
              <w:t xml:space="preserve">, Educational </w:t>
            </w:r>
            <w:r w:rsidRPr="002B0D5A">
              <w:rPr>
                <w:rFonts w:ascii="Times New Roman" w:eastAsia="Arial" w:hAnsi="Times New Roman" w:cs="Times New Roman"/>
                <w:sz w:val="18"/>
                <w:szCs w:val="18"/>
                <w:lang w:val="en-GB"/>
              </w:rPr>
              <w:lastRenderedPageBreak/>
              <w:t>institutions, CSOs, SCONUS</w:t>
            </w:r>
          </w:p>
        </w:tc>
        <w:tc>
          <w:tcPr>
            <w:tcW w:w="1262" w:type="dxa"/>
          </w:tcPr>
          <w:p w14:paraId="6186843F" w14:textId="69AE3CD6"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750" w:type="dxa"/>
          </w:tcPr>
          <w:p w14:paraId="008C5E5A" w14:textId="77777777" w:rsidR="00015A76" w:rsidRPr="002B0D5A" w:rsidRDefault="00015A76" w:rsidP="00015A76">
            <w:pPr>
              <w:rPr>
                <w:rFonts w:ascii="Times New Roman" w:eastAsia="Arial" w:hAnsi="Times New Roman" w:cs="Times New Roman"/>
                <w:sz w:val="18"/>
                <w:szCs w:val="18"/>
                <w:lang w:val="en-GB"/>
              </w:rPr>
            </w:pPr>
          </w:p>
        </w:tc>
        <w:tc>
          <w:tcPr>
            <w:tcW w:w="1417" w:type="dxa"/>
          </w:tcPr>
          <w:p w14:paraId="240C40AB" w14:textId="77777777" w:rsidR="00015A76" w:rsidRPr="002B0D5A" w:rsidRDefault="00015A76" w:rsidP="00015A76">
            <w:pPr>
              <w:rPr>
                <w:rFonts w:ascii="Times New Roman" w:eastAsia="Arial" w:hAnsi="Times New Roman" w:cs="Times New Roman"/>
                <w:sz w:val="18"/>
                <w:szCs w:val="18"/>
                <w:lang w:val="en-GB"/>
              </w:rPr>
            </w:pPr>
          </w:p>
        </w:tc>
        <w:tc>
          <w:tcPr>
            <w:tcW w:w="1487" w:type="dxa"/>
          </w:tcPr>
          <w:p w14:paraId="0519ACC7" w14:textId="77777777" w:rsidR="00015A76" w:rsidRPr="002B0D5A" w:rsidRDefault="00015A76" w:rsidP="00015A76">
            <w:pPr>
              <w:rPr>
                <w:rFonts w:ascii="Times New Roman" w:eastAsia="Arial" w:hAnsi="Times New Roman" w:cs="Times New Roman"/>
                <w:sz w:val="18"/>
                <w:szCs w:val="18"/>
                <w:lang w:val="en-GB"/>
              </w:rPr>
            </w:pPr>
          </w:p>
        </w:tc>
        <w:tc>
          <w:tcPr>
            <w:tcW w:w="1403" w:type="dxa"/>
          </w:tcPr>
          <w:p w14:paraId="4506064D" w14:textId="77777777" w:rsidR="00015A76" w:rsidRPr="002B0D5A" w:rsidRDefault="00015A76" w:rsidP="00015A76">
            <w:pPr>
              <w:rPr>
                <w:rFonts w:ascii="Times New Roman" w:eastAsia="Arial" w:hAnsi="Times New Roman" w:cs="Times New Roman"/>
                <w:sz w:val="18"/>
                <w:szCs w:val="18"/>
                <w:lang w:val="en-GB"/>
              </w:rPr>
            </w:pPr>
          </w:p>
        </w:tc>
        <w:tc>
          <w:tcPr>
            <w:tcW w:w="1484" w:type="dxa"/>
          </w:tcPr>
          <w:p w14:paraId="132C9C6B" w14:textId="77777777" w:rsidR="00015A76" w:rsidRPr="002B0D5A" w:rsidRDefault="00015A76" w:rsidP="00015A76">
            <w:pPr>
              <w:rPr>
                <w:rFonts w:ascii="Times New Roman" w:eastAsia="Arial" w:hAnsi="Times New Roman" w:cs="Times New Roman"/>
                <w:sz w:val="18"/>
                <w:szCs w:val="18"/>
                <w:lang w:val="en-GB"/>
              </w:rPr>
            </w:pPr>
          </w:p>
        </w:tc>
      </w:tr>
      <w:tr w:rsidR="00015A76" w:rsidRPr="002B0D5A" w14:paraId="3552D550" w14:textId="77777777" w:rsidTr="00015A76">
        <w:trPr>
          <w:trHeight w:val="140"/>
        </w:trPr>
        <w:tc>
          <w:tcPr>
            <w:tcW w:w="2545" w:type="dxa"/>
            <w:tcBorders>
              <w:left w:val="double" w:sz="4" w:space="0" w:color="auto"/>
            </w:tcBorders>
          </w:tcPr>
          <w:p w14:paraId="199690A7"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4.4.3.2. Support the training and improvement of CGCSS practitioners/service providers</w:t>
            </w:r>
          </w:p>
        </w:tc>
        <w:tc>
          <w:tcPr>
            <w:tcW w:w="1338" w:type="dxa"/>
          </w:tcPr>
          <w:p w14:paraId="40381E4D"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50" w:type="dxa"/>
          </w:tcPr>
          <w:p w14:paraId="43EF3C53"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MEcon</w:t>
            </w:r>
            <w:proofErr w:type="spellEnd"/>
            <w:r w:rsidRPr="002B0D5A">
              <w:rPr>
                <w:rFonts w:ascii="Times New Roman" w:eastAsia="Arial" w:hAnsi="Times New Roman" w:cs="Times New Roman"/>
                <w:sz w:val="18"/>
                <w:szCs w:val="18"/>
                <w:lang w:val="en-GB"/>
              </w:rPr>
              <w:t>, NAPA, NES, ODENQF, CCIS, CSOs</w:t>
            </w:r>
          </w:p>
        </w:tc>
        <w:tc>
          <w:tcPr>
            <w:tcW w:w="1262" w:type="dxa"/>
          </w:tcPr>
          <w:p w14:paraId="4BEA1983" w14:textId="087D7DA1"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6EE19CDD" w14:textId="77777777" w:rsidR="00015A76" w:rsidRPr="002B0D5A" w:rsidRDefault="00015A76" w:rsidP="00015A76">
            <w:pPr>
              <w:rPr>
                <w:rFonts w:ascii="Times New Roman" w:eastAsia="Arial" w:hAnsi="Times New Roman" w:cs="Times New Roman"/>
                <w:sz w:val="18"/>
                <w:szCs w:val="18"/>
                <w:lang w:val="en-GB"/>
              </w:rPr>
            </w:pPr>
          </w:p>
        </w:tc>
        <w:tc>
          <w:tcPr>
            <w:tcW w:w="1417" w:type="dxa"/>
          </w:tcPr>
          <w:p w14:paraId="604BC82A" w14:textId="77777777" w:rsidR="00015A76" w:rsidRPr="002B0D5A" w:rsidRDefault="00015A76" w:rsidP="00015A76">
            <w:pPr>
              <w:rPr>
                <w:rFonts w:ascii="Times New Roman" w:eastAsia="Arial" w:hAnsi="Times New Roman" w:cs="Times New Roman"/>
                <w:sz w:val="18"/>
                <w:szCs w:val="18"/>
                <w:lang w:val="en-GB"/>
              </w:rPr>
            </w:pPr>
          </w:p>
        </w:tc>
        <w:tc>
          <w:tcPr>
            <w:tcW w:w="1487" w:type="dxa"/>
          </w:tcPr>
          <w:p w14:paraId="564AD317" w14:textId="77777777" w:rsidR="00015A76" w:rsidRPr="002B0D5A" w:rsidRDefault="00015A76" w:rsidP="00015A76">
            <w:pPr>
              <w:rPr>
                <w:rFonts w:ascii="Times New Roman" w:eastAsia="Arial" w:hAnsi="Times New Roman" w:cs="Times New Roman"/>
                <w:sz w:val="18"/>
                <w:szCs w:val="18"/>
                <w:lang w:val="en-GB"/>
              </w:rPr>
            </w:pPr>
          </w:p>
        </w:tc>
        <w:tc>
          <w:tcPr>
            <w:tcW w:w="1403" w:type="dxa"/>
          </w:tcPr>
          <w:p w14:paraId="0F90FF69" w14:textId="77777777" w:rsidR="00015A76" w:rsidRPr="002B0D5A" w:rsidRDefault="00015A76" w:rsidP="00015A76">
            <w:pPr>
              <w:rPr>
                <w:rFonts w:ascii="Times New Roman" w:eastAsia="Arial" w:hAnsi="Times New Roman" w:cs="Times New Roman"/>
                <w:sz w:val="18"/>
                <w:szCs w:val="18"/>
                <w:lang w:val="en-GB"/>
              </w:rPr>
            </w:pPr>
          </w:p>
        </w:tc>
        <w:tc>
          <w:tcPr>
            <w:tcW w:w="1484" w:type="dxa"/>
          </w:tcPr>
          <w:p w14:paraId="48A321C1" w14:textId="77777777" w:rsidR="00015A76" w:rsidRPr="002B0D5A" w:rsidRDefault="00015A76" w:rsidP="00015A76">
            <w:pPr>
              <w:rPr>
                <w:rFonts w:ascii="Times New Roman" w:eastAsia="Arial" w:hAnsi="Times New Roman" w:cs="Times New Roman"/>
                <w:sz w:val="18"/>
                <w:szCs w:val="18"/>
                <w:lang w:val="en-GB"/>
              </w:rPr>
            </w:pPr>
          </w:p>
        </w:tc>
      </w:tr>
    </w:tbl>
    <w:p w14:paraId="45CE1CA1" w14:textId="77777777" w:rsidR="47394A06" w:rsidRPr="002B0D5A" w:rsidRDefault="47394A06" w:rsidP="47394A06">
      <w:pPr>
        <w:rPr>
          <w:rFonts w:ascii="Times New Roman" w:hAnsi="Times New Roman" w:cs="Times New Roman"/>
          <w:lang w:val="en-GB"/>
        </w:rPr>
      </w:pPr>
    </w:p>
    <w:p w14:paraId="2289CE39" w14:textId="77777777" w:rsidR="00DC2E60" w:rsidRPr="002B0D5A" w:rsidRDefault="00DC2E60" w:rsidP="47394A06">
      <w:pPr>
        <w:rPr>
          <w:rFonts w:ascii="Times New Roman" w:hAnsi="Times New Roman" w:cs="Times New Roman"/>
          <w:lang w:val="en-GB"/>
        </w:rPr>
      </w:pPr>
    </w:p>
    <w:p w14:paraId="29645CED" w14:textId="77777777" w:rsidR="00DC2E60" w:rsidRPr="002B0D5A" w:rsidRDefault="00DC2E60"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07"/>
        <w:gridCol w:w="1474"/>
        <w:gridCol w:w="1406"/>
        <w:gridCol w:w="567"/>
        <w:gridCol w:w="1197"/>
        <w:gridCol w:w="1702"/>
        <w:gridCol w:w="1532"/>
        <w:gridCol w:w="1568"/>
        <w:gridCol w:w="1266"/>
      </w:tblGrid>
      <w:tr w:rsidR="76B1F5F8" w:rsidRPr="002B0D5A" w14:paraId="503E6C0B" w14:textId="77777777" w:rsidTr="00331455">
        <w:trPr>
          <w:trHeight w:val="168"/>
        </w:trPr>
        <w:tc>
          <w:tcPr>
            <w:tcW w:w="13957" w:type="dxa"/>
            <w:gridSpan w:val="9"/>
            <w:tcBorders>
              <w:top w:val="double" w:sz="4" w:space="0" w:color="auto"/>
              <w:left w:val="double" w:sz="4" w:space="0" w:color="auto"/>
              <w:right w:val="double" w:sz="4" w:space="0" w:color="auto"/>
            </w:tcBorders>
            <w:shd w:val="clear" w:color="auto" w:fill="F7CAAC" w:themeFill="accent2" w:themeFillTint="66"/>
          </w:tcPr>
          <w:p w14:paraId="0F2D19AB" w14:textId="3CBD9530" w:rsidR="76B1F5F8" w:rsidRPr="002B0D5A" w:rsidRDefault="71927BBE" w:rsidP="71927BBE">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4.5:</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programmes for the development of digital competencies and digital citizenship</w:t>
            </w:r>
            <w:r w:rsidR="002B0D5A">
              <w:rPr>
                <w:rFonts w:ascii="Times New Roman" w:hAnsi="Times New Roman" w:cs="Times New Roman"/>
                <w:sz w:val="20"/>
                <w:szCs w:val="20"/>
                <w:lang w:val="en-GB"/>
              </w:rPr>
              <w:t xml:space="preserve"> </w:t>
            </w:r>
          </w:p>
        </w:tc>
      </w:tr>
      <w:tr w:rsidR="76B1F5F8" w:rsidRPr="002B0D5A" w14:paraId="41DBA8F9" w14:textId="77777777" w:rsidTr="00331455">
        <w:trPr>
          <w:trHeight w:val="298"/>
        </w:trPr>
        <w:tc>
          <w:tcPr>
            <w:tcW w:w="1395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5C3C14F" w14:textId="77777777" w:rsidR="76B1F5F8" w:rsidRPr="002B0D5A" w:rsidRDefault="2D68A78F"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Information and Telecommunications</w:t>
            </w:r>
          </w:p>
        </w:tc>
      </w:tr>
      <w:tr w:rsidR="76B1F5F8" w:rsidRPr="002B0D5A" w14:paraId="6F512C58" w14:textId="77777777" w:rsidTr="00331455">
        <w:trPr>
          <w:trHeight w:val="298"/>
        </w:trPr>
        <w:tc>
          <w:tcPr>
            <w:tcW w:w="667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2EE37EB" w14:textId="3FDEFA51"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7E3F595"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5270CF38" w14:textId="77777777" w:rsidTr="00331455">
        <w:trPr>
          <w:trHeight w:val="298"/>
        </w:trPr>
        <w:tc>
          <w:tcPr>
            <w:tcW w:w="6670"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81F164B"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BA70B7E" w14:textId="77777777" w:rsidR="76B1F5F8" w:rsidRPr="002B0D5A" w:rsidRDefault="76B1F5F8" w:rsidP="4638177C">
            <w:pPr>
              <w:rPr>
                <w:rFonts w:ascii="Times New Roman" w:hAnsi="Times New Roman" w:cs="Times New Roman"/>
                <w:sz w:val="20"/>
                <w:szCs w:val="20"/>
                <w:lang w:val="en-GB"/>
              </w:rPr>
            </w:pPr>
          </w:p>
        </w:tc>
      </w:tr>
      <w:tr w:rsidR="00331455" w:rsidRPr="002B0D5A" w14:paraId="20B97205" w14:textId="77777777" w:rsidTr="00331455">
        <w:trPr>
          <w:trHeight w:val="950"/>
        </w:trPr>
        <w:tc>
          <w:tcPr>
            <w:tcW w:w="3219" w:type="dxa"/>
            <w:tcBorders>
              <w:top w:val="double" w:sz="4" w:space="0" w:color="auto"/>
            </w:tcBorders>
            <w:shd w:val="clear" w:color="auto" w:fill="D9D9D9" w:themeFill="background1" w:themeFillShade="D9"/>
          </w:tcPr>
          <w:p w14:paraId="4CCA674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0BE97AD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17198436" w14:textId="77777777" w:rsidR="00331455" w:rsidRPr="002B0D5A" w:rsidRDefault="00331455" w:rsidP="00331455">
            <w:pPr>
              <w:rPr>
                <w:rFonts w:ascii="Times New Roman" w:hAnsi="Times New Roman" w:cs="Times New Roman"/>
                <w:sz w:val="20"/>
                <w:szCs w:val="20"/>
                <w:lang w:val="en-GB"/>
              </w:rPr>
            </w:pPr>
          </w:p>
        </w:tc>
        <w:tc>
          <w:tcPr>
            <w:tcW w:w="1408" w:type="dxa"/>
            <w:tcBorders>
              <w:top w:val="double" w:sz="4" w:space="0" w:color="auto"/>
            </w:tcBorders>
            <w:shd w:val="clear" w:color="auto" w:fill="D9D9D9" w:themeFill="background1" w:themeFillShade="D9"/>
          </w:tcPr>
          <w:p w14:paraId="48F1CEC1"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7F95925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281CC1D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7246319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09E98D2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5FD8F19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11C6DBF0" w14:textId="77777777" w:rsidTr="00331455">
        <w:trPr>
          <w:trHeight w:val="302"/>
        </w:trPr>
        <w:tc>
          <w:tcPr>
            <w:tcW w:w="3219" w:type="dxa"/>
            <w:tcBorders>
              <w:top w:val="double" w:sz="4" w:space="0" w:color="auto"/>
            </w:tcBorders>
            <w:shd w:val="clear" w:color="auto" w:fill="FFFFFF" w:themeFill="background1"/>
          </w:tcPr>
          <w:p w14:paraId="0557F1D4" w14:textId="0CD7BA1F"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4.5.1.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young people involved in digital skills training per year (by gender)</w:t>
            </w:r>
          </w:p>
        </w:tc>
        <w:tc>
          <w:tcPr>
            <w:tcW w:w="1475" w:type="dxa"/>
            <w:tcBorders>
              <w:top w:val="double" w:sz="4" w:space="0" w:color="auto"/>
            </w:tcBorders>
            <w:shd w:val="clear" w:color="auto" w:fill="FFFFFF" w:themeFill="background1"/>
          </w:tcPr>
          <w:p w14:paraId="19E4F47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408" w:type="dxa"/>
            <w:tcBorders>
              <w:top w:val="double" w:sz="4" w:space="0" w:color="auto"/>
            </w:tcBorders>
            <w:shd w:val="clear" w:color="auto" w:fill="FFFFFF" w:themeFill="background1"/>
          </w:tcPr>
          <w:p w14:paraId="7F8401CC" w14:textId="50C4EA03"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Ministry of Education, </w:t>
            </w:r>
            <w:proofErr w:type="spellStart"/>
            <w:r w:rsidR="0073533F" w:rsidRPr="002B0D5A">
              <w:rPr>
                <w:rFonts w:ascii="Times New Roman" w:eastAsia="Arial" w:hAnsi="Times New Roman" w:cs="Times New Roman"/>
                <w:sz w:val="18"/>
                <w:szCs w:val="18"/>
                <w:lang w:val="en-GB"/>
              </w:rPr>
              <w:t>MoIT</w:t>
            </w:r>
            <w:proofErr w:type="spellEnd"/>
            <w:r w:rsidR="0073533F" w:rsidRPr="002B0D5A">
              <w:rPr>
                <w:rFonts w:ascii="Times New Roman" w:eastAsia="Arial" w:hAnsi="Times New Roman" w:cs="Times New Roman"/>
                <w:sz w:val="18"/>
                <w:szCs w:val="18"/>
                <w:lang w:val="en-GB"/>
              </w:rPr>
              <w:t>, PSSY</w:t>
            </w:r>
            <w:r w:rsidRPr="002B0D5A">
              <w:rPr>
                <w:rFonts w:ascii="Times New Roman" w:eastAsia="Arial" w:hAnsi="Times New Roman" w:cs="Times New Roman"/>
                <w:sz w:val="18"/>
                <w:szCs w:val="18"/>
                <w:lang w:val="en-GB"/>
              </w:rPr>
              <w:t>, LSGUs, NES, Provincial Secretariat for Education</w:t>
            </w:r>
          </w:p>
        </w:tc>
        <w:tc>
          <w:tcPr>
            <w:tcW w:w="1769" w:type="dxa"/>
            <w:gridSpan w:val="2"/>
            <w:tcBorders>
              <w:top w:val="double" w:sz="4" w:space="0" w:color="auto"/>
            </w:tcBorders>
            <w:shd w:val="clear" w:color="auto" w:fill="FFFFFF" w:themeFill="background1"/>
          </w:tcPr>
          <w:p w14:paraId="0645FDA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461FA92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47AA438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 (M 500, F 500)</w:t>
            </w:r>
          </w:p>
        </w:tc>
        <w:tc>
          <w:tcPr>
            <w:tcW w:w="1573" w:type="dxa"/>
            <w:tcBorders>
              <w:top w:val="double" w:sz="4" w:space="0" w:color="auto"/>
              <w:right w:val="double" w:sz="4" w:space="0" w:color="auto"/>
            </w:tcBorders>
            <w:shd w:val="clear" w:color="auto" w:fill="FFFFFF" w:themeFill="background1"/>
          </w:tcPr>
          <w:p w14:paraId="69EE12A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2,000 (М 1,000, F 1,000)</w:t>
            </w:r>
          </w:p>
        </w:tc>
        <w:tc>
          <w:tcPr>
            <w:tcW w:w="1269" w:type="dxa"/>
            <w:tcBorders>
              <w:top w:val="double" w:sz="4" w:space="0" w:color="auto"/>
              <w:right w:val="double" w:sz="4" w:space="0" w:color="auto"/>
            </w:tcBorders>
            <w:shd w:val="clear" w:color="auto" w:fill="FFFFFF" w:themeFill="background1"/>
          </w:tcPr>
          <w:p w14:paraId="6D4F2EE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3,000 (М 1,500, F 1,500)</w:t>
            </w:r>
          </w:p>
        </w:tc>
      </w:tr>
      <w:tr w:rsidR="00BF74CC" w:rsidRPr="002B0D5A" w14:paraId="3D298B0D" w14:textId="77777777" w:rsidTr="00331455">
        <w:trPr>
          <w:trHeight w:val="302"/>
        </w:trPr>
        <w:tc>
          <w:tcPr>
            <w:tcW w:w="3219" w:type="dxa"/>
            <w:tcBorders>
              <w:top w:val="double" w:sz="4" w:space="0" w:color="auto"/>
            </w:tcBorders>
            <w:shd w:val="clear" w:color="auto" w:fill="FFFFFF" w:themeFill="background1"/>
          </w:tcPr>
          <w:p w14:paraId="14F04A73" w14:textId="0C91469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4.5.2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projects in the field of development of digital competencies supported at local, provincial and national level in a calendar year</w:t>
            </w:r>
          </w:p>
        </w:tc>
        <w:tc>
          <w:tcPr>
            <w:tcW w:w="1475" w:type="dxa"/>
            <w:tcBorders>
              <w:top w:val="double" w:sz="4" w:space="0" w:color="auto"/>
            </w:tcBorders>
            <w:shd w:val="clear" w:color="auto" w:fill="FFFFFF" w:themeFill="background1"/>
          </w:tcPr>
          <w:p w14:paraId="6164E37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408" w:type="dxa"/>
            <w:tcBorders>
              <w:top w:val="double" w:sz="4" w:space="0" w:color="auto"/>
            </w:tcBorders>
            <w:shd w:val="clear" w:color="auto" w:fill="FFFFFF" w:themeFill="background1"/>
          </w:tcPr>
          <w:p w14:paraId="7676FCDB" w14:textId="2D526615"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Ministry of Education, </w:t>
            </w:r>
            <w:proofErr w:type="spellStart"/>
            <w:r w:rsidR="0073533F" w:rsidRPr="002B0D5A">
              <w:rPr>
                <w:rFonts w:ascii="Times New Roman" w:eastAsia="Arial" w:hAnsi="Times New Roman" w:cs="Times New Roman"/>
                <w:sz w:val="18"/>
                <w:szCs w:val="18"/>
                <w:lang w:val="en-GB"/>
              </w:rPr>
              <w:t>MoIT</w:t>
            </w:r>
            <w:proofErr w:type="spellEnd"/>
            <w:r w:rsidR="0073533F" w:rsidRPr="002B0D5A">
              <w:rPr>
                <w:rFonts w:ascii="Times New Roman" w:eastAsia="Arial" w:hAnsi="Times New Roman" w:cs="Times New Roman"/>
                <w:sz w:val="18"/>
                <w:szCs w:val="18"/>
                <w:lang w:val="en-GB"/>
              </w:rPr>
              <w:t>, PSSY</w:t>
            </w:r>
            <w:r w:rsidRPr="002B0D5A">
              <w:rPr>
                <w:rFonts w:ascii="Times New Roman" w:eastAsia="Arial" w:hAnsi="Times New Roman" w:cs="Times New Roman"/>
                <w:sz w:val="18"/>
                <w:szCs w:val="18"/>
                <w:lang w:val="en-GB"/>
              </w:rPr>
              <w:t xml:space="preserve">, LSGUs, NES, Provincial </w:t>
            </w:r>
            <w:r w:rsidRPr="002B0D5A">
              <w:rPr>
                <w:rFonts w:ascii="Times New Roman" w:eastAsia="Arial" w:hAnsi="Times New Roman" w:cs="Times New Roman"/>
                <w:sz w:val="18"/>
                <w:szCs w:val="18"/>
                <w:lang w:val="en-GB"/>
              </w:rPr>
              <w:lastRenderedPageBreak/>
              <w:t>Secretariat for Education</w:t>
            </w:r>
          </w:p>
        </w:tc>
        <w:tc>
          <w:tcPr>
            <w:tcW w:w="1769" w:type="dxa"/>
            <w:gridSpan w:val="2"/>
            <w:tcBorders>
              <w:top w:val="double" w:sz="4" w:space="0" w:color="auto"/>
            </w:tcBorders>
            <w:shd w:val="clear" w:color="auto" w:fill="FFFFFF" w:themeFill="background1"/>
          </w:tcPr>
          <w:p w14:paraId="4DCF595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No data</w:t>
            </w:r>
          </w:p>
        </w:tc>
        <w:tc>
          <w:tcPr>
            <w:tcW w:w="1707" w:type="dxa"/>
            <w:tcBorders>
              <w:top w:val="double" w:sz="4" w:space="0" w:color="auto"/>
            </w:tcBorders>
            <w:shd w:val="clear" w:color="auto" w:fill="FFFFFF" w:themeFill="background1"/>
          </w:tcPr>
          <w:p w14:paraId="26A33B2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5F20BA6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73" w:type="dxa"/>
            <w:tcBorders>
              <w:top w:val="double" w:sz="4" w:space="0" w:color="auto"/>
              <w:right w:val="double" w:sz="4" w:space="0" w:color="auto"/>
            </w:tcBorders>
            <w:shd w:val="clear" w:color="auto" w:fill="FFFFFF" w:themeFill="background1"/>
          </w:tcPr>
          <w:p w14:paraId="059CEC7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17</w:t>
            </w:r>
          </w:p>
        </w:tc>
        <w:tc>
          <w:tcPr>
            <w:tcW w:w="1269" w:type="dxa"/>
            <w:tcBorders>
              <w:top w:val="double" w:sz="4" w:space="0" w:color="auto"/>
              <w:right w:val="double" w:sz="4" w:space="0" w:color="auto"/>
            </w:tcBorders>
            <w:shd w:val="clear" w:color="auto" w:fill="FFFFFF" w:themeFill="background1"/>
          </w:tcPr>
          <w:p w14:paraId="7027AD2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w:t>
            </w:r>
          </w:p>
        </w:tc>
      </w:tr>
    </w:tbl>
    <w:p w14:paraId="7DC8573F"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417E3024"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09C810D0"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5B39B807"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5055D4C9"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07D1009C"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110F20"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44DA8FA8" w14:textId="77777777" w:rsidTr="4638177C">
        <w:trPr>
          <w:trHeight w:val="227"/>
        </w:trPr>
        <w:tc>
          <w:tcPr>
            <w:tcW w:w="3674" w:type="dxa"/>
            <w:vMerge/>
          </w:tcPr>
          <w:p w14:paraId="2109B61D" w14:textId="77777777" w:rsidR="00331455" w:rsidRPr="002B0D5A" w:rsidRDefault="00331455" w:rsidP="00331455">
            <w:pPr>
              <w:rPr>
                <w:rFonts w:ascii="Times New Roman" w:hAnsi="Times New Roman" w:cs="Times New Roman"/>
                <w:lang w:val="en-GB"/>
              </w:rPr>
            </w:pPr>
          </w:p>
        </w:tc>
        <w:tc>
          <w:tcPr>
            <w:tcW w:w="2785" w:type="dxa"/>
            <w:vMerge/>
          </w:tcPr>
          <w:p w14:paraId="0C9C32A2"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F4F17E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85451A7"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55CD6CF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015A76" w:rsidRPr="002B0D5A" w14:paraId="727F1AED"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FC5FBE6" w14:textId="31FB90DF"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95D4E31" w14:textId="63A742F2" w:rsidR="00015A76" w:rsidRPr="002B0D5A" w:rsidRDefault="00D350C2"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1204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0001</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4B8D8B03" w14:textId="767CC649"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101ACA6F" w14:textId="53D269B4"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6ED4BDB7" w14:textId="16F5C7F0" w:rsidR="00015A76" w:rsidRPr="002B0D5A" w:rsidRDefault="00015A76" w:rsidP="00015A76">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1138E345"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17"/>
        <w:gridCol w:w="1338"/>
        <w:gridCol w:w="1350"/>
        <w:gridCol w:w="1259"/>
        <w:gridCol w:w="1732"/>
        <w:gridCol w:w="1412"/>
        <w:gridCol w:w="1472"/>
        <w:gridCol w:w="1390"/>
        <w:gridCol w:w="1469"/>
      </w:tblGrid>
      <w:tr w:rsidR="00D24328" w:rsidRPr="002B0D5A" w14:paraId="6EC5040D" w14:textId="77777777" w:rsidTr="00015A76">
        <w:trPr>
          <w:trHeight w:val="140"/>
        </w:trPr>
        <w:tc>
          <w:tcPr>
            <w:tcW w:w="2545" w:type="dxa"/>
            <w:vMerge w:val="restart"/>
            <w:tcBorders>
              <w:top w:val="double" w:sz="4" w:space="0" w:color="auto"/>
              <w:left w:val="double" w:sz="4" w:space="0" w:color="auto"/>
            </w:tcBorders>
            <w:shd w:val="clear" w:color="auto" w:fill="FFF2CC" w:themeFill="accent4" w:themeFillTint="33"/>
          </w:tcPr>
          <w:p w14:paraId="4E739A91"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43FD97F9"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72BC097D" w14:textId="77777777" w:rsidR="47394A06" w:rsidRPr="002B0D5A" w:rsidRDefault="47394A06" w:rsidP="47394A06">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32C4FF0A"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4A78FB93"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1E58012F" w14:textId="77777777" w:rsidR="47394A06" w:rsidRPr="002B0D5A" w:rsidRDefault="47394A06" w:rsidP="47394A06">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31322631" w14:textId="77777777" w:rsidR="47394A06" w:rsidRPr="002B0D5A" w:rsidRDefault="47394A06" w:rsidP="47394A06">
            <w:pPr>
              <w:jc w:val="center"/>
              <w:rPr>
                <w:rFonts w:ascii="Times New Roman" w:hAnsi="Times New Roman" w:cs="Times New Roman"/>
                <w:sz w:val="20"/>
                <w:szCs w:val="20"/>
                <w:lang w:val="en-GB"/>
              </w:rPr>
            </w:pPr>
          </w:p>
        </w:tc>
        <w:tc>
          <w:tcPr>
            <w:tcW w:w="4374" w:type="dxa"/>
            <w:gridSpan w:val="3"/>
            <w:tcBorders>
              <w:top w:val="double" w:sz="4" w:space="0" w:color="auto"/>
            </w:tcBorders>
            <w:shd w:val="clear" w:color="auto" w:fill="FFF2CC" w:themeFill="accent4" w:themeFillTint="33"/>
          </w:tcPr>
          <w:p w14:paraId="6BEFEF8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D24328" w:rsidRPr="002B0D5A" w14:paraId="3F55591D" w14:textId="77777777" w:rsidTr="00015A76">
        <w:trPr>
          <w:trHeight w:val="386"/>
        </w:trPr>
        <w:tc>
          <w:tcPr>
            <w:tcW w:w="2545" w:type="dxa"/>
            <w:vMerge/>
          </w:tcPr>
          <w:p w14:paraId="17396A3A" w14:textId="77777777" w:rsidR="00BD4299" w:rsidRPr="002B0D5A" w:rsidRDefault="00BD4299">
            <w:pPr>
              <w:rPr>
                <w:rFonts w:ascii="Times New Roman" w:hAnsi="Times New Roman" w:cs="Times New Roman"/>
                <w:lang w:val="en-GB"/>
              </w:rPr>
            </w:pPr>
          </w:p>
        </w:tc>
        <w:tc>
          <w:tcPr>
            <w:tcW w:w="1338" w:type="dxa"/>
            <w:vMerge/>
          </w:tcPr>
          <w:p w14:paraId="10ACDE28" w14:textId="77777777" w:rsidR="00BD4299" w:rsidRPr="002B0D5A" w:rsidRDefault="00BD4299">
            <w:pPr>
              <w:rPr>
                <w:rFonts w:ascii="Times New Roman" w:hAnsi="Times New Roman" w:cs="Times New Roman"/>
                <w:lang w:val="en-GB"/>
              </w:rPr>
            </w:pPr>
          </w:p>
        </w:tc>
        <w:tc>
          <w:tcPr>
            <w:tcW w:w="1350" w:type="dxa"/>
            <w:vMerge/>
          </w:tcPr>
          <w:p w14:paraId="52D36904" w14:textId="77777777" w:rsidR="00BD4299" w:rsidRPr="002B0D5A" w:rsidRDefault="00BD4299">
            <w:pPr>
              <w:rPr>
                <w:rFonts w:ascii="Times New Roman" w:hAnsi="Times New Roman" w:cs="Times New Roman"/>
                <w:lang w:val="en-GB"/>
              </w:rPr>
            </w:pPr>
          </w:p>
        </w:tc>
        <w:tc>
          <w:tcPr>
            <w:tcW w:w="1262" w:type="dxa"/>
            <w:vMerge/>
          </w:tcPr>
          <w:p w14:paraId="1370990B" w14:textId="77777777" w:rsidR="00BD4299" w:rsidRPr="002B0D5A" w:rsidRDefault="00BD4299">
            <w:pPr>
              <w:rPr>
                <w:rFonts w:ascii="Times New Roman" w:hAnsi="Times New Roman" w:cs="Times New Roman"/>
                <w:lang w:val="en-GB"/>
              </w:rPr>
            </w:pPr>
          </w:p>
        </w:tc>
        <w:tc>
          <w:tcPr>
            <w:tcW w:w="1750" w:type="dxa"/>
            <w:vMerge/>
          </w:tcPr>
          <w:p w14:paraId="61AC059F" w14:textId="77777777" w:rsidR="00BD4299" w:rsidRPr="002B0D5A" w:rsidRDefault="00BD4299">
            <w:pPr>
              <w:rPr>
                <w:rFonts w:ascii="Times New Roman" w:hAnsi="Times New Roman" w:cs="Times New Roman"/>
                <w:lang w:val="en-GB"/>
              </w:rPr>
            </w:pPr>
          </w:p>
        </w:tc>
        <w:tc>
          <w:tcPr>
            <w:tcW w:w="1417" w:type="dxa"/>
            <w:vMerge/>
          </w:tcPr>
          <w:p w14:paraId="1F60A1AB" w14:textId="77777777" w:rsidR="00BD4299" w:rsidRPr="002B0D5A" w:rsidRDefault="00BD4299">
            <w:pPr>
              <w:rPr>
                <w:rFonts w:ascii="Times New Roman" w:hAnsi="Times New Roman" w:cs="Times New Roman"/>
                <w:lang w:val="en-GB"/>
              </w:rPr>
            </w:pPr>
          </w:p>
        </w:tc>
        <w:tc>
          <w:tcPr>
            <w:tcW w:w="1487" w:type="dxa"/>
            <w:shd w:val="clear" w:color="auto" w:fill="FFF2CC" w:themeFill="accent4" w:themeFillTint="33"/>
          </w:tcPr>
          <w:p w14:paraId="5926EF17"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3" w:type="dxa"/>
            <w:shd w:val="clear" w:color="auto" w:fill="FFF2CC" w:themeFill="accent4" w:themeFillTint="33"/>
          </w:tcPr>
          <w:p w14:paraId="45AF3A9E" w14:textId="77777777" w:rsidR="47394A06" w:rsidRPr="002B0D5A" w:rsidRDefault="47394A06"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4" w:type="dxa"/>
            <w:shd w:val="clear" w:color="auto" w:fill="FFF2CC" w:themeFill="accent4" w:themeFillTint="33"/>
          </w:tcPr>
          <w:p w14:paraId="6E68A380" w14:textId="77777777" w:rsidR="47394A06" w:rsidRPr="002B0D5A" w:rsidRDefault="25F7C38F" w:rsidP="47394A06">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15A76" w:rsidRPr="002B0D5A" w14:paraId="5F3D411B" w14:textId="77777777" w:rsidTr="002B0D5A">
        <w:trPr>
          <w:trHeight w:val="2484"/>
        </w:trPr>
        <w:tc>
          <w:tcPr>
            <w:tcW w:w="2545" w:type="dxa"/>
            <w:tcBorders>
              <w:left w:val="double" w:sz="4" w:space="0" w:color="auto"/>
            </w:tcBorders>
          </w:tcPr>
          <w:p w14:paraId="484891DD"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4.5.1.1. Support youth activities in formal and informal education through which young people acquire digital skills</w:t>
            </w:r>
          </w:p>
        </w:tc>
        <w:tc>
          <w:tcPr>
            <w:tcW w:w="1338" w:type="dxa"/>
          </w:tcPr>
          <w:p w14:paraId="2310AD71" w14:textId="6A7227F2"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p>
        </w:tc>
        <w:tc>
          <w:tcPr>
            <w:tcW w:w="1350" w:type="dxa"/>
          </w:tcPr>
          <w:p w14:paraId="51DA9FF1"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MSTDI, provincial authorities in charge of education, science, information and youth, educational institutions, LSGUs, CSOs</w:t>
            </w:r>
          </w:p>
        </w:tc>
        <w:tc>
          <w:tcPr>
            <w:tcW w:w="1262" w:type="dxa"/>
          </w:tcPr>
          <w:p w14:paraId="4B36BCDD" w14:textId="006170AB"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0DF83BBC" w14:textId="245F0AB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07185FC9" w14:textId="403F030F"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w:t>
            </w:r>
          </w:p>
        </w:tc>
        <w:tc>
          <w:tcPr>
            <w:tcW w:w="1487" w:type="dxa"/>
            <w:vAlign w:val="center"/>
          </w:tcPr>
          <w:p w14:paraId="4D1F563E" w14:textId="4C590872"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3" w:type="dxa"/>
            <w:vAlign w:val="center"/>
          </w:tcPr>
          <w:p w14:paraId="463C7984" w14:textId="0C92DB07"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4" w:type="dxa"/>
            <w:vAlign w:val="center"/>
          </w:tcPr>
          <w:p w14:paraId="190E937F" w14:textId="2B552FC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015A76" w:rsidRPr="002B0D5A" w14:paraId="0DCD1617" w14:textId="77777777" w:rsidTr="002B0D5A">
        <w:trPr>
          <w:trHeight w:val="140"/>
        </w:trPr>
        <w:tc>
          <w:tcPr>
            <w:tcW w:w="2545" w:type="dxa"/>
            <w:tcBorders>
              <w:left w:val="double" w:sz="4" w:space="0" w:color="auto"/>
            </w:tcBorders>
          </w:tcPr>
          <w:p w14:paraId="4BF79E12" w14:textId="77777777"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4.5.2.1. Support projects and programmes to inform young people about digital technologies and digital skills</w:t>
            </w:r>
          </w:p>
        </w:tc>
        <w:tc>
          <w:tcPr>
            <w:tcW w:w="1338" w:type="dxa"/>
          </w:tcPr>
          <w:p w14:paraId="7577FCA4" w14:textId="3BCEADDC"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p>
        </w:tc>
        <w:tc>
          <w:tcPr>
            <w:tcW w:w="1350" w:type="dxa"/>
          </w:tcPr>
          <w:p w14:paraId="17241332" w14:textId="77777777" w:rsidR="00015A76" w:rsidRPr="002B0D5A" w:rsidRDefault="00015A76" w:rsidP="00015A76">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MSTDI, provincial authorities in charge of education, science, information and youth, LSGUs, CSOs</w:t>
            </w:r>
          </w:p>
        </w:tc>
        <w:tc>
          <w:tcPr>
            <w:tcW w:w="1262" w:type="dxa"/>
          </w:tcPr>
          <w:p w14:paraId="5E012321" w14:textId="72A46C7F" w:rsidR="00015A76" w:rsidRPr="002B0D5A" w:rsidRDefault="00015A76" w:rsidP="00015A76">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6CAD8B24" w14:textId="5D81A373"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58BFE255" w14:textId="43ED96F6" w:rsidR="00015A76" w:rsidRPr="002B0D5A" w:rsidRDefault="00D350C2"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1302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0006; </w:t>
            </w:r>
            <w:r w:rsidRPr="002B0D5A">
              <w:rPr>
                <w:rFonts w:ascii="Times New Roman" w:hAnsi="Times New Roman" w:cs="Times New Roman"/>
                <w:color w:val="000000"/>
                <w:sz w:val="18"/>
                <w:szCs w:val="18"/>
                <w:lang w:val="en-GB"/>
              </w:rPr>
              <w:t>Programme</w:t>
            </w:r>
            <w:r w:rsidR="00015A76" w:rsidRPr="002B0D5A">
              <w:rPr>
                <w:rFonts w:ascii="Times New Roman" w:hAnsi="Times New Roman" w:cs="Times New Roman"/>
                <w:color w:val="000000"/>
                <w:sz w:val="18"/>
                <w:szCs w:val="18"/>
                <w:lang w:val="en-GB"/>
              </w:rPr>
              <w:t xml:space="preserve"> 1204 </w:t>
            </w:r>
            <w:r w:rsidRPr="002B0D5A">
              <w:rPr>
                <w:rFonts w:ascii="Times New Roman" w:hAnsi="Times New Roman" w:cs="Times New Roman"/>
                <w:color w:val="000000"/>
                <w:sz w:val="18"/>
                <w:szCs w:val="18"/>
                <w:lang w:val="en-GB"/>
              </w:rPr>
              <w:t>PA</w:t>
            </w:r>
            <w:r w:rsidR="00015A76" w:rsidRPr="002B0D5A">
              <w:rPr>
                <w:rFonts w:ascii="Times New Roman" w:hAnsi="Times New Roman" w:cs="Times New Roman"/>
                <w:color w:val="000000"/>
                <w:sz w:val="18"/>
                <w:szCs w:val="18"/>
                <w:lang w:val="en-GB"/>
              </w:rPr>
              <w:t xml:space="preserve"> 0001</w:t>
            </w:r>
          </w:p>
        </w:tc>
        <w:tc>
          <w:tcPr>
            <w:tcW w:w="1487" w:type="dxa"/>
            <w:vAlign w:val="center"/>
          </w:tcPr>
          <w:p w14:paraId="545AB344" w14:textId="654E8EE1"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3" w:type="dxa"/>
            <w:vAlign w:val="center"/>
          </w:tcPr>
          <w:p w14:paraId="369C101F" w14:textId="644FF9CF"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4" w:type="dxa"/>
            <w:vAlign w:val="center"/>
          </w:tcPr>
          <w:p w14:paraId="1C2335A1" w14:textId="15276DBC" w:rsidR="00015A76" w:rsidRPr="002B0D5A" w:rsidRDefault="00015A76" w:rsidP="00015A76">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51275E60" w14:textId="77777777" w:rsidR="4B83707D" w:rsidRPr="002B0D5A" w:rsidRDefault="4B83707D" w:rsidP="47394A06">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5"/>
        <w:gridCol w:w="1475"/>
        <w:gridCol w:w="1381"/>
        <w:gridCol w:w="568"/>
        <w:gridCol w:w="1200"/>
        <w:gridCol w:w="1705"/>
        <w:gridCol w:w="1536"/>
        <w:gridCol w:w="1571"/>
        <w:gridCol w:w="1268"/>
      </w:tblGrid>
      <w:tr w:rsidR="76B1F5F8" w:rsidRPr="002B0D5A" w14:paraId="6D0C8C91"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6E5C7BF6" w14:textId="71FBA548" w:rsidR="76B1F5F8"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4.6:</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youth mobility programmes</w:t>
            </w:r>
            <w:r w:rsidR="002B0D5A">
              <w:rPr>
                <w:rFonts w:ascii="Times New Roman" w:hAnsi="Times New Roman" w:cs="Times New Roman"/>
                <w:sz w:val="20"/>
                <w:szCs w:val="20"/>
                <w:lang w:val="en-GB"/>
              </w:rPr>
              <w:t xml:space="preserve"> </w:t>
            </w:r>
          </w:p>
        </w:tc>
      </w:tr>
      <w:tr w:rsidR="76B1F5F8" w:rsidRPr="002B0D5A" w14:paraId="73679573"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15798ECA"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Education</w:t>
            </w:r>
          </w:p>
        </w:tc>
      </w:tr>
      <w:tr w:rsidR="76B1F5F8" w:rsidRPr="002B0D5A" w14:paraId="3064377C"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7DD5436" w14:textId="5888DF23"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0F48A23"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79B2780F"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FB15090"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06C66DA" w14:textId="77777777" w:rsidR="76B1F5F8" w:rsidRPr="002B0D5A" w:rsidRDefault="76B1F5F8" w:rsidP="4638177C">
            <w:pPr>
              <w:rPr>
                <w:rFonts w:ascii="Times New Roman" w:hAnsi="Times New Roman" w:cs="Times New Roman"/>
                <w:sz w:val="20"/>
                <w:szCs w:val="20"/>
                <w:lang w:val="en-GB"/>
              </w:rPr>
            </w:pPr>
          </w:p>
        </w:tc>
      </w:tr>
      <w:tr w:rsidR="00331455" w:rsidRPr="002B0D5A" w14:paraId="154FC5EA" w14:textId="77777777" w:rsidTr="00331455">
        <w:trPr>
          <w:trHeight w:val="950"/>
        </w:trPr>
        <w:tc>
          <w:tcPr>
            <w:tcW w:w="3219" w:type="dxa"/>
            <w:tcBorders>
              <w:top w:val="double" w:sz="4" w:space="0" w:color="auto"/>
            </w:tcBorders>
            <w:shd w:val="clear" w:color="auto" w:fill="D9D9D9" w:themeFill="background1" w:themeFillShade="D9"/>
          </w:tcPr>
          <w:p w14:paraId="4EB4C08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0749BB7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2A91986"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1C44EEF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1B913A6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2D7B2B4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69375DA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0C102E2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63C846C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62D52C11" w14:textId="77777777" w:rsidTr="00331455">
        <w:trPr>
          <w:trHeight w:val="302"/>
        </w:trPr>
        <w:tc>
          <w:tcPr>
            <w:tcW w:w="3219" w:type="dxa"/>
            <w:tcBorders>
              <w:top w:val="double" w:sz="4" w:space="0" w:color="auto"/>
            </w:tcBorders>
            <w:shd w:val="clear" w:color="auto" w:fill="FFFFFF" w:themeFill="background1"/>
          </w:tcPr>
          <w:p w14:paraId="30686D63" w14:textId="512B03ED"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4.6.1. </w:t>
            </w:r>
            <w:r w:rsidR="00DC2E60" w:rsidRPr="002B0D5A">
              <w:rPr>
                <w:rFonts w:ascii="Times New Roman" w:eastAsia="Arial" w:hAnsi="Times New Roman" w:cs="Times New Roman"/>
                <w:sz w:val="18"/>
                <w:szCs w:val="18"/>
                <w:lang w:val="en-GB"/>
              </w:rPr>
              <w:t>The s</w:t>
            </w:r>
            <w:r w:rsidRPr="002B0D5A">
              <w:rPr>
                <w:rFonts w:ascii="Times New Roman" w:eastAsia="Arial" w:hAnsi="Times New Roman" w:cs="Times New Roman"/>
                <w:sz w:val="18"/>
                <w:szCs w:val="18"/>
                <w:lang w:val="en-GB"/>
              </w:rPr>
              <w:t>hare of young people informed about mobility programmes offered to young people</w:t>
            </w:r>
          </w:p>
        </w:tc>
        <w:tc>
          <w:tcPr>
            <w:tcW w:w="1475" w:type="dxa"/>
            <w:tcBorders>
              <w:top w:val="double" w:sz="4" w:space="0" w:color="auto"/>
            </w:tcBorders>
            <w:shd w:val="clear" w:color="auto" w:fill="FFFFFF" w:themeFill="background1"/>
          </w:tcPr>
          <w:p w14:paraId="31393E7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7C1E2A5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Survey on the position and needs of young people,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reports of the Tempus Foundation</w:t>
            </w:r>
          </w:p>
        </w:tc>
        <w:tc>
          <w:tcPr>
            <w:tcW w:w="1769" w:type="dxa"/>
            <w:gridSpan w:val="2"/>
            <w:tcBorders>
              <w:top w:val="double" w:sz="4" w:space="0" w:color="auto"/>
            </w:tcBorders>
            <w:shd w:val="clear" w:color="auto" w:fill="FFFFFF" w:themeFill="background1"/>
          </w:tcPr>
          <w:p w14:paraId="2C4BB7B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No data </w:t>
            </w:r>
          </w:p>
        </w:tc>
        <w:tc>
          <w:tcPr>
            <w:tcW w:w="1707" w:type="dxa"/>
            <w:tcBorders>
              <w:top w:val="double" w:sz="4" w:space="0" w:color="auto"/>
            </w:tcBorders>
            <w:shd w:val="clear" w:color="auto" w:fill="FFFFFF" w:themeFill="background1"/>
          </w:tcPr>
          <w:p w14:paraId="6FD35BB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1A7267D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w:t>
            </w:r>
          </w:p>
        </w:tc>
        <w:tc>
          <w:tcPr>
            <w:tcW w:w="1573" w:type="dxa"/>
            <w:tcBorders>
              <w:top w:val="double" w:sz="4" w:space="0" w:color="auto"/>
              <w:right w:val="double" w:sz="4" w:space="0" w:color="auto"/>
            </w:tcBorders>
            <w:shd w:val="clear" w:color="auto" w:fill="FFFFFF" w:themeFill="background1"/>
          </w:tcPr>
          <w:p w14:paraId="3205FCA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269" w:type="dxa"/>
            <w:tcBorders>
              <w:top w:val="double" w:sz="4" w:space="0" w:color="auto"/>
              <w:right w:val="double" w:sz="4" w:space="0" w:color="auto"/>
            </w:tcBorders>
            <w:shd w:val="clear" w:color="auto" w:fill="FFFFFF" w:themeFill="background1"/>
          </w:tcPr>
          <w:p w14:paraId="2ABAFEF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w:t>
            </w:r>
          </w:p>
        </w:tc>
      </w:tr>
      <w:tr w:rsidR="00BF74CC" w:rsidRPr="002B0D5A" w14:paraId="1069E92B" w14:textId="77777777" w:rsidTr="00331455">
        <w:trPr>
          <w:trHeight w:val="302"/>
        </w:trPr>
        <w:tc>
          <w:tcPr>
            <w:tcW w:w="3219" w:type="dxa"/>
            <w:tcBorders>
              <w:top w:val="double" w:sz="4" w:space="0" w:color="auto"/>
            </w:tcBorders>
            <w:shd w:val="clear" w:color="auto" w:fill="FFFFFF" w:themeFill="background1"/>
          </w:tcPr>
          <w:p w14:paraId="27086131" w14:textId="3E5D7C81"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4.6.2.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young people participating in mobility programmes in a calendar year (by gender)</w:t>
            </w:r>
          </w:p>
        </w:tc>
        <w:tc>
          <w:tcPr>
            <w:tcW w:w="1475" w:type="dxa"/>
            <w:tcBorders>
              <w:top w:val="double" w:sz="4" w:space="0" w:color="auto"/>
            </w:tcBorders>
            <w:shd w:val="clear" w:color="auto" w:fill="FFFFFF" w:themeFill="background1"/>
          </w:tcPr>
          <w:p w14:paraId="0785668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82" w:type="dxa"/>
            <w:tcBorders>
              <w:top w:val="double" w:sz="4" w:space="0" w:color="auto"/>
            </w:tcBorders>
            <w:shd w:val="clear" w:color="auto" w:fill="FFFFFF" w:themeFill="background1"/>
          </w:tcPr>
          <w:p w14:paraId="23BBE938" w14:textId="4D230A2C"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Survey on the position and needs of young people,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r w:rsidR="0073533F" w:rsidRPr="002B0D5A">
              <w:rPr>
                <w:rFonts w:ascii="Times New Roman" w:eastAsia="Arial" w:hAnsi="Times New Roman" w:cs="Times New Roman"/>
                <w:sz w:val="18"/>
                <w:szCs w:val="18"/>
                <w:lang w:val="en-GB"/>
              </w:rPr>
              <w:t>MSTDI, reports</w:t>
            </w:r>
            <w:r w:rsidRPr="002B0D5A">
              <w:rPr>
                <w:rFonts w:ascii="Times New Roman" w:eastAsia="Arial" w:hAnsi="Times New Roman" w:cs="Times New Roman"/>
                <w:sz w:val="18"/>
                <w:szCs w:val="18"/>
                <w:lang w:val="en-GB"/>
              </w:rPr>
              <w:t xml:space="preserve"> of the Tempus Foundation</w:t>
            </w:r>
          </w:p>
        </w:tc>
        <w:tc>
          <w:tcPr>
            <w:tcW w:w="1769" w:type="dxa"/>
            <w:gridSpan w:val="2"/>
            <w:tcBorders>
              <w:top w:val="double" w:sz="4" w:space="0" w:color="auto"/>
            </w:tcBorders>
            <w:shd w:val="clear" w:color="auto" w:fill="FFFFFF" w:themeFill="background1"/>
          </w:tcPr>
          <w:p w14:paraId="7AEED37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3732AEE8"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E6CC2B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 (M 250, F 250)</w:t>
            </w:r>
          </w:p>
        </w:tc>
        <w:tc>
          <w:tcPr>
            <w:tcW w:w="1573" w:type="dxa"/>
            <w:tcBorders>
              <w:top w:val="double" w:sz="4" w:space="0" w:color="auto"/>
              <w:right w:val="double" w:sz="4" w:space="0" w:color="auto"/>
            </w:tcBorders>
            <w:shd w:val="clear" w:color="auto" w:fill="FFFFFF" w:themeFill="background1"/>
          </w:tcPr>
          <w:p w14:paraId="1D7798F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 (M 500, F 500)</w:t>
            </w:r>
          </w:p>
        </w:tc>
        <w:tc>
          <w:tcPr>
            <w:tcW w:w="1269" w:type="dxa"/>
            <w:tcBorders>
              <w:top w:val="double" w:sz="4" w:space="0" w:color="auto"/>
              <w:right w:val="double" w:sz="4" w:space="0" w:color="auto"/>
            </w:tcBorders>
            <w:shd w:val="clear" w:color="auto" w:fill="FFFFFF" w:themeFill="background1"/>
          </w:tcPr>
          <w:p w14:paraId="1033059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1,500 (M 750, F 750)</w:t>
            </w:r>
          </w:p>
        </w:tc>
      </w:tr>
      <w:tr w:rsidR="00BF74CC" w:rsidRPr="002B0D5A" w14:paraId="4511A56D" w14:textId="77777777" w:rsidTr="00331455">
        <w:trPr>
          <w:trHeight w:val="302"/>
        </w:trPr>
        <w:tc>
          <w:tcPr>
            <w:tcW w:w="3219" w:type="dxa"/>
            <w:tcBorders>
              <w:top w:val="double" w:sz="4" w:space="0" w:color="auto"/>
            </w:tcBorders>
            <w:shd w:val="clear" w:color="auto" w:fill="FFFFFF" w:themeFill="background1"/>
          </w:tcPr>
          <w:p w14:paraId="4A22C766" w14:textId="47B46EE9"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4.6.3. </w:t>
            </w:r>
            <w:r w:rsidR="00DC2E60" w:rsidRPr="002B0D5A">
              <w:rPr>
                <w:rFonts w:ascii="Times New Roman" w:eastAsia="Arial" w:hAnsi="Times New Roman" w:cs="Times New Roman"/>
                <w:sz w:val="18"/>
                <w:szCs w:val="18"/>
                <w:lang w:val="en-GB"/>
              </w:rPr>
              <w:t>The p</w:t>
            </w:r>
            <w:r w:rsidRPr="002B0D5A">
              <w:rPr>
                <w:rFonts w:ascii="Times New Roman" w:eastAsia="Arial" w:hAnsi="Times New Roman" w:cs="Times New Roman"/>
                <w:sz w:val="18"/>
                <w:szCs w:val="18"/>
                <w:lang w:val="en-GB"/>
              </w:rPr>
              <w:t>ercentage of young people satisfied with participation in youth mobility programmes on an annual basis (by gender)</w:t>
            </w:r>
          </w:p>
        </w:tc>
        <w:tc>
          <w:tcPr>
            <w:tcW w:w="1475" w:type="dxa"/>
            <w:tcBorders>
              <w:top w:val="double" w:sz="4" w:space="0" w:color="auto"/>
            </w:tcBorders>
            <w:shd w:val="clear" w:color="auto" w:fill="FFFFFF" w:themeFill="background1"/>
          </w:tcPr>
          <w:p w14:paraId="3348776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382" w:type="dxa"/>
            <w:tcBorders>
              <w:top w:val="double" w:sz="4" w:space="0" w:color="auto"/>
            </w:tcBorders>
            <w:shd w:val="clear" w:color="auto" w:fill="FFFFFF" w:themeFill="background1"/>
          </w:tcPr>
          <w:p w14:paraId="7E19CB6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Survey on the position and needs of young people,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3E9E6EC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F0D12D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13980185"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w:t>
            </w:r>
          </w:p>
        </w:tc>
        <w:tc>
          <w:tcPr>
            <w:tcW w:w="1573" w:type="dxa"/>
            <w:tcBorders>
              <w:top w:val="double" w:sz="4" w:space="0" w:color="auto"/>
              <w:right w:val="double" w:sz="4" w:space="0" w:color="auto"/>
            </w:tcBorders>
            <w:shd w:val="clear" w:color="auto" w:fill="FFFFFF" w:themeFill="background1"/>
          </w:tcPr>
          <w:p w14:paraId="497F0F2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35</w:t>
            </w:r>
          </w:p>
        </w:tc>
        <w:tc>
          <w:tcPr>
            <w:tcW w:w="1269" w:type="dxa"/>
            <w:tcBorders>
              <w:top w:val="double" w:sz="4" w:space="0" w:color="auto"/>
              <w:right w:val="double" w:sz="4" w:space="0" w:color="auto"/>
            </w:tcBorders>
            <w:shd w:val="clear" w:color="auto" w:fill="FFFFFF" w:themeFill="background1"/>
          </w:tcPr>
          <w:p w14:paraId="2A74273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40</w:t>
            </w:r>
          </w:p>
        </w:tc>
      </w:tr>
    </w:tbl>
    <w:p w14:paraId="510419C4" w14:textId="77777777" w:rsidR="4B83707D" w:rsidRPr="002B0D5A" w:rsidRDefault="4B83707D" w:rsidP="4638177C">
      <w:pPr>
        <w:rPr>
          <w:rFonts w:ascii="Times New Roman" w:hAnsi="Times New Roman" w:cs="Times New Roman"/>
          <w:lang w:val="en-GB"/>
        </w:rPr>
      </w:pPr>
    </w:p>
    <w:p w14:paraId="255D65DF"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31631C38"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0B19E48C"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7B617BBD"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65D4FA4B"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3692FA2B"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F94252E"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770968F2" w14:textId="77777777" w:rsidTr="4638177C">
        <w:trPr>
          <w:trHeight w:val="227"/>
        </w:trPr>
        <w:tc>
          <w:tcPr>
            <w:tcW w:w="3674" w:type="dxa"/>
            <w:vMerge/>
          </w:tcPr>
          <w:p w14:paraId="423E6743" w14:textId="77777777" w:rsidR="00331455" w:rsidRPr="002B0D5A" w:rsidRDefault="00331455" w:rsidP="00331455">
            <w:pPr>
              <w:rPr>
                <w:rFonts w:ascii="Times New Roman" w:hAnsi="Times New Roman" w:cs="Times New Roman"/>
                <w:lang w:val="en-GB"/>
              </w:rPr>
            </w:pPr>
          </w:p>
        </w:tc>
        <w:tc>
          <w:tcPr>
            <w:tcW w:w="2785" w:type="dxa"/>
            <w:vMerge/>
          </w:tcPr>
          <w:p w14:paraId="6F0C43CA"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44917D0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C76CEC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4E6D86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6765615D"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F0BF138" w14:textId="68E3EBD4"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831BB00" w14:textId="06D02A53"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 1302 PA 0005, 0008</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36DFB7AE" w14:textId="3A535607"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041</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3F966F65" w14:textId="7B1BD690"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093C3FB9" w14:textId="78DD5F8F"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100</w:t>
            </w:r>
          </w:p>
        </w:tc>
      </w:tr>
    </w:tbl>
    <w:p w14:paraId="37551FBA"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41"/>
        <w:gridCol w:w="1338"/>
        <w:gridCol w:w="1345"/>
        <w:gridCol w:w="1256"/>
        <w:gridCol w:w="1716"/>
        <w:gridCol w:w="1408"/>
        <w:gridCol w:w="1473"/>
        <w:gridCol w:w="1391"/>
        <w:gridCol w:w="1471"/>
      </w:tblGrid>
      <w:tr w:rsidR="00D24328" w:rsidRPr="002B0D5A" w14:paraId="447866F8" w14:textId="77777777" w:rsidTr="00D350C2">
        <w:trPr>
          <w:trHeight w:val="140"/>
        </w:trPr>
        <w:tc>
          <w:tcPr>
            <w:tcW w:w="2567" w:type="dxa"/>
            <w:vMerge w:val="restart"/>
            <w:tcBorders>
              <w:top w:val="double" w:sz="4" w:space="0" w:color="auto"/>
              <w:left w:val="double" w:sz="4" w:space="0" w:color="auto"/>
            </w:tcBorders>
            <w:shd w:val="clear" w:color="auto" w:fill="FFF2CC" w:themeFill="accent4" w:themeFillTint="33"/>
          </w:tcPr>
          <w:p w14:paraId="57AEEE79"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6CFF71DE"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45" w:type="dxa"/>
            <w:vMerge w:val="restart"/>
            <w:tcBorders>
              <w:top w:val="double" w:sz="4" w:space="0" w:color="auto"/>
            </w:tcBorders>
            <w:shd w:val="clear" w:color="auto" w:fill="FFF2CC" w:themeFill="accent4" w:themeFillTint="33"/>
          </w:tcPr>
          <w:p w14:paraId="1EC050A7"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59" w:type="dxa"/>
            <w:vMerge w:val="restart"/>
            <w:tcBorders>
              <w:top w:val="double" w:sz="4" w:space="0" w:color="auto"/>
            </w:tcBorders>
            <w:shd w:val="clear" w:color="auto" w:fill="FFF2CC" w:themeFill="accent4" w:themeFillTint="33"/>
          </w:tcPr>
          <w:p w14:paraId="52E2EC03"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33" w:type="dxa"/>
            <w:vMerge w:val="restart"/>
            <w:tcBorders>
              <w:top w:val="double" w:sz="4" w:space="0" w:color="auto"/>
            </w:tcBorders>
            <w:shd w:val="clear" w:color="auto" w:fill="FFF2CC" w:themeFill="accent4" w:themeFillTint="33"/>
          </w:tcPr>
          <w:p w14:paraId="668504A8"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3" w:type="dxa"/>
            <w:vMerge w:val="restart"/>
            <w:tcBorders>
              <w:top w:val="double" w:sz="4" w:space="0" w:color="auto"/>
            </w:tcBorders>
            <w:shd w:val="clear" w:color="auto" w:fill="FFF2CC" w:themeFill="accent4" w:themeFillTint="33"/>
          </w:tcPr>
          <w:p w14:paraId="18108B82" w14:textId="77777777" w:rsidR="76B1F5F8" w:rsidRPr="002B0D5A" w:rsidRDefault="76B1F5F8"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4DC4B1F9" w14:textId="77777777" w:rsidR="76B1F5F8" w:rsidRPr="002B0D5A" w:rsidRDefault="76B1F5F8" w:rsidP="4638177C">
            <w:pPr>
              <w:jc w:val="center"/>
              <w:rPr>
                <w:rFonts w:ascii="Times New Roman" w:hAnsi="Times New Roman" w:cs="Times New Roman"/>
                <w:sz w:val="20"/>
                <w:szCs w:val="20"/>
                <w:lang w:val="en-GB"/>
              </w:rPr>
            </w:pPr>
          </w:p>
        </w:tc>
        <w:tc>
          <w:tcPr>
            <w:tcW w:w="4384" w:type="dxa"/>
            <w:gridSpan w:val="3"/>
            <w:tcBorders>
              <w:top w:val="double" w:sz="4" w:space="0" w:color="auto"/>
            </w:tcBorders>
            <w:shd w:val="clear" w:color="auto" w:fill="FFF2CC" w:themeFill="accent4" w:themeFillTint="33"/>
          </w:tcPr>
          <w:p w14:paraId="0DEC7CB2"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00655A" w:rsidRPr="002B0D5A" w14:paraId="2136D441" w14:textId="77777777" w:rsidTr="00D350C2">
        <w:trPr>
          <w:trHeight w:val="386"/>
        </w:trPr>
        <w:tc>
          <w:tcPr>
            <w:tcW w:w="2567" w:type="dxa"/>
            <w:vMerge/>
          </w:tcPr>
          <w:p w14:paraId="5A131BAC" w14:textId="77777777" w:rsidR="00AD6CCE" w:rsidRPr="002B0D5A" w:rsidRDefault="00AD6CCE">
            <w:pPr>
              <w:rPr>
                <w:rFonts w:ascii="Times New Roman" w:hAnsi="Times New Roman" w:cs="Times New Roman"/>
                <w:lang w:val="en-GB"/>
              </w:rPr>
            </w:pPr>
          </w:p>
        </w:tc>
        <w:tc>
          <w:tcPr>
            <w:tcW w:w="1338" w:type="dxa"/>
            <w:vMerge/>
          </w:tcPr>
          <w:p w14:paraId="2A197EAF" w14:textId="77777777" w:rsidR="00AD6CCE" w:rsidRPr="002B0D5A" w:rsidRDefault="00AD6CCE">
            <w:pPr>
              <w:rPr>
                <w:rFonts w:ascii="Times New Roman" w:hAnsi="Times New Roman" w:cs="Times New Roman"/>
                <w:lang w:val="en-GB"/>
              </w:rPr>
            </w:pPr>
          </w:p>
        </w:tc>
        <w:tc>
          <w:tcPr>
            <w:tcW w:w="1345" w:type="dxa"/>
            <w:vMerge/>
          </w:tcPr>
          <w:p w14:paraId="2F1DDA50" w14:textId="77777777" w:rsidR="00AD6CCE" w:rsidRPr="002B0D5A" w:rsidRDefault="00AD6CCE">
            <w:pPr>
              <w:rPr>
                <w:rFonts w:ascii="Times New Roman" w:hAnsi="Times New Roman" w:cs="Times New Roman"/>
                <w:lang w:val="en-GB"/>
              </w:rPr>
            </w:pPr>
          </w:p>
        </w:tc>
        <w:tc>
          <w:tcPr>
            <w:tcW w:w="1259" w:type="dxa"/>
            <w:vMerge/>
          </w:tcPr>
          <w:p w14:paraId="274D07A1" w14:textId="77777777" w:rsidR="00AD6CCE" w:rsidRPr="002B0D5A" w:rsidRDefault="00AD6CCE">
            <w:pPr>
              <w:rPr>
                <w:rFonts w:ascii="Times New Roman" w:hAnsi="Times New Roman" w:cs="Times New Roman"/>
                <w:lang w:val="en-GB"/>
              </w:rPr>
            </w:pPr>
          </w:p>
        </w:tc>
        <w:tc>
          <w:tcPr>
            <w:tcW w:w="1733" w:type="dxa"/>
            <w:vMerge/>
          </w:tcPr>
          <w:p w14:paraId="512A79CA" w14:textId="77777777" w:rsidR="00AD6CCE" w:rsidRPr="002B0D5A" w:rsidRDefault="00AD6CCE">
            <w:pPr>
              <w:rPr>
                <w:rFonts w:ascii="Times New Roman" w:hAnsi="Times New Roman" w:cs="Times New Roman"/>
                <w:lang w:val="en-GB"/>
              </w:rPr>
            </w:pPr>
          </w:p>
        </w:tc>
        <w:tc>
          <w:tcPr>
            <w:tcW w:w="1413" w:type="dxa"/>
            <w:vMerge/>
          </w:tcPr>
          <w:p w14:paraId="658F0D1A" w14:textId="77777777" w:rsidR="00AD6CCE" w:rsidRPr="002B0D5A" w:rsidRDefault="00AD6CCE">
            <w:pPr>
              <w:rPr>
                <w:rFonts w:ascii="Times New Roman" w:hAnsi="Times New Roman" w:cs="Times New Roman"/>
                <w:lang w:val="en-GB"/>
              </w:rPr>
            </w:pPr>
          </w:p>
        </w:tc>
        <w:tc>
          <w:tcPr>
            <w:tcW w:w="1490" w:type="dxa"/>
            <w:shd w:val="clear" w:color="auto" w:fill="FFF2CC" w:themeFill="accent4" w:themeFillTint="33"/>
          </w:tcPr>
          <w:p w14:paraId="3BF68CAA" w14:textId="77777777" w:rsidR="76B1F5F8"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6" w:type="dxa"/>
            <w:shd w:val="clear" w:color="auto" w:fill="FFF2CC" w:themeFill="accent4" w:themeFillTint="33"/>
          </w:tcPr>
          <w:p w14:paraId="7C7F3703" w14:textId="77777777" w:rsidR="76B1F5F8"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8" w:type="dxa"/>
            <w:shd w:val="clear" w:color="auto" w:fill="FFF2CC" w:themeFill="accent4" w:themeFillTint="33"/>
          </w:tcPr>
          <w:p w14:paraId="376E6574" w14:textId="77777777" w:rsidR="76B1F5F8" w:rsidRPr="002B0D5A" w:rsidRDefault="47394A06"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350C2" w:rsidRPr="002B0D5A" w14:paraId="67485D14" w14:textId="77777777" w:rsidTr="002B0D5A">
        <w:trPr>
          <w:trHeight w:val="1863"/>
        </w:trPr>
        <w:tc>
          <w:tcPr>
            <w:tcW w:w="2567" w:type="dxa"/>
            <w:tcBorders>
              <w:left w:val="double" w:sz="4" w:space="0" w:color="auto"/>
            </w:tcBorders>
          </w:tcPr>
          <w:p w14:paraId="4F799588" w14:textId="12873A0A" w:rsidR="00D350C2" w:rsidRPr="002B0D5A" w:rsidRDefault="00D350C2" w:rsidP="00D350C2">
            <w:pPr>
              <w:rPr>
                <w:rFonts w:ascii="Times New Roman" w:hAnsi="Times New Roman" w:cs="Times New Roman"/>
                <w:lang w:val="en-GB"/>
              </w:rPr>
            </w:pPr>
            <w:r w:rsidRPr="002B0D5A">
              <w:rPr>
                <w:rFonts w:ascii="Times New Roman" w:eastAsia="Arial" w:hAnsi="Times New Roman" w:cs="Times New Roman"/>
                <w:sz w:val="18"/>
                <w:szCs w:val="18"/>
                <w:lang w:val="en-GB"/>
              </w:rPr>
              <w:t>4.6.1.1. Improve information about mobility programmes inside and outside the education system, and international cooperation of young people in the region and beyond</w:t>
            </w:r>
          </w:p>
          <w:p w14:paraId="066A6D08" w14:textId="77777777" w:rsidR="00D350C2" w:rsidRPr="002B0D5A" w:rsidRDefault="00D350C2" w:rsidP="00D350C2">
            <w:pPr>
              <w:rPr>
                <w:rFonts w:ascii="Times New Roman" w:eastAsia="Arial" w:hAnsi="Times New Roman" w:cs="Times New Roman"/>
                <w:sz w:val="18"/>
                <w:szCs w:val="18"/>
                <w:lang w:val="en-GB"/>
              </w:rPr>
            </w:pPr>
          </w:p>
        </w:tc>
        <w:tc>
          <w:tcPr>
            <w:tcW w:w="1338" w:type="dxa"/>
          </w:tcPr>
          <w:p w14:paraId="3BE5919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45" w:type="dxa"/>
          </w:tcPr>
          <w:p w14:paraId="710F24D8"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MEI, Tempus Foundation, provincial authorities responsible for education and youth, LSGUs, CSOs</w:t>
            </w:r>
          </w:p>
        </w:tc>
        <w:tc>
          <w:tcPr>
            <w:tcW w:w="1259" w:type="dxa"/>
          </w:tcPr>
          <w:p w14:paraId="6D056E3F" w14:textId="778B428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046369CA" w14:textId="0F54E03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3" w:type="dxa"/>
            <w:vAlign w:val="center"/>
          </w:tcPr>
          <w:p w14:paraId="74DE2A72" w14:textId="0B4DB5C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0008</w:t>
            </w:r>
          </w:p>
        </w:tc>
        <w:tc>
          <w:tcPr>
            <w:tcW w:w="1490" w:type="dxa"/>
            <w:vAlign w:val="center"/>
          </w:tcPr>
          <w:p w14:paraId="0A0F3CDF" w14:textId="0E2A006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483</w:t>
            </w:r>
          </w:p>
        </w:tc>
        <w:tc>
          <w:tcPr>
            <w:tcW w:w="1406" w:type="dxa"/>
            <w:vAlign w:val="center"/>
          </w:tcPr>
          <w:p w14:paraId="059EE865" w14:textId="7C5D522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488" w:type="dxa"/>
            <w:vAlign w:val="center"/>
          </w:tcPr>
          <w:p w14:paraId="3C4612B4" w14:textId="2325252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r w:rsidR="00D350C2" w:rsidRPr="002B0D5A" w14:paraId="5C679B66" w14:textId="77777777" w:rsidTr="002B0D5A">
        <w:trPr>
          <w:trHeight w:val="140"/>
        </w:trPr>
        <w:tc>
          <w:tcPr>
            <w:tcW w:w="2567" w:type="dxa"/>
            <w:tcBorders>
              <w:left w:val="double" w:sz="4" w:space="0" w:color="auto"/>
            </w:tcBorders>
          </w:tcPr>
          <w:p w14:paraId="5E27B25D"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4.6.1.2. Provide financial support for youth activities and youth information projects about youth mobility support programmes</w:t>
            </w:r>
          </w:p>
          <w:p w14:paraId="33F27B6B" w14:textId="77777777" w:rsidR="00D350C2" w:rsidRPr="002B0D5A" w:rsidRDefault="00D350C2" w:rsidP="00D350C2">
            <w:pPr>
              <w:rPr>
                <w:rFonts w:ascii="Times New Roman" w:eastAsia="Arial" w:hAnsi="Times New Roman" w:cs="Times New Roman"/>
                <w:sz w:val="18"/>
                <w:szCs w:val="18"/>
                <w:lang w:val="en-GB"/>
              </w:rPr>
            </w:pPr>
          </w:p>
        </w:tc>
        <w:tc>
          <w:tcPr>
            <w:tcW w:w="1338" w:type="dxa"/>
          </w:tcPr>
          <w:p w14:paraId="78758558"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45" w:type="dxa"/>
          </w:tcPr>
          <w:p w14:paraId="4F897A21"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MSTDI, Tempus Foundation, provincial authorities responsible for education and youth, LSGUs, CSOs</w:t>
            </w:r>
          </w:p>
        </w:tc>
        <w:tc>
          <w:tcPr>
            <w:tcW w:w="1259" w:type="dxa"/>
          </w:tcPr>
          <w:p w14:paraId="681F12E3" w14:textId="7DF386BC"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0B247293" w14:textId="55016BB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3" w:type="dxa"/>
            <w:vAlign w:val="center"/>
          </w:tcPr>
          <w:p w14:paraId="104C184B" w14:textId="2124A24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524CB323" w14:textId="1B244EA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340</w:t>
            </w:r>
          </w:p>
        </w:tc>
        <w:tc>
          <w:tcPr>
            <w:tcW w:w="1406" w:type="dxa"/>
            <w:vAlign w:val="center"/>
          </w:tcPr>
          <w:p w14:paraId="638120E7" w14:textId="39F9889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350</w:t>
            </w:r>
          </w:p>
        </w:tc>
        <w:tc>
          <w:tcPr>
            <w:tcW w:w="1488" w:type="dxa"/>
            <w:vAlign w:val="center"/>
          </w:tcPr>
          <w:p w14:paraId="6BD819ED" w14:textId="56AD2D0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350</w:t>
            </w:r>
          </w:p>
        </w:tc>
      </w:tr>
      <w:tr w:rsidR="00D350C2" w:rsidRPr="002B0D5A" w14:paraId="5007E22E" w14:textId="77777777" w:rsidTr="002B0D5A">
        <w:trPr>
          <w:trHeight w:val="140"/>
        </w:trPr>
        <w:tc>
          <w:tcPr>
            <w:tcW w:w="2567" w:type="dxa"/>
            <w:tcBorders>
              <w:left w:val="double" w:sz="4" w:space="0" w:color="auto"/>
            </w:tcBorders>
          </w:tcPr>
          <w:p w14:paraId="2639205F" w14:textId="544A0BF4"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4.6.2.1. Provide assistance to young people in administrative procedures within the work of contact points for national and international mobility programmes </w:t>
            </w:r>
          </w:p>
        </w:tc>
        <w:tc>
          <w:tcPr>
            <w:tcW w:w="1338" w:type="dxa"/>
          </w:tcPr>
          <w:p w14:paraId="789BA424"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45" w:type="dxa"/>
          </w:tcPr>
          <w:p w14:paraId="05F4EBCC" w14:textId="46220E5B"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MEI, Tempus Foundation, educational institutions, CSO</w:t>
            </w:r>
            <w:r w:rsidR="0073533F" w:rsidRPr="002B0D5A">
              <w:rPr>
                <w:rFonts w:ascii="Times New Roman" w:eastAsia="Arial" w:hAnsi="Times New Roman" w:cs="Times New Roman"/>
                <w:sz w:val="18"/>
                <w:szCs w:val="18"/>
                <w:lang w:val="en-GB"/>
              </w:rPr>
              <w:t>s</w:t>
            </w:r>
          </w:p>
        </w:tc>
        <w:tc>
          <w:tcPr>
            <w:tcW w:w="1259" w:type="dxa"/>
          </w:tcPr>
          <w:p w14:paraId="2006A82F" w14:textId="2B6B5B7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3A6ED9F5" w14:textId="2F861B0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Donor funds</w:t>
            </w:r>
          </w:p>
        </w:tc>
        <w:tc>
          <w:tcPr>
            <w:tcW w:w="1413" w:type="dxa"/>
            <w:vAlign w:val="center"/>
          </w:tcPr>
          <w:p w14:paraId="49AC5F66" w14:textId="77777777" w:rsidR="00D350C2" w:rsidRPr="002B0D5A" w:rsidRDefault="00D350C2" w:rsidP="00D350C2">
            <w:pPr>
              <w:rPr>
                <w:rFonts w:ascii="Times New Roman" w:eastAsia="Arial" w:hAnsi="Times New Roman" w:cs="Times New Roman"/>
                <w:sz w:val="18"/>
                <w:szCs w:val="18"/>
                <w:lang w:val="en-GB"/>
              </w:rPr>
            </w:pPr>
          </w:p>
        </w:tc>
        <w:tc>
          <w:tcPr>
            <w:tcW w:w="1490" w:type="dxa"/>
            <w:vAlign w:val="center"/>
          </w:tcPr>
          <w:p w14:paraId="74D4AC42" w14:textId="24E0395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793</w:t>
            </w:r>
          </w:p>
        </w:tc>
        <w:tc>
          <w:tcPr>
            <w:tcW w:w="1406" w:type="dxa"/>
            <w:vAlign w:val="center"/>
          </w:tcPr>
          <w:p w14:paraId="1DE168DF" w14:textId="49054B3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800</w:t>
            </w:r>
          </w:p>
        </w:tc>
        <w:tc>
          <w:tcPr>
            <w:tcW w:w="1488" w:type="dxa"/>
            <w:vAlign w:val="center"/>
          </w:tcPr>
          <w:p w14:paraId="6B810774" w14:textId="6B23AA8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800</w:t>
            </w:r>
          </w:p>
        </w:tc>
      </w:tr>
      <w:tr w:rsidR="0073533F" w:rsidRPr="002B0D5A" w14:paraId="5F61993D" w14:textId="77777777" w:rsidTr="002B0D5A">
        <w:trPr>
          <w:trHeight w:val="140"/>
        </w:trPr>
        <w:tc>
          <w:tcPr>
            <w:tcW w:w="2567" w:type="dxa"/>
            <w:tcBorders>
              <w:left w:val="double" w:sz="4" w:space="0" w:color="auto"/>
            </w:tcBorders>
          </w:tcPr>
          <w:p w14:paraId="010946D0" w14:textId="37B984E7" w:rsidR="0073533F" w:rsidRPr="002B0D5A" w:rsidRDefault="0073533F" w:rsidP="0073533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4.6.3.1. Support the process of recognition and application of EUROPASS and YOUTHPASS certificates as special tools for recognizing qualifications acquired in informal education through mobility</w:t>
            </w:r>
          </w:p>
        </w:tc>
        <w:tc>
          <w:tcPr>
            <w:tcW w:w="1338" w:type="dxa"/>
          </w:tcPr>
          <w:p w14:paraId="5BEE4E50" w14:textId="77777777" w:rsidR="0073533F" w:rsidRPr="002B0D5A" w:rsidRDefault="0073533F" w:rsidP="0073533F">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p>
        </w:tc>
        <w:tc>
          <w:tcPr>
            <w:tcW w:w="1345" w:type="dxa"/>
          </w:tcPr>
          <w:p w14:paraId="603F339B" w14:textId="4A79AF6E" w:rsidR="0073533F" w:rsidRPr="002B0D5A" w:rsidRDefault="0073533F" w:rsidP="0073533F">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MEI, ODENQF, QA, Tempus Foundation, educational institutions, CSOs</w:t>
            </w:r>
          </w:p>
        </w:tc>
        <w:tc>
          <w:tcPr>
            <w:tcW w:w="1259" w:type="dxa"/>
          </w:tcPr>
          <w:p w14:paraId="73AB990C" w14:textId="187E6745" w:rsidR="0073533F" w:rsidRPr="002B0D5A" w:rsidRDefault="0073533F" w:rsidP="0073533F">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tcPr>
          <w:p w14:paraId="191B561A" w14:textId="77777777" w:rsidR="0073533F" w:rsidRPr="002B0D5A" w:rsidRDefault="0073533F" w:rsidP="0073533F">
            <w:pPr>
              <w:rPr>
                <w:rFonts w:ascii="Times New Roman" w:eastAsia="Arial" w:hAnsi="Times New Roman" w:cs="Times New Roman"/>
                <w:sz w:val="18"/>
                <w:szCs w:val="18"/>
                <w:lang w:val="en-GB"/>
              </w:rPr>
            </w:pPr>
          </w:p>
        </w:tc>
        <w:tc>
          <w:tcPr>
            <w:tcW w:w="1413" w:type="dxa"/>
          </w:tcPr>
          <w:p w14:paraId="48C2D6EC" w14:textId="77777777" w:rsidR="0073533F" w:rsidRPr="002B0D5A" w:rsidRDefault="0073533F" w:rsidP="0073533F">
            <w:pPr>
              <w:rPr>
                <w:rFonts w:ascii="Times New Roman" w:eastAsia="Arial" w:hAnsi="Times New Roman" w:cs="Times New Roman"/>
                <w:sz w:val="18"/>
                <w:szCs w:val="18"/>
                <w:lang w:val="en-GB"/>
              </w:rPr>
            </w:pPr>
          </w:p>
        </w:tc>
        <w:tc>
          <w:tcPr>
            <w:tcW w:w="1490" w:type="dxa"/>
            <w:vAlign w:val="center"/>
          </w:tcPr>
          <w:p w14:paraId="75BBED67" w14:textId="58DB84C3" w:rsidR="0073533F" w:rsidRPr="002B0D5A" w:rsidRDefault="0073533F" w:rsidP="0073533F">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425</w:t>
            </w:r>
          </w:p>
        </w:tc>
        <w:tc>
          <w:tcPr>
            <w:tcW w:w="1406" w:type="dxa"/>
            <w:vAlign w:val="center"/>
          </w:tcPr>
          <w:p w14:paraId="458F882C" w14:textId="788112D0" w:rsidR="0073533F" w:rsidRPr="002B0D5A" w:rsidRDefault="0073533F" w:rsidP="0073533F">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450</w:t>
            </w:r>
          </w:p>
        </w:tc>
        <w:tc>
          <w:tcPr>
            <w:tcW w:w="1488" w:type="dxa"/>
            <w:vAlign w:val="center"/>
          </w:tcPr>
          <w:p w14:paraId="2E67CE49" w14:textId="0ABBBDF0" w:rsidR="0073533F" w:rsidRPr="002B0D5A" w:rsidRDefault="0073533F" w:rsidP="0073533F">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450</w:t>
            </w:r>
          </w:p>
        </w:tc>
      </w:tr>
    </w:tbl>
    <w:p w14:paraId="3E40A761"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2523"/>
        <w:gridCol w:w="1737"/>
        <w:gridCol w:w="1755"/>
        <w:gridCol w:w="1694"/>
        <w:gridCol w:w="1313"/>
        <w:gridCol w:w="1628"/>
        <w:gridCol w:w="1628"/>
        <w:gridCol w:w="1628"/>
      </w:tblGrid>
      <w:tr w:rsidR="76B1F5F8" w:rsidRPr="002B0D5A" w14:paraId="3ADF7A23" w14:textId="77777777" w:rsidTr="00331455">
        <w:trPr>
          <w:trHeight w:val="320"/>
        </w:trPr>
        <w:tc>
          <w:tcPr>
            <w:tcW w:w="13906" w:type="dxa"/>
            <w:gridSpan w:val="8"/>
            <w:tcBorders>
              <w:top w:val="double" w:sz="4" w:space="0" w:color="auto"/>
              <w:right w:val="double" w:sz="4" w:space="0" w:color="auto"/>
            </w:tcBorders>
            <w:shd w:val="clear" w:color="auto" w:fill="C5E0B3" w:themeFill="accent6" w:themeFillTint="66"/>
          </w:tcPr>
          <w:p w14:paraId="5162157F"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Specific objective 5:</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Created conditions for a healthy and safe environment and social well-being of young people</w:t>
            </w:r>
          </w:p>
        </w:tc>
      </w:tr>
      <w:tr w:rsidR="76B1F5F8" w:rsidRPr="002B0D5A" w14:paraId="59162610" w14:textId="77777777" w:rsidTr="00331455">
        <w:trPr>
          <w:trHeight w:val="320"/>
        </w:trPr>
        <w:tc>
          <w:tcPr>
            <w:tcW w:w="13906" w:type="dxa"/>
            <w:gridSpan w:val="8"/>
            <w:tcBorders>
              <w:top w:val="double" w:sz="4" w:space="0" w:color="auto"/>
              <w:right w:val="double" w:sz="4" w:space="0" w:color="auto"/>
            </w:tcBorders>
            <w:shd w:val="clear" w:color="auto" w:fill="C5E0B3" w:themeFill="accent6" w:themeFillTint="66"/>
            <w:vAlign w:val="center"/>
          </w:tcPr>
          <w:p w14:paraId="2A5D51C1"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coordination and reporting: Ministry of Tourism and Youth</w:t>
            </w:r>
          </w:p>
        </w:tc>
      </w:tr>
      <w:tr w:rsidR="00E34FB2" w:rsidRPr="002B0D5A" w14:paraId="4F7BFFDC" w14:textId="77777777" w:rsidTr="00331455">
        <w:trPr>
          <w:trHeight w:val="575"/>
        </w:trPr>
        <w:tc>
          <w:tcPr>
            <w:tcW w:w="2523" w:type="dxa"/>
            <w:tcBorders>
              <w:top w:val="double" w:sz="4" w:space="0" w:color="auto"/>
            </w:tcBorders>
            <w:shd w:val="clear" w:color="auto" w:fill="D9D9D9" w:themeFill="background1" w:themeFillShade="D9"/>
          </w:tcPr>
          <w:p w14:paraId="41BF228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specific objective (</w:t>
            </w:r>
            <w:r w:rsidRPr="002B0D5A">
              <w:rPr>
                <w:rFonts w:ascii="Times New Roman" w:hAnsi="Times New Roman" w:cs="Times New Roman"/>
                <w:i/>
                <w:iCs/>
                <w:sz w:val="20"/>
                <w:szCs w:val="20"/>
                <w:lang w:val="en-GB"/>
              </w:rPr>
              <w:t>outcome indicator</w:t>
            </w:r>
            <w:r w:rsidRPr="002B0D5A">
              <w:rPr>
                <w:rFonts w:ascii="Times New Roman" w:hAnsi="Times New Roman" w:cs="Times New Roman"/>
                <w:sz w:val="20"/>
                <w:szCs w:val="20"/>
                <w:lang w:val="en-GB"/>
              </w:rPr>
              <w:t>)</w:t>
            </w:r>
          </w:p>
        </w:tc>
        <w:tc>
          <w:tcPr>
            <w:tcW w:w="1737" w:type="dxa"/>
            <w:tcBorders>
              <w:top w:val="double" w:sz="4" w:space="0" w:color="auto"/>
            </w:tcBorders>
            <w:shd w:val="clear" w:color="auto" w:fill="D9D9D9" w:themeFill="background1" w:themeFillShade="D9"/>
          </w:tcPr>
          <w:p w14:paraId="5C9D8D4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2340F77E" w14:textId="77777777" w:rsidR="00331455" w:rsidRPr="002B0D5A" w:rsidRDefault="00331455" w:rsidP="00331455">
            <w:pPr>
              <w:rPr>
                <w:rFonts w:ascii="Times New Roman" w:hAnsi="Times New Roman" w:cs="Times New Roman"/>
                <w:sz w:val="20"/>
                <w:szCs w:val="20"/>
                <w:lang w:val="en-GB"/>
              </w:rPr>
            </w:pPr>
          </w:p>
        </w:tc>
        <w:tc>
          <w:tcPr>
            <w:tcW w:w="1755" w:type="dxa"/>
            <w:tcBorders>
              <w:top w:val="double" w:sz="4" w:space="0" w:color="auto"/>
            </w:tcBorders>
            <w:shd w:val="clear" w:color="auto" w:fill="D9D9D9" w:themeFill="background1" w:themeFillShade="D9"/>
          </w:tcPr>
          <w:p w14:paraId="0E63607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694" w:type="dxa"/>
            <w:tcBorders>
              <w:top w:val="double" w:sz="4" w:space="0" w:color="auto"/>
            </w:tcBorders>
            <w:shd w:val="clear" w:color="auto" w:fill="D9D9D9" w:themeFill="background1" w:themeFillShade="D9"/>
          </w:tcPr>
          <w:p w14:paraId="15775CF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313" w:type="dxa"/>
            <w:tcBorders>
              <w:top w:val="double" w:sz="4" w:space="0" w:color="auto"/>
            </w:tcBorders>
            <w:shd w:val="clear" w:color="auto" w:fill="D9D9D9" w:themeFill="background1" w:themeFillShade="D9"/>
          </w:tcPr>
          <w:p w14:paraId="1F37278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628" w:type="dxa"/>
            <w:tcBorders>
              <w:top w:val="double" w:sz="4" w:space="0" w:color="auto"/>
            </w:tcBorders>
            <w:shd w:val="clear" w:color="auto" w:fill="D9D9D9" w:themeFill="background1" w:themeFillShade="D9"/>
          </w:tcPr>
          <w:p w14:paraId="21F378A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628" w:type="dxa"/>
            <w:tcBorders>
              <w:top w:val="double" w:sz="4" w:space="0" w:color="auto"/>
            </w:tcBorders>
            <w:shd w:val="clear" w:color="auto" w:fill="D9D9D9" w:themeFill="background1" w:themeFillShade="D9"/>
          </w:tcPr>
          <w:p w14:paraId="14684AA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628" w:type="dxa"/>
            <w:tcBorders>
              <w:top w:val="double" w:sz="4" w:space="0" w:color="auto"/>
              <w:right w:val="double" w:sz="4" w:space="0" w:color="auto"/>
            </w:tcBorders>
            <w:shd w:val="clear" w:color="auto" w:fill="D9D9D9" w:themeFill="background1" w:themeFillShade="D9"/>
          </w:tcPr>
          <w:p w14:paraId="0004B40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E34FB2" w:rsidRPr="002B0D5A" w14:paraId="2C02B8A9" w14:textId="77777777" w:rsidTr="00331455">
        <w:trPr>
          <w:trHeight w:val="254"/>
        </w:trPr>
        <w:tc>
          <w:tcPr>
            <w:tcW w:w="2523" w:type="dxa"/>
            <w:tcBorders>
              <w:top w:val="double" w:sz="4" w:space="0" w:color="auto"/>
            </w:tcBorders>
            <w:shd w:val="clear" w:color="auto" w:fill="FFFFFF" w:themeFill="background1"/>
          </w:tcPr>
          <w:p w14:paraId="63136A0C"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Proportion of young people who use tobacco, alcohol and other psychoactive substances</w:t>
            </w:r>
          </w:p>
        </w:tc>
        <w:tc>
          <w:tcPr>
            <w:tcW w:w="1737" w:type="dxa"/>
            <w:tcBorders>
              <w:top w:val="double" w:sz="4" w:space="0" w:color="auto"/>
            </w:tcBorders>
            <w:shd w:val="clear" w:color="auto" w:fill="FFFFFF" w:themeFill="background1"/>
          </w:tcPr>
          <w:p w14:paraId="7AD82EDD"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528AD2B0"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Research on the position and needs of young people,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and records of health institutions</w:t>
            </w:r>
          </w:p>
        </w:tc>
        <w:tc>
          <w:tcPr>
            <w:tcW w:w="1694" w:type="dxa"/>
            <w:tcBorders>
              <w:top w:val="double" w:sz="4" w:space="0" w:color="auto"/>
            </w:tcBorders>
            <w:shd w:val="clear" w:color="auto" w:fill="FFFFFF" w:themeFill="background1"/>
          </w:tcPr>
          <w:p w14:paraId="32C19443"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Smoking 32.5, alcohol 70.8, marijuana 10.3</w:t>
            </w:r>
          </w:p>
        </w:tc>
        <w:tc>
          <w:tcPr>
            <w:tcW w:w="1313" w:type="dxa"/>
            <w:tcBorders>
              <w:top w:val="double" w:sz="4" w:space="0" w:color="auto"/>
            </w:tcBorders>
            <w:shd w:val="clear" w:color="auto" w:fill="FFFFFF" w:themeFill="background1"/>
          </w:tcPr>
          <w:p w14:paraId="47619E83" w14:textId="77777777" w:rsidR="76B1F5F8" w:rsidRPr="002B0D5A" w:rsidRDefault="25F7C38F"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628" w:type="dxa"/>
            <w:tcBorders>
              <w:top w:val="double" w:sz="4" w:space="0" w:color="auto"/>
            </w:tcBorders>
            <w:shd w:val="clear" w:color="auto" w:fill="FFFFFF" w:themeFill="background1"/>
          </w:tcPr>
          <w:p w14:paraId="070AEF12" w14:textId="77777777" w:rsidR="76B1F5F8" w:rsidRPr="002B0D5A" w:rsidRDefault="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Smoking 27, alcohol 60, marijuana 9</w:t>
            </w:r>
          </w:p>
        </w:tc>
        <w:tc>
          <w:tcPr>
            <w:tcW w:w="1628" w:type="dxa"/>
            <w:tcBorders>
              <w:top w:val="double" w:sz="4" w:space="0" w:color="auto"/>
            </w:tcBorders>
            <w:shd w:val="clear" w:color="auto" w:fill="FFFFFF" w:themeFill="background1"/>
          </w:tcPr>
          <w:p w14:paraId="49823318" w14:textId="77777777" w:rsidR="76B1F5F8" w:rsidRPr="002B0D5A" w:rsidRDefault="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Smoking 24, alcohol 55, marijuana 8</w:t>
            </w:r>
          </w:p>
        </w:tc>
        <w:tc>
          <w:tcPr>
            <w:tcW w:w="1628" w:type="dxa"/>
            <w:tcBorders>
              <w:top w:val="double" w:sz="4" w:space="0" w:color="auto"/>
              <w:right w:val="double" w:sz="4" w:space="0" w:color="auto"/>
            </w:tcBorders>
            <w:shd w:val="clear" w:color="auto" w:fill="FFFFFF" w:themeFill="background1"/>
          </w:tcPr>
          <w:p w14:paraId="22EF0A58"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Smoking 22, alcohol 50,</w:t>
            </w:r>
          </w:p>
          <w:p w14:paraId="476C97A7" w14:textId="77777777" w:rsidR="76B1F5F8" w:rsidRPr="002B0D5A" w:rsidRDefault="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marijuana 7</w:t>
            </w:r>
          </w:p>
        </w:tc>
      </w:tr>
      <w:tr w:rsidR="00E34FB2" w:rsidRPr="002B0D5A" w14:paraId="645A9384" w14:textId="77777777" w:rsidTr="00331455">
        <w:trPr>
          <w:trHeight w:val="254"/>
        </w:trPr>
        <w:tc>
          <w:tcPr>
            <w:tcW w:w="2523" w:type="dxa"/>
            <w:tcBorders>
              <w:top w:val="double" w:sz="4" w:space="0" w:color="auto"/>
            </w:tcBorders>
            <w:shd w:val="clear" w:color="auto" w:fill="FFFFFF" w:themeFill="background1"/>
          </w:tcPr>
          <w:p w14:paraId="7F7300CF"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Conditions created in the physical and virtual space for obtaining free professional support and for the participation of young people in the promotion of mental, sexual and reproductive health prevention programmes</w:t>
            </w:r>
          </w:p>
        </w:tc>
        <w:tc>
          <w:tcPr>
            <w:tcW w:w="1737" w:type="dxa"/>
            <w:tcBorders>
              <w:top w:val="double" w:sz="4" w:space="0" w:color="auto"/>
            </w:tcBorders>
            <w:shd w:val="clear" w:color="auto" w:fill="FFFFFF" w:themeFill="background1"/>
          </w:tcPr>
          <w:p w14:paraId="79F30819"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7B8A8D81"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Reports of the implementers of the local self-government programme, Research on the position and needs of young people, </w:t>
            </w:r>
            <w:proofErr w:type="spellStart"/>
            <w:r w:rsidRPr="002B0D5A">
              <w:rPr>
                <w:rFonts w:ascii="Times New Roman" w:hAnsi="Times New Roman" w:cs="Times New Roman"/>
                <w:sz w:val="18"/>
                <w:szCs w:val="18"/>
                <w:lang w:val="en-GB"/>
              </w:rPr>
              <w:t>MoTY</w:t>
            </w:r>
            <w:proofErr w:type="spellEnd"/>
          </w:p>
        </w:tc>
        <w:tc>
          <w:tcPr>
            <w:tcW w:w="1694" w:type="dxa"/>
            <w:tcBorders>
              <w:top w:val="double" w:sz="4" w:space="0" w:color="auto"/>
            </w:tcBorders>
            <w:shd w:val="clear" w:color="auto" w:fill="FFFFFF" w:themeFill="background1"/>
          </w:tcPr>
          <w:p w14:paraId="0D6399C2"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13" w:type="dxa"/>
            <w:tcBorders>
              <w:top w:val="double" w:sz="4" w:space="0" w:color="auto"/>
            </w:tcBorders>
            <w:shd w:val="clear" w:color="auto" w:fill="FFFFFF" w:themeFill="background1"/>
          </w:tcPr>
          <w:p w14:paraId="410E5FBF"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628" w:type="dxa"/>
            <w:tcBorders>
              <w:top w:val="double" w:sz="4" w:space="0" w:color="auto"/>
            </w:tcBorders>
            <w:shd w:val="clear" w:color="auto" w:fill="FFFFFF" w:themeFill="background1"/>
          </w:tcPr>
          <w:p w14:paraId="5F7C0C09" w14:textId="632C7605"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in 23% of LSGUs there are free </w:t>
            </w:r>
            <w:r w:rsidR="0073533F" w:rsidRPr="002B0D5A">
              <w:rPr>
                <w:rFonts w:ascii="Times New Roman" w:hAnsi="Times New Roman" w:cs="Times New Roman"/>
                <w:sz w:val="18"/>
                <w:szCs w:val="18"/>
                <w:lang w:val="en-GB"/>
              </w:rPr>
              <w:t>counselling</w:t>
            </w:r>
            <w:r w:rsidRPr="002B0D5A">
              <w:rPr>
                <w:rFonts w:ascii="Times New Roman" w:hAnsi="Times New Roman" w:cs="Times New Roman"/>
                <w:sz w:val="18"/>
                <w:szCs w:val="18"/>
                <w:lang w:val="en-GB"/>
              </w:rPr>
              <w:t xml:space="preserve"> for young people and prevention programmes</w:t>
            </w:r>
          </w:p>
        </w:tc>
        <w:tc>
          <w:tcPr>
            <w:tcW w:w="1628" w:type="dxa"/>
            <w:tcBorders>
              <w:top w:val="double" w:sz="4" w:space="0" w:color="auto"/>
            </w:tcBorders>
            <w:shd w:val="clear" w:color="auto" w:fill="FFFFFF" w:themeFill="background1"/>
          </w:tcPr>
          <w:p w14:paraId="34E69375" w14:textId="3BB8916E"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in 30% of LSGUs there are free </w:t>
            </w:r>
            <w:r w:rsidR="0073533F" w:rsidRPr="002B0D5A">
              <w:rPr>
                <w:rFonts w:ascii="Times New Roman" w:hAnsi="Times New Roman" w:cs="Times New Roman"/>
                <w:sz w:val="18"/>
                <w:szCs w:val="18"/>
                <w:lang w:val="en-GB"/>
              </w:rPr>
              <w:t>counselling</w:t>
            </w:r>
            <w:r w:rsidRPr="002B0D5A">
              <w:rPr>
                <w:rFonts w:ascii="Times New Roman" w:hAnsi="Times New Roman" w:cs="Times New Roman"/>
                <w:sz w:val="18"/>
                <w:szCs w:val="18"/>
                <w:lang w:val="en-GB"/>
              </w:rPr>
              <w:t xml:space="preserve"> for young people and prevention programmes</w:t>
            </w:r>
          </w:p>
        </w:tc>
        <w:tc>
          <w:tcPr>
            <w:tcW w:w="1628" w:type="dxa"/>
            <w:tcBorders>
              <w:top w:val="double" w:sz="4" w:space="0" w:color="auto"/>
              <w:right w:val="double" w:sz="4" w:space="0" w:color="auto"/>
            </w:tcBorders>
            <w:shd w:val="clear" w:color="auto" w:fill="FFFFFF" w:themeFill="background1"/>
          </w:tcPr>
          <w:p w14:paraId="0CB3AF59" w14:textId="32B00D3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in 37% of LSGUs there are free </w:t>
            </w:r>
            <w:r w:rsidR="0073533F" w:rsidRPr="002B0D5A">
              <w:rPr>
                <w:rFonts w:ascii="Times New Roman" w:hAnsi="Times New Roman" w:cs="Times New Roman"/>
                <w:sz w:val="18"/>
                <w:szCs w:val="18"/>
                <w:lang w:val="en-GB"/>
              </w:rPr>
              <w:t>counselling</w:t>
            </w:r>
            <w:r w:rsidRPr="002B0D5A">
              <w:rPr>
                <w:rFonts w:ascii="Times New Roman" w:hAnsi="Times New Roman" w:cs="Times New Roman"/>
                <w:sz w:val="18"/>
                <w:szCs w:val="18"/>
                <w:lang w:val="en-GB"/>
              </w:rPr>
              <w:t xml:space="preserve"> for young people and prevention programmes</w:t>
            </w:r>
          </w:p>
        </w:tc>
      </w:tr>
      <w:tr w:rsidR="00E34FB2" w:rsidRPr="002B0D5A" w14:paraId="6C09ADD0" w14:textId="77777777" w:rsidTr="00331455">
        <w:trPr>
          <w:trHeight w:val="254"/>
        </w:trPr>
        <w:tc>
          <w:tcPr>
            <w:tcW w:w="2523" w:type="dxa"/>
            <w:tcBorders>
              <w:top w:val="double" w:sz="4" w:space="0" w:color="auto"/>
            </w:tcBorders>
            <w:shd w:val="clear" w:color="auto" w:fill="FFFFFF" w:themeFill="background1"/>
          </w:tcPr>
          <w:p w14:paraId="01DA12E9"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Proportion of young people who have been exposed to physical and/or sexual or psychological violence or radicalisation in real or virtual space, including gender-based violence, and who have reported it (by gender)</w:t>
            </w:r>
          </w:p>
        </w:tc>
        <w:tc>
          <w:tcPr>
            <w:tcW w:w="1737" w:type="dxa"/>
            <w:tcBorders>
              <w:top w:val="double" w:sz="4" w:space="0" w:color="auto"/>
            </w:tcBorders>
            <w:shd w:val="clear" w:color="auto" w:fill="FFFFFF" w:themeFill="background1"/>
          </w:tcPr>
          <w:p w14:paraId="261433F6"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701A2A80"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Research on the position and needs of young </w:t>
            </w:r>
            <w:proofErr w:type="spellStart"/>
            <w:r w:rsidRPr="002B0D5A">
              <w:rPr>
                <w:rFonts w:ascii="Times New Roman" w:eastAsia="Arial" w:hAnsi="Times New Roman" w:cs="Times New Roman"/>
                <w:color w:val="1E1919"/>
                <w:sz w:val="18"/>
                <w:szCs w:val="18"/>
                <w:lang w:val="en-GB"/>
              </w:rPr>
              <w:t>MoTY</w:t>
            </w:r>
            <w:proofErr w:type="spellEnd"/>
            <w:r w:rsidRPr="002B0D5A">
              <w:rPr>
                <w:rFonts w:ascii="Times New Roman" w:eastAsia="Arial" w:hAnsi="Times New Roman" w:cs="Times New Roman"/>
                <w:color w:val="1E1919"/>
                <w:sz w:val="18"/>
                <w:szCs w:val="18"/>
                <w:lang w:val="en-GB"/>
              </w:rPr>
              <w:t>, reports of the prosecutor's office and competent courts</w:t>
            </w:r>
          </w:p>
        </w:tc>
        <w:tc>
          <w:tcPr>
            <w:tcW w:w="1694" w:type="dxa"/>
            <w:tcBorders>
              <w:top w:val="double" w:sz="4" w:space="0" w:color="auto"/>
            </w:tcBorders>
            <w:shd w:val="clear" w:color="auto" w:fill="FFFFFF" w:themeFill="background1"/>
          </w:tcPr>
          <w:p w14:paraId="36DD61F1"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36 (M 37, F 19) </w:t>
            </w:r>
          </w:p>
        </w:tc>
        <w:tc>
          <w:tcPr>
            <w:tcW w:w="1313" w:type="dxa"/>
            <w:tcBorders>
              <w:top w:val="double" w:sz="4" w:space="0" w:color="auto"/>
            </w:tcBorders>
            <w:shd w:val="clear" w:color="auto" w:fill="FFFFFF" w:themeFill="background1"/>
          </w:tcPr>
          <w:p w14:paraId="660334B0"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628" w:type="dxa"/>
            <w:tcBorders>
              <w:top w:val="double" w:sz="4" w:space="0" w:color="auto"/>
            </w:tcBorders>
            <w:shd w:val="clear" w:color="auto" w:fill="FFFFFF" w:themeFill="background1"/>
          </w:tcPr>
          <w:p w14:paraId="2409317C" w14:textId="77777777" w:rsidR="76B1F5F8" w:rsidRPr="002B0D5A" w:rsidRDefault="004C3119" w:rsidP="004C3119">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40 (M 41, F 19) </w:t>
            </w:r>
          </w:p>
        </w:tc>
        <w:tc>
          <w:tcPr>
            <w:tcW w:w="1628" w:type="dxa"/>
            <w:tcBorders>
              <w:top w:val="double" w:sz="4" w:space="0" w:color="auto"/>
            </w:tcBorders>
            <w:shd w:val="clear" w:color="auto" w:fill="FFFFFF" w:themeFill="background1"/>
          </w:tcPr>
          <w:p w14:paraId="0FBC2AF5" w14:textId="77777777" w:rsidR="76B1F5F8" w:rsidRPr="002B0D5A" w:rsidRDefault="4638177C" w:rsidP="004C3119">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44 (M 45, F 19) </w:t>
            </w:r>
          </w:p>
        </w:tc>
        <w:tc>
          <w:tcPr>
            <w:tcW w:w="1628" w:type="dxa"/>
            <w:tcBorders>
              <w:top w:val="double" w:sz="4" w:space="0" w:color="auto"/>
              <w:right w:val="double" w:sz="4" w:space="0" w:color="auto"/>
            </w:tcBorders>
            <w:shd w:val="clear" w:color="auto" w:fill="FFFFFF" w:themeFill="background1"/>
          </w:tcPr>
          <w:p w14:paraId="40C8A25D" w14:textId="77777777" w:rsidR="76B1F5F8" w:rsidRPr="002B0D5A" w:rsidRDefault="4638177C" w:rsidP="004C3119">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48 (M 48, F 19) </w:t>
            </w:r>
          </w:p>
        </w:tc>
      </w:tr>
      <w:tr w:rsidR="00E34FB2" w:rsidRPr="002B0D5A" w14:paraId="2ABE42AC" w14:textId="77777777" w:rsidTr="00331455">
        <w:trPr>
          <w:trHeight w:val="254"/>
        </w:trPr>
        <w:tc>
          <w:tcPr>
            <w:tcW w:w="2523" w:type="dxa"/>
            <w:tcBorders>
              <w:top w:val="double" w:sz="4" w:space="0" w:color="auto"/>
            </w:tcBorders>
            <w:shd w:val="clear" w:color="auto" w:fill="FFFFFF" w:themeFill="background1"/>
          </w:tcPr>
          <w:p w14:paraId="4A5DF135"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Establishment of a cross-sectoral coordination body in order to improve sexual, reproductive and mental health services and psycho-social support for young people</w:t>
            </w:r>
          </w:p>
        </w:tc>
        <w:tc>
          <w:tcPr>
            <w:tcW w:w="1737" w:type="dxa"/>
            <w:tcBorders>
              <w:top w:val="double" w:sz="4" w:space="0" w:color="auto"/>
            </w:tcBorders>
            <w:shd w:val="clear" w:color="auto" w:fill="FFFFFF" w:themeFill="background1"/>
          </w:tcPr>
          <w:p w14:paraId="10FB66C8" w14:textId="77777777" w:rsidR="00BF74CC" w:rsidRPr="002B0D5A" w:rsidRDefault="007A5A47"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No/Yes</w:t>
            </w:r>
          </w:p>
        </w:tc>
        <w:tc>
          <w:tcPr>
            <w:tcW w:w="1755" w:type="dxa"/>
            <w:tcBorders>
              <w:top w:val="double" w:sz="4" w:space="0" w:color="auto"/>
            </w:tcBorders>
            <w:shd w:val="clear" w:color="auto" w:fill="FFFFFF" w:themeFill="background1"/>
          </w:tcPr>
          <w:p w14:paraId="17A2C90C"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Act on the establishment of the </w:t>
            </w:r>
            <w:proofErr w:type="spellStart"/>
            <w:r w:rsidRPr="002B0D5A">
              <w:rPr>
                <w:rFonts w:ascii="Times New Roman" w:eastAsia="Arial" w:hAnsi="Times New Roman" w:cs="Times New Roman"/>
                <w:color w:val="1E1919"/>
                <w:sz w:val="18"/>
                <w:szCs w:val="18"/>
                <w:lang w:val="en-GB"/>
              </w:rPr>
              <w:t>intersectoral</w:t>
            </w:r>
            <w:proofErr w:type="spellEnd"/>
            <w:r w:rsidRPr="002B0D5A">
              <w:rPr>
                <w:rFonts w:ascii="Times New Roman" w:eastAsia="Arial" w:hAnsi="Times New Roman" w:cs="Times New Roman"/>
                <w:color w:val="1E1919"/>
                <w:sz w:val="18"/>
                <w:szCs w:val="18"/>
                <w:lang w:val="en-GB"/>
              </w:rPr>
              <w:t xml:space="preserve"> coordination body, Minutes of the meeting of the coordination body, reports of the </w:t>
            </w:r>
            <w:proofErr w:type="spellStart"/>
            <w:r w:rsidRPr="002B0D5A">
              <w:rPr>
                <w:rFonts w:ascii="Times New Roman" w:eastAsia="Arial" w:hAnsi="Times New Roman" w:cs="Times New Roman"/>
                <w:color w:val="1E1919"/>
                <w:sz w:val="18"/>
                <w:szCs w:val="18"/>
                <w:lang w:val="en-GB"/>
              </w:rPr>
              <w:t>MoH</w:t>
            </w:r>
            <w:proofErr w:type="spellEnd"/>
            <w:r w:rsidRPr="002B0D5A">
              <w:rPr>
                <w:rFonts w:ascii="Times New Roman" w:eastAsia="Arial" w:hAnsi="Times New Roman" w:cs="Times New Roman"/>
                <w:color w:val="1E1919"/>
                <w:sz w:val="18"/>
                <w:szCs w:val="18"/>
                <w:lang w:val="en-GB"/>
              </w:rPr>
              <w:t xml:space="preserve"> and the </w:t>
            </w:r>
            <w:proofErr w:type="spellStart"/>
            <w:r w:rsidRPr="002B0D5A">
              <w:rPr>
                <w:rFonts w:ascii="Times New Roman" w:eastAsia="Arial" w:hAnsi="Times New Roman" w:cs="Times New Roman"/>
                <w:color w:val="1E1919"/>
                <w:sz w:val="18"/>
                <w:szCs w:val="18"/>
                <w:lang w:val="en-GB"/>
              </w:rPr>
              <w:t>MoTY</w:t>
            </w:r>
            <w:proofErr w:type="spellEnd"/>
            <w:r w:rsidRPr="002B0D5A">
              <w:rPr>
                <w:rFonts w:ascii="Times New Roman" w:eastAsia="Arial" w:hAnsi="Times New Roman" w:cs="Times New Roman"/>
                <w:color w:val="1E1919"/>
                <w:sz w:val="18"/>
                <w:szCs w:val="18"/>
                <w:lang w:val="en-GB"/>
              </w:rPr>
              <w:t xml:space="preserve">, </w:t>
            </w:r>
            <w:proofErr w:type="spellStart"/>
            <w:r w:rsidRPr="002B0D5A">
              <w:rPr>
                <w:rFonts w:ascii="Times New Roman" w:eastAsia="Arial" w:hAnsi="Times New Roman" w:cs="Times New Roman"/>
                <w:color w:val="1E1919"/>
                <w:sz w:val="18"/>
                <w:szCs w:val="18"/>
                <w:lang w:val="en-GB"/>
              </w:rPr>
              <w:t>MoLEVSA</w:t>
            </w:r>
            <w:proofErr w:type="spellEnd"/>
          </w:p>
        </w:tc>
        <w:tc>
          <w:tcPr>
            <w:tcW w:w="1694" w:type="dxa"/>
            <w:tcBorders>
              <w:top w:val="double" w:sz="4" w:space="0" w:color="auto"/>
            </w:tcBorders>
            <w:shd w:val="clear" w:color="auto" w:fill="FFFFFF" w:themeFill="background1"/>
          </w:tcPr>
          <w:p w14:paraId="5B07824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w:t>
            </w:r>
          </w:p>
        </w:tc>
        <w:tc>
          <w:tcPr>
            <w:tcW w:w="1313" w:type="dxa"/>
            <w:tcBorders>
              <w:top w:val="double" w:sz="4" w:space="0" w:color="auto"/>
            </w:tcBorders>
            <w:shd w:val="clear" w:color="auto" w:fill="FFFFFF" w:themeFill="background1"/>
          </w:tcPr>
          <w:p w14:paraId="4A1E1BD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628" w:type="dxa"/>
            <w:tcBorders>
              <w:top w:val="double" w:sz="4" w:space="0" w:color="auto"/>
            </w:tcBorders>
            <w:shd w:val="clear" w:color="auto" w:fill="FFFFFF" w:themeFill="background1"/>
          </w:tcPr>
          <w:p w14:paraId="001DC69E"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Yes</w:t>
            </w:r>
          </w:p>
        </w:tc>
        <w:tc>
          <w:tcPr>
            <w:tcW w:w="1628" w:type="dxa"/>
            <w:tcBorders>
              <w:top w:val="double" w:sz="4" w:space="0" w:color="auto"/>
            </w:tcBorders>
            <w:shd w:val="clear" w:color="auto" w:fill="FFFFFF" w:themeFill="background1"/>
          </w:tcPr>
          <w:p w14:paraId="11595CE4"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Yes</w:t>
            </w:r>
          </w:p>
        </w:tc>
        <w:tc>
          <w:tcPr>
            <w:tcW w:w="0" w:type="auto"/>
          </w:tcPr>
          <w:p w14:paraId="2C4D40D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Yes</w:t>
            </w:r>
          </w:p>
        </w:tc>
      </w:tr>
      <w:tr w:rsidR="00E34FB2" w:rsidRPr="002B0D5A" w14:paraId="4DAF277A" w14:textId="77777777" w:rsidTr="00331455">
        <w:trPr>
          <w:trHeight w:val="254"/>
        </w:trPr>
        <w:tc>
          <w:tcPr>
            <w:tcW w:w="2523" w:type="dxa"/>
            <w:tcBorders>
              <w:top w:val="double" w:sz="4" w:space="0" w:color="auto"/>
            </w:tcBorders>
            <w:shd w:val="clear" w:color="auto" w:fill="FFFFFF" w:themeFill="background1"/>
          </w:tcPr>
          <w:p w14:paraId="60108B1C" w14:textId="102D7618" w:rsidR="00BF74CC" w:rsidRPr="002B0D5A" w:rsidRDefault="00DC2E60"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s</w:t>
            </w:r>
            <w:r w:rsidR="00BF74CC" w:rsidRPr="002B0D5A">
              <w:rPr>
                <w:rFonts w:ascii="Times New Roman" w:eastAsia="Arial" w:hAnsi="Times New Roman" w:cs="Times New Roman"/>
                <w:color w:val="1E1919"/>
                <w:sz w:val="18"/>
                <w:szCs w:val="18"/>
                <w:lang w:val="en-GB"/>
              </w:rPr>
              <w:t>hare of young people who participated in public policy-making on sustainable development and environmental protection on an annual basis</w:t>
            </w:r>
          </w:p>
        </w:tc>
        <w:tc>
          <w:tcPr>
            <w:tcW w:w="1737" w:type="dxa"/>
            <w:tcBorders>
              <w:top w:val="double" w:sz="4" w:space="0" w:color="auto"/>
            </w:tcBorders>
            <w:shd w:val="clear" w:color="auto" w:fill="FFFFFF" w:themeFill="background1"/>
          </w:tcPr>
          <w:p w14:paraId="75B5AE13"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55E4073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Survey on the position and needs of young people, </w:t>
            </w:r>
            <w:proofErr w:type="spellStart"/>
            <w:r w:rsidRPr="002B0D5A">
              <w:rPr>
                <w:rFonts w:ascii="Times New Roman" w:eastAsia="Arial" w:hAnsi="Times New Roman" w:cs="Times New Roman"/>
                <w:color w:val="1E1919"/>
                <w:sz w:val="18"/>
                <w:szCs w:val="18"/>
                <w:lang w:val="en-GB"/>
              </w:rPr>
              <w:t>MoTY</w:t>
            </w:r>
            <w:proofErr w:type="spellEnd"/>
          </w:p>
        </w:tc>
        <w:tc>
          <w:tcPr>
            <w:tcW w:w="1694" w:type="dxa"/>
            <w:tcBorders>
              <w:top w:val="double" w:sz="4" w:space="0" w:color="auto"/>
            </w:tcBorders>
            <w:shd w:val="clear" w:color="auto" w:fill="FFFFFF" w:themeFill="background1"/>
          </w:tcPr>
          <w:p w14:paraId="27F67E3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13" w:type="dxa"/>
            <w:tcBorders>
              <w:top w:val="double" w:sz="4" w:space="0" w:color="auto"/>
            </w:tcBorders>
            <w:shd w:val="clear" w:color="auto" w:fill="FFFFFF" w:themeFill="background1"/>
          </w:tcPr>
          <w:p w14:paraId="3654A94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628" w:type="dxa"/>
            <w:tcBorders>
              <w:top w:val="double" w:sz="4" w:space="0" w:color="auto"/>
            </w:tcBorders>
            <w:shd w:val="clear" w:color="auto" w:fill="FFFFFF" w:themeFill="background1"/>
          </w:tcPr>
          <w:p w14:paraId="68EF8D9E"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5</w:t>
            </w:r>
          </w:p>
        </w:tc>
        <w:tc>
          <w:tcPr>
            <w:tcW w:w="1628" w:type="dxa"/>
            <w:tcBorders>
              <w:top w:val="double" w:sz="4" w:space="0" w:color="auto"/>
            </w:tcBorders>
            <w:shd w:val="clear" w:color="auto" w:fill="FFFFFF" w:themeFill="background1"/>
          </w:tcPr>
          <w:p w14:paraId="4918CB67"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10</w:t>
            </w:r>
          </w:p>
        </w:tc>
        <w:tc>
          <w:tcPr>
            <w:tcW w:w="1628" w:type="dxa"/>
            <w:tcBorders>
              <w:top w:val="double" w:sz="4" w:space="0" w:color="auto"/>
            </w:tcBorders>
            <w:shd w:val="clear" w:color="auto" w:fill="FFFFFF" w:themeFill="background1"/>
          </w:tcPr>
          <w:p w14:paraId="57400290"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15</w:t>
            </w:r>
          </w:p>
        </w:tc>
      </w:tr>
      <w:tr w:rsidR="00E34FB2" w:rsidRPr="002B0D5A" w14:paraId="52626407" w14:textId="77777777" w:rsidTr="00331455">
        <w:trPr>
          <w:trHeight w:val="254"/>
        </w:trPr>
        <w:tc>
          <w:tcPr>
            <w:tcW w:w="2523" w:type="dxa"/>
            <w:tcBorders>
              <w:top w:val="double" w:sz="4" w:space="0" w:color="auto"/>
            </w:tcBorders>
            <w:shd w:val="clear" w:color="auto" w:fill="FFFFFF" w:themeFill="background1"/>
          </w:tcPr>
          <w:p w14:paraId="538A530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lastRenderedPageBreak/>
              <w:t>Share of young people who were informed about incentive measures for housing policy and took steps towards housing independence</w:t>
            </w:r>
          </w:p>
        </w:tc>
        <w:tc>
          <w:tcPr>
            <w:tcW w:w="1737" w:type="dxa"/>
            <w:tcBorders>
              <w:top w:val="double" w:sz="4" w:space="0" w:color="auto"/>
            </w:tcBorders>
            <w:shd w:val="clear" w:color="auto" w:fill="FFFFFF" w:themeFill="background1"/>
          </w:tcPr>
          <w:p w14:paraId="7C9F257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006DAA8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Survey on the position and needs of young people, </w:t>
            </w:r>
            <w:proofErr w:type="spellStart"/>
            <w:r w:rsidRPr="002B0D5A">
              <w:rPr>
                <w:rFonts w:ascii="Times New Roman" w:eastAsia="Arial" w:hAnsi="Times New Roman" w:cs="Times New Roman"/>
                <w:color w:val="1E1919"/>
                <w:sz w:val="18"/>
                <w:szCs w:val="18"/>
                <w:lang w:val="en-GB"/>
              </w:rPr>
              <w:t>MoTY</w:t>
            </w:r>
            <w:proofErr w:type="spellEnd"/>
          </w:p>
        </w:tc>
        <w:tc>
          <w:tcPr>
            <w:tcW w:w="1694" w:type="dxa"/>
            <w:tcBorders>
              <w:top w:val="double" w:sz="4" w:space="0" w:color="auto"/>
            </w:tcBorders>
            <w:shd w:val="clear" w:color="auto" w:fill="FFFFFF" w:themeFill="background1"/>
          </w:tcPr>
          <w:p w14:paraId="0A34354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313" w:type="dxa"/>
            <w:tcBorders>
              <w:top w:val="double" w:sz="4" w:space="0" w:color="auto"/>
            </w:tcBorders>
            <w:shd w:val="clear" w:color="auto" w:fill="FFFFFF" w:themeFill="background1"/>
          </w:tcPr>
          <w:p w14:paraId="0FED4AD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628" w:type="dxa"/>
            <w:tcBorders>
              <w:top w:val="double" w:sz="4" w:space="0" w:color="auto"/>
            </w:tcBorders>
            <w:shd w:val="clear" w:color="auto" w:fill="FFFFFF" w:themeFill="background1"/>
          </w:tcPr>
          <w:p w14:paraId="1D5C580F"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30 (informed),</w:t>
            </w:r>
          </w:p>
          <w:p w14:paraId="7AAAF9A5"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18 (steps taken)</w:t>
            </w:r>
          </w:p>
        </w:tc>
        <w:tc>
          <w:tcPr>
            <w:tcW w:w="1628" w:type="dxa"/>
            <w:tcBorders>
              <w:top w:val="double" w:sz="4" w:space="0" w:color="auto"/>
            </w:tcBorders>
            <w:shd w:val="clear" w:color="auto" w:fill="FFFFFF" w:themeFill="background1"/>
          </w:tcPr>
          <w:p w14:paraId="0C382E5C"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35 (informed), 22 (took steps)</w:t>
            </w:r>
          </w:p>
        </w:tc>
        <w:tc>
          <w:tcPr>
            <w:tcW w:w="1628" w:type="dxa"/>
            <w:tcBorders>
              <w:top w:val="double" w:sz="4" w:space="0" w:color="auto"/>
            </w:tcBorders>
            <w:shd w:val="clear" w:color="auto" w:fill="FFFFFF" w:themeFill="background1"/>
          </w:tcPr>
          <w:p w14:paraId="62574195"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40 (informed),</w:t>
            </w:r>
          </w:p>
          <w:p w14:paraId="487BD9E1" w14:textId="77777777" w:rsidR="00BF74CC" w:rsidRPr="002B0D5A" w:rsidRDefault="00BF74CC" w:rsidP="00BF74C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24 (steps taken)</w:t>
            </w:r>
          </w:p>
        </w:tc>
      </w:tr>
      <w:tr w:rsidR="00E34FB2" w:rsidRPr="002B0D5A" w14:paraId="402CE900" w14:textId="77777777" w:rsidTr="00331455">
        <w:trPr>
          <w:trHeight w:val="254"/>
        </w:trPr>
        <w:tc>
          <w:tcPr>
            <w:tcW w:w="2523" w:type="dxa"/>
            <w:tcBorders>
              <w:top w:val="double" w:sz="4" w:space="0" w:color="auto"/>
            </w:tcBorders>
            <w:shd w:val="clear" w:color="auto" w:fill="FFFFFF" w:themeFill="background1"/>
          </w:tcPr>
          <w:p w14:paraId="23A451D6" w14:textId="7D312C3A" w:rsidR="76B1F5F8" w:rsidRPr="002B0D5A" w:rsidRDefault="00DC2E60"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The s</w:t>
            </w:r>
            <w:r w:rsidR="4638177C" w:rsidRPr="002B0D5A">
              <w:rPr>
                <w:rFonts w:ascii="Times New Roman" w:eastAsia="Arial" w:hAnsi="Times New Roman" w:cs="Times New Roman"/>
                <w:color w:val="1E1919"/>
                <w:sz w:val="18"/>
                <w:szCs w:val="18"/>
                <w:lang w:val="en-GB"/>
              </w:rPr>
              <w:t>hare of women aged 20-24 and 25-29 who are not married or cohabiting and who use (or whose partner uses) modern contraceptives and the birth rate among adolescent girls aged 15-19</w:t>
            </w:r>
          </w:p>
        </w:tc>
        <w:tc>
          <w:tcPr>
            <w:tcW w:w="1737" w:type="dxa"/>
            <w:tcBorders>
              <w:top w:val="double" w:sz="4" w:space="0" w:color="auto"/>
            </w:tcBorders>
            <w:shd w:val="clear" w:color="auto" w:fill="FFFFFF" w:themeFill="background1"/>
          </w:tcPr>
          <w:p w14:paraId="71E44ACB"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1755" w:type="dxa"/>
            <w:tcBorders>
              <w:top w:val="double" w:sz="4" w:space="0" w:color="auto"/>
            </w:tcBorders>
            <w:shd w:val="clear" w:color="auto" w:fill="FFFFFF" w:themeFill="background1"/>
          </w:tcPr>
          <w:p w14:paraId="5E163598"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 xml:space="preserve">Reports of the </w:t>
            </w:r>
            <w:proofErr w:type="spellStart"/>
            <w:r w:rsidRPr="002B0D5A">
              <w:rPr>
                <w:rFonts w:ascii="Times New Roman" w:eastAsia="Arial" w:hAnsi="Times New Roman" w:cs="Times New Roman"/>
                <w:color w:val="1E1919"/>
                <w:sz w:val="18"/>
                <w:szCs w:val="18"/>
                <w:lang w:val="en-GB"/>
              </w:rPr>
              <w:t>MoH</w:t>
            </w:r>
            <w:proofErr w:type="spellEnd"/>
            <w:r w:rsidRPr="002B0D5A">
              <w:rPr>
                <w:rFonts w:ascii="Times New Roman" w:eastAsia="Arial" w:hAnsi="Times New Roman" w:cs="Times New Roman"/>
                <w:color w:val="1E1919"/>
                <w:sz w:val="18"/>
                <w:szCs w:val="18"/>
                <w:lang w:val="en-GB"/>
              </w:rPr>
              <w:t>, SORS, Researches on multiple indicators of the position of women and children MICS, Institute for Public Health, “</w:t>
            </w:r>
            <w:proofErr w:type="spellStart"/>
            <w:r w:rsidRPr="002B0D5A">
              <w:rPr>
                <w:rFonts w:ascii="Times New Roman" w:eastAsia="Arial" w:hAnsi="Times New Roman" w:cs="Times New Roman"/>
                <w:color w:val="1E1919"/>
                <w:sz w:val="18"/>
                <w:szCs w:val="18"/>
                <w:lang w:val="en-GB"/>
              </w:rPr>
              <w:t>Batut</w:t>
            </w:r>
            <w:proofErr w:type="spellEnd"/>
            <w:r w:rsidRPr="002B0D5A">
              <w:rPr>
                <w:rFonts w:ascii="Times New Roman" w:eastAsia="Arial" w:hAnsi="Times New Roman" w:cs="Times New Roman"/>
                <w:color w:val="1E1919"/>
                <w:sz w:val="18"/>
                <w:szCs w:val="18"/>
                <w:lang w:val="en-GB"/>
              </w:rPr>
              <w:t>”</w:t>
            </w:r>
          </w:p>
        </w:tc>
        <w:tc>
          <w:tcPr>
            <w:tcW w:w="1694" w:type="dxa"/>
            <w:tcBorders>
              <w:top w:val="double" w:sz="4" w:space="0" w:color="auto"/>
            </w:tcBorders>
            <w:shd w:val="clear" w:color="auto" w:fill="FFFFFF" w:themeFill="background1"/>
          </w:tcPr>
          <w:p w14:paraId="1512FF22" w14:textId="05A558A9" w:rsidR="76B1F5F8" w:rsidRPr="002B0D5A" w:rsidRDefault="00DC2E60"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The s</w:t>
            </w:r>
            <w:r w:rsidR="4638177C" w:rsidRPr="002B0D5A">
              <w:rPr>
                <w:rFonts w:ascii="Times New Roman" w:hAnsi="Times New Roman" w:cs="Times New Roman"/>
                <w:sz w:val="18"/>
                <w:szCs w:val="18"/>
                <w:lang w:val="en-GB"/>
              </w:rPr>
              <w:t>hare of women aged 20-24 and 25-29 who are not married or cohabiting and who use (or whose partner uses) modern contraceptives: 20-24 = 68.9 % and 25-29 =60%;</w:t>
            </w:r>
          </w:p>
          <w:p w14:paraId="14D278F2" w14:textId="77777777" w:rsidR="76B1F5F8" w:rsidRPr="002B0D5A" w:rsidRDefault="76B1F5F8" w:rsidP="4638177C">
            <w:pPr>
              <w:rPr>
                <w:rFonts w:ascii="Times New Roman" w:hAnsi="Times New Roman" w:cs="Times New Roman"/>
                <w:sz w:val="18"/>
                <w:szCs w:val="18"/>
                <w:lang w:val="en-GB"/>
              </w:rPr>
            </w:pPr>
          </w:p>
          <w:p w14:paraId="69769B3A"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color w:val="1E1919"/>
                <w:sz w:val="18"/>
                <w:szCs w:val="18"/>
                <w:lang w:val="en-GB"/>
              </w:rPr>
              <w:t>Birth rate among adolescent girls aged 15-19: 13.6%</w:t>
            </w:r>
          </w:p>
        </w:tc>
        <w:tc>
          <w:tcPr>
            <w:tcW w:w="1313" w:type="dxa"/>
            <w:tcBorders>
              <w:top w:val="double" w:sz="4" w:space="0" w:color="auto"/>
            </w:tcBorders>
            <w:shd w:val="clear" w:color="auto" w:fill="FFFFFF" w:themeFill="background1"/>
          </w:tcPr>
          <w:p w14:paraId="062DEC92"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2019</w:t>
            </w:r>
          </w:p>
        </w:tc>
        <w:tc>
          <w:tcPr>
            <w:tcW w:w="1628" w:type="dxa"/>
            <w:tcBorders>
              <w:top w:val="double" w:sz="4" w:space="0" w:color="auto"/>
            </w:tcBorders>
            <w:shd w:val="clear" w:color="auto" w:fill="FFFFFF" w:themeFill="background1"/>
          </w:tcPr>
          <w:p w14:paraId="2AD9511E"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20-24: 70</w:t>
            </w:r>
          </w:p>
          <w:p w14:paraId="6E09A896" w14:textId="77777777" w:rsidR="76B1F5F8" w:rsidRPr="002B0D5A" w:rsidRDefault="76B1F5F8" w:rsidP="4638177C">
            <w:pPr>
              <w:rPr>
                <w:rFonts w:ascii="Times New Roman" w:eastAsia="Arial" w:hAnsi="Times New Roman" w:cs="Times New Roman"/>
                <w:color w:val="1E1919"/>
                <w:sz w:val="18"/>
                <w:szCs w:val="18"/>
                <w:lang w:val="en-GB"/>
              </w:rPr>
            </w:pPr>
          </w:p>
          <w:p w14:paraId="039587A5"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25-29: 63</w:t>
            </w:r>
          </w:p>
          <w:p w14:paraId="1A816FE1" w14:textId="77777777" w:rsidR="76B1F5F8" w:rsidRPr="002B0D5A" w:rsidRDefault="76B1F5F8" w:rsidP="4638177C">
            <w:pPr>
              <w:rPr>
                <w:rFonts w:ascii="Times New Roman" w:eastAsia="Arial" w:hAnsi="Times New Roman" w:cs="Times New Roman"/>
                <w:color w:val="1E1919"/>
                <w:sz w:val="18"/>
                <w:szCs w:val="18"/>
                <w:lang w:val="en-GB"/>
              </w:rPr>
            </w:pPr>
          </w:p>
          <w:p w14:paraId="72ADC149"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Birth rate among adolescent girls aged 15-19: 12</w:t>
            </w:r>
          </w:p>
        </w:tc>
        <w:tc>
          <w:tcPr>
            <w:tcW w:w="1628" w:type="dxa"/>
            <w:tcBorders>
              <w:top w:val="double" w:sz="4" w:space="0" w:color="auto"/>
            </w:tcBorders>
            <w:shd w:val="clear" w:color="auto" w:fill="FFFFFF" w:themeFill="background1"/>
          </w:tcPr>
          <w:p w14:paraId="0EDCF05A"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20-24: 72</w:t>
            </w:r>
          </w:p>
          <w:p w14:paraId="4CFD76A6" w14:textId="77777777" w:rsidR="76B1F5F8" w:rsidRPr="002B0D5A" w:rsidRDefault="76B1F5F8" w:rsidP="4638177C">
            <w:pPr>
              <w:rPr>
                <w:rFonts w:ascii="Times New Roman" w:eastAsia="Arial" w:hAnsi="Times New Roman" w:cs="Times New Roman"/>
                <w:color w:val="1E1919"/>
                <w:sz w:val="18"/>
                <w:szCs w:val="18"/>
                <w:lang w:val="en-GB"/>
              </w:rPr>
            </w:pPr>
          </w:p>
          <w:p w14:paraId="32BDA2DC"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25-29: 65</w:t>
            </w:r>
          </w:p>
          <w:p w14:paraId="301DA29F" w14:textId="77777777" w:rsidR="76B1F5F8" w:rsidRPr="002B0D5A" w:rsidRDefault="76B1F5F8" w:rsidP="4638177C">
            <w:pPr>
              <w:rPr>
                <w:rFonts w:ascii="Times New Roman" w:eastAsia="Arial" w:hAnsi="Times New Roman" w:cs="Times New Roman"/>
                <w:color w:val="1E1919"/>
                <w:sz w:val="18"/>
                <w:szCs w:val="18"/>
                <w:lang w:val="en-GB"/>
              </w:rPr>
            </w:pPr>
          </w:p>
          <w:p w14:paraId="7BF47949"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Birth rate among adolescent girls aged 15-19: 11</w:t>
            </w:r>
          </w:p>
          <w:p w14:paraId="6CDDE951" w14:textId="77777777" w:rsidR="76B1F5F8" w:rsidRPr="002B0D5A" w:rsidRDefault="76B1F5F8" w:rsidP="4638177C">
            <w:pPr>
              <w:rPr>
                <w:rFonts w:ascii="Times New Roman" w:eastAsia="Arial" w:hAnsi="Times New Roman" w:cs="Times New Roman"/>
                <w:color w:val="1E1919"/>
                <w:sz w:val="18"/>
                <w:szCs w:val="18"/>
                <w:lang w:val="en-GB"/>
              </w:rPr>
            </w:pPr>
          </w:p>
        </w:tc>
        <w:tc>
          <w:tcPr>
            <w:tcW w:w="1628" w:type="dxa"/>
            <w:tcBorders>
              <w:top w:val="double" w:sz="4" w:space="0" w:color="auto"/>
            </w:tcBorders>
            <w:shd w:val="clear" w:color="auto" w:fill="FFFFFF" w:themeFill="background1"/>
          </w:tcPr>
          <w:p w14:paraId="184CB5C0"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20-24: 74</w:t>
            </w:r>
          </w:p>
          <w:p w14:paraId="51E53AD3" w14:textId="77777777" w:rsidR="76B1F5F8" w:rsidRPr="002B0D5A" w:rsidRDefault="76B1F5F8" w:rsidP="4638177C">
            <w:pPr>
              <w:rPr>
                <w:rFonts w:ascii="Times New Roman" w:eastAsia="Arial" w:hAnsi="Times New Roman" w:cs="Times New Roman"/>
                <w:color w:val="1E1919"/>
                <w:sz w:val="18"/>
                <w:szCs w:val="18"/>
                <w:lang w:val="en-GB"/>
              </w:rPr>
            </w:pPr>
          </w:p>
          <w:p w14:paraId="620E93B5"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For the age category 25-29: 67</w:t>
            </w:r>
          </w:p>
          <w:p w14:paraId="64456589" w14:textId="77777777" w:rsidR="76B1F5F8" w:rsidRPr="002B0D5A" w:rsidRDefault="76B1F5F8" w:rsidP="4638177C">
            <w:pPr>
              <w:rPr>
                <w:rFonts w:ascii="Times New Roman" w:eastAsia="Arial" w:hAnsi="Times New Roman" w:cs="Times New Roman"/>
                <w:color w:val="1E1919"/>
                <w:sz w:val="18"/>
                <w:szCs w:val="18"/>
                <w:lang w:val="en-GB"/>
              </w:rPr>
            </w:pPr>
          </w:p>
          <w:p w14:paraId="5555305B" w14:textId="77777777" w:rsidR="76B1F5F8" w:rsidRPr="002B0D5A" w:rsidRDefault="4638177C"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Birth rate among adolescent girls aged 15-19: 10</w:t>
            </w:r>
          </w:p>
        </w:tc>
      </w:tr>
    </w:tbl>
    <w:p w14:paraId="15F38BF4"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2863"/>
        <w:gridCol w:w="1397"/>
        <w:gridCol w:w="1993"/>
        <w:gridCol w:w="948"/>
        <w:gridCol w:w="722"/>
        <w:gridCol w:w="1536"/>
        <w:gridCol w:w="1428"/>
        <w:gridCol w:w="1458"/>
        <w:gridCol w:w="1574"/>
      </w:tblGrid>
      <w:tr w:rsidR="76B1F5F8" w:rsidRPr="002B0D5A" w14:paraId="0E33418D" w14:textId="77777777" w:rsidTr="00331455">
        <w:trPr>
          <w:trHeight w:val="169"/>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3B4CD925"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5.1:</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to programmes that contribute to the development of healthy lifestyles and sexual, reproductive and mental health of young people</w:t>
            </w:r>
          </w:p>
        </w:tc>
      </w:tr>
      <w:tr w:rsidR="76B1F5F8" w:rsidRPr="002B0D5A" w14:paraId="7A7A96CC" w14:textId="77777777" w:rsidTr="00331455">
        <w:trPr>
          <w:trHeight w:val="300"/>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5F668148"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 Ministry of Health</w:t>
            </w:r>
          </w:p>
        </w:tc>
      </w:tr>
      <w:tr w:rsidR="76B1F5F8" w:rsidRPr="002B0D5A" w14:paraId="75480374" w14:textId="77777777" w:rsidTr="00331455">
        <w:trPr>
          <w:trHeight w:val="300"/>
        </w:trPr>
        <w:tc>
          <w:tcPr>
            <w:tcW w:w="733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BF802AD" w14:textId="13057540"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683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8B765A"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76B1F5F8" w:rsidRPr="002B0D5A" w14:paraId="524DF555" w14:textId="77777777" w:rsidTr="00331455">
        <w:trPr>
          <w:trHeight w:val="300"/>
        </w:trPr>
        <w:tc>
          <w:tcPr>
            <w:tcW w:w="733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6B97226"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6833"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35D0321" w14:textId="77777777" w:rsidR="76B1F5F8" w:rsidRPr="002B0D5A" w:rsidRDefault="76B1F5F8" w:rsidP="4638177C">
            <w:pPr>
              <w:rPr>
                <w:rFonts w:ascii="Times New Roman" w:hAnsi="Times New Roman" w:cs="Times New Roman"/>
                <w:sz w:val="20"/>
                <w:szCs w:val="20"/>
                <w:lang w:val="en-GB"/>
              </w:rPr>
            </w:pPr>
          </w:p>
        </w:tc>
      </w:tr>
      <w:tr w:rsidR="00331455" w:rsidRPr="002B0D5A" w14:paraId="61070941" w14:textId="77777777" w:rsidTr="00331455">
        <w:trPr>
          <w:trHeight w:val="955"/>
        </w:trPr>
        <w:tc>
          <w:tcPr>
            <w:tcW w:w="2940" w:type="dxa"/>
            <w:tcBorders>
              <w:top w:val="double" w:sz="4" w:space="0" w:color="auto"/>
            </w:tcBorders>
            <w:shd w:val="clear" w:color="auto" w:fill="D9D9D9" w:themeFill="background1" w:themeFillShade="D9"/>
          </w:tcPr>
          <w:p w14:paraId="13C9B0E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02" w:type="dxa"/>
            <w:tcBorders>
              <w:top w:val="double" w:sz="4" w:space="0" w:color="auto"/>
            </w:tcBorders>
            <w:shd w:val="clear" w:color="auto" w:fill="D9D9D9" w:themeFill="background1" w:themeFillShade="D9"/>
          </w:tcPr>
          <w:p w14:paraId="3B94141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AD27F9B" w14:textId="77777777" w:rsidR="00331455" w:rsidRPr="002B0D5A" w:rsidRDefault="00331455" w:rsidP="00331455">
            <w:pPr>
              <w:rPr>
                <w:rFonts w:ascii="Times New Roman" w:hAnsi="Times New Roman" w:cs="Times New Roman"/>
                <w:sz w:val="20"/>
                <w:szCs w:val="20"/>
                <w:lang w:val="en-GB"/>
              </w:rPr>
            </w:pPr>
          </w:p>
        </w:tc>
        <w:tc>
          <w:tcPr>
            <w:tcW w:w="2027" w:type="dxa"/>
            <w:tcBorders>
              <w:top w:val="double" w:sz="4" w:space="0" w:color="auto"/>
            </w:tcBorders>
            <w:shd w:val="clear" w:color="auto" w:fill="D9D9D9" w:themeFill="background1" w:themeFillShade="D9"/>
          </w:tcPr>
          <w:p w14:paraId="3876365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05" w:type="dxa"/>
            <w:gridSpan w:val="2"/>
            <w:tcBorders>
              <w:top w:val="double" w:sz="4" w:space="0" w:color="auto"/>
            </w:tcBorders>
            <w:shd w:val="clear" w:color="auto" w:fill="D9D9D9" w:themeFill="background1" w:themeFillShade="D9"/>
          </w:tcPr>
          <w:p w14:paraId="2A0EDFE7"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564" w:type="dxa"/>
            <w:tcBorders>
              <w:top w:val="double" w:sz="4" w:space="0" w:color="auto"/>
            </w:tcBorders>
            <w:shd w:val="clear" w:color="auto" w:fill="D9D9D9" w:themeFill="background1" w:themeFillShade="D9"/>
          </w:tcPr>
          <w:p w14:paraId="17B05AE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448" w:type="dxa"/>
            <w:tcBorders>
              <w:top w:val="double" w:sz="4" w:space="0" w:color="auto"/>
            </w:tcBorders>
            <w:shd w:val="clear" w:color="auto" w:fill="D9D9D9" w:themeFill="background1" w:themeFillShade="D9"/>
          </w:tcPr>
          <w:p w14:paraId="639C8D1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479" w:type="dxa"/>
            <w:tcBorders>
              <w:top w:val="double" w:sz="4" w:space="0" w:color="auto"/>
              <w:right w:val="double" w:sz="4" w:space="0" w:color="auto"/>
            </w:tcBorders>
            <w:shd w:val="clear" w:color="auto" w:fill="D9D9D9" w:themeFill="background1" w:themeFillShade="D9"/>
          </w:tcPr>
          <w:p w14:paraId="07DE5DA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600" w:type="dxa"/>
            <w:tcBorders>
              <w:top w:val="double" w:sz="4" w:space="0" w:color="auto"/>
              <w:right w:val="double" w:sz="4" w:space="0" w:color="auto"/>
            </w:tcBorders>
            <w:shd w:val="clear" w:color="auto" w:fill="D9D9D9" w:themeFill="background1" w:themeFillShade="D9"/>
          </w:tcPr>
          <w:p w14:paraId="78BC0B3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76B1F5F8" w:rsidRPr="002B0D5A" w14:paraId="24F25F0D" w14:textId="77777777" w:rsidTr="00331455">
        <w:trPr>
          <w:trHeight w:val="304"/>
        </w:trPr>
        <w:tc>
          <w:tcPr>
            <w:tcW w:w="2940" w:type="dxa"/>
            <w:tcBorders>
              <w:top w:val="double" w:sz="4" w:space="0" w:color="auto"/>
            </w:tcBorders>
            <w:shd w:val="clear" w:color="auto" w:fill="FFFFFF" w:themeFill="background1"/>
          </w:tcPr>
          <w:p w14:paraId="65FAFF84" w14:textId="77777777" w:rsidR="76B1F5F8" w:rsidRPr="002B0D5A" w:rsidRDefault="47394A06"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5.1.1. Number of young people participating in prevention programmes and activities to promote healthy lifestyles and prevent risky behaviour on an annual basis (by gender)</w:t>
            </w:r>
          </w:p>
        </w:tc>
        <w:tc>
          <w:tcPr>
            <w:tcW w:w="1402" w:type="dxa"/>
            <w:tcBorders>
              <w:top w:val="double" w:sz="4" w:space="0" w:color="auto"/>
            </w:tcBorders>
            <w:shd w:val="clear" w:color="auto" w:fill="FFFFFF" w:themeFill="background1"/>
          </w:tcPr>
          <w:p w14:paraId="69296349"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2027" w:type="dxa"/>
            <w:tcBorders>
              <w:top w:val="double" w:sz="4" w:space="0" w:color="auto"/>
            </w:tcBorders>
            <w:shd w:val="clear" w:color="auto" w:fill="FFFFFF" w:themeFill="background1"/>
          </w:tcPr>
          <w:p w14:paraId="73D2DCC8" w14:textId="6A9600A5" w:rsidR="76B1F5F8" w:rsidRPr="002B0D5A" w:rsidRDefault="4638177C" w:rsidP="4638177C">
            <w:pPr>
              <w:shd w:val="clear" w:color="auto" w:fill="FFFFFF" w:themeFill="background1"/>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MoH</w:t>
            </w:r>
            <w:proofErr w:type="spellEnd"/>
            <w:r w:rsidRPr="002B0D5A">
              <w:rPr>
                <w:rFonts w:ascii="Times New Roman" w:hAnsi="Times New Roman" w:cs="Times New Roman"/>
                <w:sz w:val="18"/>
                <w:szCs w:val="18"/>
                <w:lang w:val="en-GB"/>
              </w:rPr>
              <w:t xml:space="preserve">, provincial </w:t>
            </w:r>
            <w:r w:rsidR="0062126F" w:rsidRPr="002B0D5A">
              <w:rPr>
                <w:rFonts w:ascii="Times New Roman" w:hAnsi="Times New Roman" w:cs="Times New Roman"/>
                <w:sz w:val="18"/>
                <w:szCs w:val="18"/>
                <w:lang w:val="en-GB"/>
              </w:rPr>
              <w:t>authorities</w:t>
            </w:r>
            <w:r w:rsidRPr="002B0D5A">
              <w:rPr>
                <w:rFonts w:ascii="Times New Roman" w:hAnsi="Times New Roman" w:cs="Times New Roman"/>
                <w:sz w:val="18"/>
                <w:szCs w:val="18"/>
                <w:lang w:val="en-GB"/>
              </w:rPr>
              <w:t xml:space="preserve"> in charge of youth and health, local self-government, reports of programme implementers.</w:t>
            </w:r>
          </w:p>
        </w:tc>
        <w:tc>
          <w:tcPr>
            <w:tcW w:w="1705" w:type="dxa"/>
            <w:gridSpan w:val="2"/>
            <w:tcBorders>
              <w:top w:val="double" w:sz="4" w:space="0" w:color="auto"/>
            </w:tcBorders>
            <w:shd w:val="clear" w:color="auto" w:fill="FFFFFF" w:themeFill="background1"/>
          </w:tcPr>
          <w:p w14:paraId="7B6CC8C2" w14:textId="77777777" w:rsidR="76B1F5F8" w:rsidRPr="002B0D5A" w:rsidRDefault="76B1F5F8"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50,000</w:t>
            </w:r>
          </w:p>
          <w:p w14:paraId="175EAE18" w14:textId="77777777" w:rsidR="76B1F5F8" w:rsidRPr="002B0D5A" w:rsidRDefault="4638177C" w:rsidP="4638177C">
            <w:pPr>
              <w:shd w:val="clear" w:color="auto" w:fill="FFFFFF" w:themeFill="background1"/>
              <w:rPr>
                <w:rStyle w:val="FootnoteReference"/>
                <w:rFonts w:ascii="Times New Roman" w:hAnsi="Times New Roman" w:cs="Times New Roman"/>
                <w:sz w:val="18"/>
                <w:szCs w:val="18"/>
                <w:lang w:val="en-GB"/>
              </w:rPr>
            </w:pPr>
            <w:r w:rsidRPr="002B0D5A">
              <w:rPr>
                <w:rFonts w:ascii="Times New Roman" w:hAnsi="Times New Roman" w:cs="Times New Roman"/>
                <w:sz w:val="18"/>
                <w:szCs w:val="18"/>
                <w:lang w:val="en-GB"/>
              </w:rPr>
              <w:t>(no data by gender)</w:t>
            </w:r>
          </w:p>
        </w:tc>
        <w:tc>
          <w:tcPr>
            <w:tcW w:w="1564" w:type="dxa"/>
            <w:tcBorders>
              <w:top w:val="double" w:sz="4" w:space="0" w:color="auto"/>
            </w:tcBorders>
            <w:shd w:val="clear" w:color="auto" w:fill="FFFFFF" w:themeFill="background1"/>
          </w:tcPr>
          <w:p w14:paraId="26498CB0" w14:textId="77777777" w:rsidR="76B1F5F8" w:rsidRPr="002B0D5A" w:rsidRDefault="25F7C38F"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2020</w:t>
            </w:r>
          </w:p>
        </w:tc>
        <w:tc>
          <w:tcPr>
            <w:tcW w:w="1448" w:type="dxa"/>
            <w:tcBorders>
              <w:top w:val="double" w:sz="4" w:space="0" w:color="auto"/>
            </w:tcBorders>
            <w:shd w:val="clear" w:color="auto" w:fill="FFFFFF" w:themeFill="background1"/>
          </w:tcPr>
          <w:p w14:paraId="6EA6F7BA" w14:textId="77777777" w:rsidR="76B1F5F8" w:rsidRPr="002B0D5A" w:rsidRDefault="00252EF0">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54,000 (М 27,00, F 27,000)</w:t>
            </w:r>
          </w:p>
        </w:tc>
        <w:tc>
          <w:tcPr>
            <w:tcW w:w="1479" w:type="dxa"/>
            <w:tcBorders>
              <w:top w:val="double" w:sz="4" w:space="0" w:color="auto"/>
              <w:right w:val="double" w:sz="4" w:space="0" w:color="auto"/>
            </w:tcBorders>
            <w:shd w:val="clear" w:color="auto" w:fill="FFFFFF" w:themeFill="background1"/>
          </w:tcPr>
          <w:p w14:paraId="167A98D4" w14:textId="77777777" w:rsidR="76B1F5F8" w:rsidRPr="002B0D5A" w:rsidRDefault="00252EF0">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57,000 (М 28,500, F 28,500)</w:t>
            </w:r>
          </w:p>
        </w:tc>
        <w:tc>
          <w:tcPr>
            <w:tcW w:w="1600" w:type="dxa"/>
            <w:tcBorders>
              <w:top w:val="double" w:sz="4" w:space="0" w:color="auto"/>
              <w:right w:val="double" w:sz="4" w:space="0" w:color="auto"/>
            </w:tcBorders>
            <w:shd w:val="clear" w:color="auto" w:fill="FFFFFF" w:themeFill="background1"/>
          </w:tcPr>
          <w:p w14:paraId="7845B309" w14:textId="77777777" w:rsidR="76B1F5F8" w:rsidRPr="002B0D5A" w:rsidRDefault="00252EF0">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60,000 (М 30,000, F 30,000)</w:t>
            </w:r>
          </w:p>
        </w:tc>
      </w:tr>
      <w:tr w:rsidR="76B1F5F8" w:rsidRPr="002B0D5A" w14:paraId="342BA785" w14:textId="77777777" w:rsidTr="00331455">
        <w:trPr>
          <w:trHeight w:val="304"/>
        </w:trPr>
        <w:tc>
          <w:tcPr>
            <w:tcW w:w="2940" w:type="dxa"/>
            <w:tcBorders>
              <w:top w:val="double" w:sz="4" w:space="0" w:color="auto"/>
            </w:tcBorders>
            <w:shd w:val="clear" w:color="auto" w:fill="FFFFFF" w:themeFill="background1"/>
          </w:tcPr>
          <w:p w14:paraId="01353617" w14:textId="26F7D22C"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5.1.2. The number of LSGUs that have available and free </w:t>
            </w:r>
            <w:r w:rsidR="0073533F" w:rsidRPr="002B0D5A">
              <w:rPr>
                <w:rFonts w:ascii="Times New Roman" w:hAnsi="Times New Roman" w:cs="Times New Roman"/>
                <w:sz w:val="18"/>
                <w:szCs w:val="18"/>
                <w:lang w:val="en-GB"/>
              </w:rPr>
              <w:t>counselling</w:t>
            </w:r>
            <w:r w:rsidRPr="002B0D5A">
              <w:rPr>
                <w:rFonts w:ascii="Times New Roman" w:hAnsi="Times New Roman" w:cs="Times New Roman"/>
                <w:sz w:val="18"/>
                <w:szCs w:val="18"/>
                <w:lang w:val="en-GB"/>
              </w:rPr>
              <w:t xml:space="preserve"> services for young people in the </w:t>
            </w:r>
            <w:r w:rsidRPr="002B0D5A">
              <w:rPr>
                <w:rFonts w:ascii="Times New Roman" w:hAnsi="Times New Roman" w:cs="Times New Roman"/>
                <w:sz w:val="18"/>
                <w:szCs w:val="18"/>
                <w:lang w:val="en-GB"/>
              </w:rPr>
              <w:lastRenderedPageBreak/>
              <w:t>field of health, especially in the field of reproductive and sexual health and family planning and mental health, as well as psychosocial support services.</w:t>
            </w:r>
          </w:p>
        </w:tc>
        <w:tc>
          <w:tcPr>
            <w:tcW w:w="1402" w:type="dxa"/>
            <w:tcBorders>
              <w:top w:val="double" w:sz="4" w:space="0" w:color="auto"/>
            </w:tcBorders>
            <w:shd w:val="clear" w:color="auto" w:fill="FFFFFF" w:themeFill="background1"/>
          </w:tcPr>
          <w:p w14:paraId="7168C4F4"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w:t>
            </w:r>
          </w:p>
        </w:tc>
        <w:tc>
          <w:tcPr>
            <w:tcW w:w="2027" w:type="dxa"/>
            <w:tcBorders>
              <w:top w:val="double" w:sz="4" w:space="0" w:color="auto"/>
            </w:tcBorders>
            <w:shd w:val="clear" w:color="auto" w:fill="FFFFFF" w:themeFill="background1"/>
          </w:tcPr>
          <w:p w14:paraId="5B58B21C"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LSGU reports, Research on the position and </w:t>
            </w:r>
            <w:r w:rsidRPr="002B0D5A">
              <w:rPr>
                <w:rFonts w:ascii="Times New Roman" w:hAnsi="Times New Roman" w:cs="Times New Roman"/>
                <w:sz w:val="18"/>
                <w:szCs w:val="18"/>
                <w:lang w:val="en-GB"/>
              </w:rPr>
              <w:lastRenderedPageBreak/>
              <w:t xml:space="preserve">needs of young people, </w:t>
            </w:r>
            <w:proofErr w:type="spellStart"/>
            <w:r w:rsidRPr="002B0D5A">
              <w:rPr>
                <w:rFonts w:ascii="Times New Roman" w:hAnsi="Times New Roman" w:cs="Times New Roman"/>
                <w:sz w:val="18"/>
                <w:szCs w:val="18"/>
                <w:lang w:val="en-GB"/>
              </w:rPr>
              <w:t>MoTY</w:t>
            </w:r>
            <w:proofErr w:type="spellEnd"/>
          </w:p>
        </w:tc>
        <w:tc>
          <w:tcPr>
            <w:tcW w:w="1705" w:type="dxa"/>
            <w:gridSpan w:val="2"/>
            <w:tcBorders>
              <w:top w:val="double" w:sz="4" w:space="0" w:color="auto"/>
            </w:tcBorders>
            <w:shd w:val="clear" w:color="auto" w:fill="FFFFFF" w:themeFill="background1"/>
          </w:tcPr>
          <w:p w14:paraId="74B5D015"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No data.</w:t>
            </w:r>
          </w:p>
        </w:tc>
        <w:tc>
          <w:tcPr>
            <w:tcW w:w="1564" w:type="dxa"/>
            <w:tcBorders>
              <w:top w:val="double" w:sz="4" w:space="0" w:color="auto"/>
            </w:tcBorders>
            <w:shd w:val="clear" w:color="auto" w:fill="FFFFFF" w:themeFill="background1"/>
          </w:tcPr>
          <w:p w14:paraId="7DFCB5C1"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8" w:type="dxa"/>
            <w:tcBorders>
              <w:top w:val="double" w:sz="4" w:space="0" w:color="auto"/>
            </w:tcBorders>
            <w:shd w:val="clear" w:color="auto" w:fill="FFFFFF" w:themeFill="background1"/>
          </w:tcPr>
          <w:p w14:paraId="62D59E54"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1479" w:type="dxa"/>
            <w:tcBorders>
              <w:top w:val="double" w:sz="4" w:space="0" w:color="auto"/>
              <w:right w:val="double" w:sz="4" w:space="0" w:color="auto"/>
            </w:tcBorders>
            <w:shd w:val="clear" w:color="auto" w:fill="FFFFFF" w:themeFill="background1"/>
          </w:tcPr>
          <w:p w14:paraId="3827E80A"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c>
          <w:tcPr>
            <w:tcW w:w="1600" w:type="dxa"/>
            <w:tcBorders>
              <w:top w:val="double" w:sz="4" w:space="0" w:color="auto"/>
              <w:right w:val="double" w:sz="4" w:space="0" w:color="auto"/>
            </w:tcBorders>
            <w:shd w:val="clear" w:color="auto" w:fill="FFFFFF" w:themeFill="background1"/>
          </w:tcPr>
          <w:p w14:paraId="6DFD9435"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40</w:t>
            </w:r>
          </w:p>
        </w:tc>
      </w:tr>
      <w:tr w:rsidR="76B1F5F8" w:rsidRPr="002B0D5A" w14:paraId="16A4BC2E" w14:textId="77777777" w:rsidTr="00331455">
        <w:trPr>
          <w:trHeight w:val="304"/>
        </w:trPr>
        <w:tc>
          <w:tcPr>
            <w:tcW w:w="2940" w:type="dxa"/>
            <w:tcBorders>
              <w:top w:val="double" w:sz="4" w:space="0" w:color="auto"/>
            </w:tcBorders>
            <w:shd w:val="clear" w:color="auto" w:fill="FFFFFF" w:themeFill="background1"/>
          </w:tcPr>
          <w:p w14:paraId="09C6734F" w14:textId="1B12D788"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5.1.3.</w:t>
            </w:r>
            <w:r w:rsidR="00DC2E60" w:rsidRPr="002B0D5A">
              <w:rPr>
                <w:rFonts w:ascii="Times New Roman" w:hAnsi="Times New Roman" w:cs="Times New Roman"/>
                <w:sz w:val="18"/>
                <w:szCs w:val="18"/>
                <w:lang w:val="en-GB"/>
              </w:rPr>
              <w:t xml:space="preserve"> The s</w:t>
            </w:r>
            <w:r w:rsidRPr="002B0D5A">
              <w:rPr>
                <w:rFonts w:ascii="Times New Roman" w:hAnsi="Times New Roman" w:cs="Times New Roman"/>
                <w:sz w:val="18"/>
                <w:szCs w:val="18"/>
                <w:lang w:val="en-GB"/>
              </w:rPr>
              <w:t>hare of young people who sought help due to concerns about their mental health (by gender)</w:t>
            </w:r>
          </w:p>
        </w:tc>
        <w:tc>
          <w:tcPr>
            <w:tcW w:w="1402" w:type="dxa"/>
            <w:tcBorders>
              <w:top w:val="double" w:sz="4" w:space="0" w:color="auto"/>
            </w:tcBorders>
            <w:shd w:val="clear" w:color="auto" w:fill="FFFFFF" w:themeFill="background1"/>
          </w:tcPr>
          <w:p w14:paraId="1D4256F2"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2027" w:type="dxa"/>
            <w:tcBorders>
              <w:top w:val="double" w:sz="4" w:space="0" w:color="auto"/>
            </w:tcBorders>
            <w:shd w:val="clear" w:color="auto" w:fill="FFFFFF" w:themeFill="background1"/>
          </w:tcPr>
          <w:p w14:paraId="150E5310"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Surveys on the position and needs of young people, </w:t>
            </w:r>
            <w:proofErr w:type="spellStart"/>
            <w:r w:rsidRPr="002B0D5A">
              <w:rPr>
                <w:rFonts w:ascii="Times New Roman" w:hAnsi="Times New Roman" w:cs="Times New Roman"/>
                <w:sz w:val="18"/>
                <w:szCs w:val="18"/>
                <w:lang w:val="en-GB"/>
              </w:rPr>
              <w:t>MoTY</w:t>
            </w:r>
            <w:proofErr w:type="spellEnd"/>
          </w:p>
        </w:tc>
        <w:tc>
          <w:tcPr>
            <w:tcW w:w="1705" w:type="dxa"/>
            <w:gridSpan w:val="2"/>
            <w:tcBorders>
              <w:top w:val="double" w:sz="4" w:space="0" w:color="auto"/>
            </w:tcBorders>
            <w:shd w:val="clear" w:color="auto" w:fill="FFFFFF" w:themeFill="background1"/>
          </w:tcPr>
          <w:p w14:paraId="61955BC9"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53 (M 53.3, F 51.9)</w:t>
            </w:r>
          </w:p>
        </w:tc>
        <w:tc>
          <w:tcPr>
            <w:tcW w:w="1564" w:type="dxa"/>
            <w:tcBorders>
              <w:top w:val="double" w:sz="4" w:space="0" w:color="auto"/>
            </w:tcBorders>
            <w:shd w:val="clear" w:color="auto" w:fill="FFFFFF" w:themeFill="background1"/>
          </w:tcPr>
          <w:p w14:paraId="39EF1918"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48" w:type="dxa"/>
            <w:tcBorders>
              <w:top w:val="double" w:sz="4" w:space="0" w:color="auto"/>
            </w:tcBorders>
            <w:shd w:val="clear" w:color="auto" w:fill="FFFFFF" w:themeFill="background1"/>
          </w:tcPr>
          <w:p w14:paraId="24A276DA" w14:textId="77777777" w:rsidR="76B1F5F8" w:rsidRPr="002B0D5A" w:rsidRDefault="00702B26" w:rsidP="004C3119">
            <w:pPr>
              <w:rPr>
                <w:rFonts w:ascii="Times New Roman" w:hAnsi="Times New Roman" w:cs="Times New Roman"/>
                <w:sz w:val="18"/>
                <w:szCs w:val="18"/>
                <w:lang w:val="en-GB"/>
              </w:rPr>
            </w:pPr>
            <w:r w:rsidRPr="002B0D5A">
              <w:rPr>
                <w:rFonts w:ascii="Times New Roman" w:hAnsi="Times New Roman" w:cs="Times New Roman"/>
                <w:sz w:val="18"/>
                <w:szCs w:val="18"/>
                <w:lang w:val="en-GB"/>
              </w:rPr>
              <w:t>41 (evenly distributed by gender)</w:t>
            </w:r>
          </w:p>
        </w:tc>
        <w:tc>
          <w:tcPr>
            <w:tcW w:w="1479" w:type="dxa"/>
            <w:tcBorders>
              <w:top w:val="double" w:sz="4" w:space="0" w:color="auto"/>
              <w:right w:val="double" w:sz="4" w:space="0" w:color="auto"/>
            </w:tcBorders>
            <w:shd w:val="clear" w:color="auto" w:fill="FFFFFF" w:themeFill="background1"/>
          </w:tcPr>
          <w:p w14:paraId="07B64777" w14:textId="77777777" w:rsidR="76B1F5F8" w:rsidRPr="002B0D5A" w:rsidRDefault="00702B26" w:rsidP="004C3119">
            <w:pPr>
              <w:rPr>
                <w:rFonts w:ascii="Times New Roman" w:hAnsi="Times New Roman" w:cs="Times New Roman"/>
                <w:sz w:val="18"/>
                <w:szCs w:val="18"/>
                <w:lang w:val="en-GB"/>
              </w:rPr>
            </w:pPr>
            <w:r w:rsidRPr="002B0D5A">
              <w:rPr>
                <w:rFonts w:ascii="Times New Roman" w:hAnsi="Times New Roman" w:cs="Times New Roman"/>
                <w:sz w:val="18"/>
                <w:szCs w:val="18"/>
                <w:lang w:val="en-GB"/>
              </w:rPr>
              <w:t>44 (evenly distributed by gender)</w:t>
            </w:r>
          </w:p>
        </w:tc>
        <w:tc>
          <w:tcPr>
            <w:tcW w:w="1600" w:type="dxa"/>
            <w:tcBorders>
              <w:top w:val="double" w:sz="4" w:space="0" w:color="auto"/>
              <w:right w:val="double" w:sz="4" w:space="0" w:color="auto"/>
            </w:tcBorders>
            <w:shd w:val="clear" w:color="auto" w:fill="FFFFFF" w:themeFill="background1"/>
          </w:tcPr>
          <w:p w14:paraId="76E05188" w14:textId="77777777" w:rsidR="76B1F5F8" w:rsidRPr="002B0D5A" w:rsidRDefault="00702B26" w:rsidP="004C3119">
            <w:pPr>
              <w:rPr>
                <w:rFonts w:ascii="Times New Roman" w:hAnsi="Times New Roman" w:cs="Times New Roman"/>
                <w:sz w:val="18"/>
                <w:szCs w:val="18"/>
                <w:lang w:val="en-GB"/>
              </w:rPr>
            </w:pPr>
            <w:r w:rsidRPr="002B0D5A">
              <w:rPr>
                <w:rFonts w:ascii="Times New Roman" w:hAnsi="Times New Roman" w:cs="Times New Roman"/>
                <w:sz w:val="18"/>
                <w:szCs w:val="18"/>
                <w:lang w:val="en-GB"/>
              </w:rPr>
              <w:t>50 (evenly distributed by gender)</w:t>
            </w:r>
          </w:p>
        </w:tc>
      </w:tr>
      <w:tr w:rsidR="00BF74CC" w:rsidRPr="002B0D5A" w14:paraId="4C211F91" w14:textId="77777777" w:rsidTr="00331455">
        <w:trPr>
          <w:trHeight w:val="304"/>
        </w:trPr>
        <w:tc>
          <w:tcPr>
            <w:tcW w:w="2940" w:type="dxa"/>
            <w:tcBorders>
              <w:top w:val="double" w:sz="4" w:space="0" w:color="auto"/>
            </w:tcBorders>
            <w:shd w:val="clear" w:color="auto" w:fill="FFFFFF" w:themeFill="background1"/>
          </w:tcPr>
          <w:p w14:paraId="48D3E83C" w14:textId="0C122B4C"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5.1.4. </w:t>
            </w:r>
            <w:r w:rsidR="00DC2E60" w:rsidRPr="002B0D5A">
              <w:rPr>
                <w:rFonts w:ascii="Times New Roman" w:hAnsi="Times New Roman" w:cs="Times New Roman"/>
                <w:sz w:val="18"/>
                <w:szCs w:val="18"/>
                <w:lang w:val="en-GB"/>
              </w:rPr>
              <w:t>The s</w:t>
            </w:r>
            <w:r w:rsidRPr="002B0D5A">
              <w:rPr>
                <w:rFonts w:ascii="Times New Roman" w:hAnsi="Times New Roman" w:cs="Times New Roman"/>
                <w:sz w:val="18"/>
                <w:szCs w:val="18"/>
                <w:lang w:val="en-GB"/>
              </w:rPr>
              <w:t>hare of young people who sought help due to concerns about their sexual and reproductive health (by gender)</w:t>
            </w:r>
          </w:p>
        </w:tc>
        <w:tc>
          <w:tcPr>
            <w:tcW w:w="1402" w:type="dxa"/>
            <w:tcBorders>
              <w:top w:val="double" w:sz="4" w:space="0" w:color="auto"/>
            </w:tcBorders>
            <w:shd w:val="clear" w:color="auto" w:fill="FFFFFF" w:themeFill="background1"/>
          </w:tcPr>
          <w:p w14:paraId="0481102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2027" w:type="dxa"/>
            <w:tcBorders>
              <w:top w:val="double" w:sz="4" w:space="0" w:color="auto"/>
            </w:tcBorders>
            <w:shd w:val="clear" w:color="auto" w:fill="FFFFFF" w:themeFill="background1"/>
          </w:tcPr>
          <w:p w14:paraId="66547CA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Surveys on the position and needs of young people, </w:t>
            </w:r>
            <w:proofErr w:type="spellStart"/>
            <w:r w:rsidRPr="002B0D5A">
              <w:rPr>
                <w:rFonts w:ascii="Times New Roman" w:hAnsi="Times New Roman" w:cs="Times New Roman"/>
                <w:sz w:val="18"/>
                <w:szCs w:val="18"/>
                <w:lang w:val="en-GB"/>
              </w:rPr>
              <w:t>MoTY</w:t>
            </w:r>
            <w:proofErr w:type="spellEnd"/>
          </w:p>
        </w:tc>
        <w:tc>
          <w:tcPr>
            <w:tcW w:w="1705" w:type="dxa"/>
            <w:gridSpan w:val="2"/>
            <w:tcBorders>
              <w:top w:val="double" w:sz="4" w:space="0" w:color="auto"/>
            </w:tcBorders>
            <w:shd w:val="clear" w:color="auto" w:fill="FFFFFF" w:themeFill="background1"/>
          </w:tcPr>
          <w:p w14:paraId="523F1B7C"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64" w:type="dxa"/>
            <w:tcBorders>
              <w:top w:val="double" w:sz="4" w:space="0" w:color="auto"/>
            </w:tcBorders>
            <w:shd w:val="clear" w:color="auto" w:fill="FFFFFF" w:themeFill="background1"/>
          </w:tcPr>
          <w:p w14:paraId="5A0E57C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8" w:type="dxa"/>
            <w:tcBorders>
              <w:top w:val="double" w:sz="4" w:space="0" w:color="auto"/>
            </w:tcBorders>
            <w:shd w:val="clear" w:color="auto" w:fill="FFFFFF" w:themeFill="background1"/>
          </w:tcPr>
          <w:p w14:paraId="734B9263" w14:textId="77777777" w:rsidR="00BF74CC" w:rsidRPr="002B0D5A" w:rsidRDefault="00BF74CC" w:rsidP="00BF74CC">
            <w:pPr>
              <w:spacing w:line="259" w:lineRule="auto"/>
              <w:rPr>
                <w:rFonts w:ascii="Times New Roman" w:hAnsi="Times New Roman" w:cs="Times New Roman"/>
                <w:sz w:val="18"/>
                <w:szCs w:val="18"/>
                <w:lang w:val="en-GB"/>
              </w:rPr>
            </w:pPr>
            <w:r w:rsidRPr="002B0D5A">
              <w:rPr>
                <w:rFonts w:ascii="Times New Roman" w:hAnsi="Times New Roman" w:cs="Times New Roman"/>
                <w:sz w:val="18"/>
                <w:szCs w:val="18"/>
                <w:lang w:val="en-GB"/>
              </w:rPr>
              <w:t>29% (evenly distributed by gender)</w:t>
            </w:r>
          </w:p>
        </w:tc>
        <w:tc>
          <w:tcPr>
            <w:tcW w:w="1479" w:type="dxa"/>
            <w:tcBorders>
              <w:top w:val="double" w:sz="4" w:space="0" w:color="auto"/>
              <w:right w:val="double" w:sz="4" w:space="0" w:color="auto"/>
            </w:tcBorders>
            <w:shd w:val="clear" w:color="auto" w:fill="FFFFFF" w:themeFill="background1"/>
          </w:tcPr>
          <w:p w14:paraId="353BD94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33% young people (evenly distributed by gender)</w:t>
            </w:r>
          </w:p>
        </w:tc>
        <w:tc>
          <w:tcPr>
            <w:tcW w:w="1600" w:type="dxa"/>
            <w:tcBorders>
              <w:top w:val="double" w:sz="4" w:space="0" w:color="auto"/>
              <w:right w:val="double" w:sz="4" w:space="0" w:color="auto"/>
            </w:tcBorders>
            <w:shd w:val="clear" w:color="auto" w:fill="FFFFFF" w:themeFill="background1"/>
          </w:tcPr>
          <w:p w14:paraId="540B2F44"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37 young people (evenly distributed by gender)</w:t>
            </w:r>
          </w:p>
        </w:tc>
      </w:tr>
      <w:tr w:rsidR="00BF74CC" w:rsidRPr="002B0D5A" w14:paraId="74A21D49" w14:textId="77777777" w:rsidTr="00331455">
        <w:trPr>
          <w:trHeight w:val="304"/>
        </w:trPr>
        <w:tc>
          <w:tcPr>
            <w:tcW w:w="2940" w:type="dxa"/>
            <w:tcBorders>
              <w:top w:val="double" w:sz="4" w:space="0" w:color="auto"/>
            </w:tcBorders>
            <w:shd w:val="clear" w:color="auto" w:fill="FFFFFF" w:themeFill="background1"/>
          </w:tcPr>
          <w:p w14:paraId="2DC4CBAD" w14:textId="03452F56"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5.1.5.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supported projects and informative and educational campaigns aimed at young people at health risk and young people from groups at risk of social exclusion, including young refugees and asylum seekers, at the local, provincial and national levels in the calendar year</w:t>
            </w:r>
          </w:p>
        </w:tc>
        <w:tc>
          <w:tcPr>
            <w:tcW w:w="1402" w:type="dxa"/>
            <w:tcBorders>
              <w:top w:val="double" w:sz="4" w:space="0" w:color="auto"/>
            </w:tcBorders>
            <w:shd w:val="clear" w:color="auto" w:fill="FFFFFF" w:themeFill="background1"/>
          </w:tcPr>
          <w:p w14:paraId="71C6890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2027" w:type="dxa"/>
            <w:tcBorders>
              <w:top w:val="double" w:sz="4" w:space="0" w:color="auto"/>
            </w:tcBorders>
            <w:shd w:val="clear" w:color="auto" w:fill="FFFFFF" w:themeFill="background1"/>
          </w:tcPr>
          <w:p w14:paraId="6884DCCA" w14:textId="7CB36B6F"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reports of the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MoH</w:t>
            </w:r>
            <w:proofErr w:type="spellEnd"/>
            <w:r w:rsidRPr="002B0D5A">
              <w:rPr>
                <w:rFonts w:ascii="Times New Roman" w:hAnsi="Times New Roman" w:cs="Times New Roman"/>
                <w:sz w:val="18"/>
                <w:szCs w:val="18"/>
                <w:lang w:val="en-GB"/>
              </w:rPr>
              <w:t xml:space="preserve">, provincial </w:t>
            </w:r>
            <w:r w:rsidR="0062126F" w:rsidRPr="002B0D5A">
              <w:rPr>
                <w:rFonts w:ascii="Times New Roman" w:hAnsi="Times New Roman" w:cs="Times New Roman"/>
                <w:sz w:val="18"/>
                <w:szCs w:val="18"/>
                <w:lang w:val="en-GB"/>
              </w:rPr>
              <w:t>authorities</w:t>
            </w:r>
            <w:r w:rsidRPr="002B0D5A">
              <w:rPr>
                <w:rFonts w:ascii="Times New Roman" w:hAnsi="Times New Roman" w:cs="Times New Roman"/>
                <w:sz w:val="18"/>
                <w:szCs w:val="18"/>
                <w:lang w:val="en-GB"/>
              </w:rPr>
              <w:t xml:space="preserve"> in charge of youth and health, local self-government, reports of programme implementers.</w:t>
            </w:r>
          </w:p>
        </w:tc>
        <w:tc>
          <w:tcPr>
            <w:tcW w:w="1705" w:type="dxa"/>
            <w:gridSpan w:val="2"/>
            <w:tcBorders>
              <w:top w:val="double" w:sz="4" w:space="0" w:color="auto"/>
            </w:tcBorders>
            <w:shd w:val="clear" w:color="auto" w:fill="FFFFFF" w:themeFill="background1"/>
          </w:tcPr>
          <w:p w14:paraId="4C17113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64" w:type="dxa"/>
            <w:tcBorders>
              <w:top w:val="double" w:sz="4" w:space="0" w:color="auto"/>
            </w:tcBorders>
            <w:shd w:val="clear" w:color="auto" w:fill="FFFFFF" w:themeFill="background1"/>
          </w:tcPr>
          <w:p w14:paraId="2BFC510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8" w:type="dxa"/>
            <w:tcBorders>
              <w:top w:val="double" w:sz="4" w:space="0" w:color="auto"/>
            </w:tcBorders>
            <w:shd w:val="clear" w:color="auto" w:fill="FFFFFF" w:themeFill="background1"/>
          </w:tcPr>
          <w:p w14:paraId="09BD88E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10</w:t>
            </w:r>
          </w:p>
        </w:tc>
        <w:tc>
          <w:tcPr>
            <w:tcW w:w="1479" w:type="dxa"/>
            <w:tcBorders>
              <w:top w:val="double" w:sz="4" w:space="0" w:color="auto"/>
              <w:right w:val="double" w:sz="4" w:space="0" w:color="auto"/>
            </w:tcBorders>
            <w:shd w:val="clear" w:color="auto" w:fill="FFFFFF" w:themeFill="background1"/>
          </w:tcPr>
          <w:p w14:paraId="47390BE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w:t>
            </w:r>
          </w:p>
        </w:tc>
        <w:tc>
          <w:tcPr>
            <w:tcW w:w="1600" w:type="dxa"/>
            <w:tcBorders>
              <w:top w:val="double" w:sz="4" w:space="0" w:color="auto"/>
              <w:right w:val="double" w:sz="4" w:space="0" w:color="auto"/>
            </w:tcBorders>
            <w:shd w:val="clear" w:color="auto" w:fill="FFFFFF" w:themeFill="background1"/>
          </w:tcPr>
          <w:p w14:paraId="728BB4C0"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30</w:t>
            </w:r>
          </w:p>
        </w:tc>
      </w:tr>
      <w:tr w:rsidR="76B1F5F8" w:rsidRPr="002B0D5A" w14:paraId="4AFD1C04" w14:textId="77777777" w:rsidTr="00331455">
        <w:trPr>
          <w:trHeight w:val="304"/>
        </w:trPr>
        <w:tc>
          <w:tcPr>
            <w:tcW w:w="2940" w:type="dxa"/>
            <w:tcBorders>
              <w:top w:val="double" w:sz="4" w:space="0" w:color="auto"/>
            </w:tcBorders>
            <w:shd w:val="clear" w:color="auto" w:fill="FFFFFF" w:themeFill="background1"/>
          </w:tcPr>
          <w:p w14:paraId="0A4A7D52" w14:textId="797FD211"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5.1.6.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supported media literacy programmes and workshops</w:t>
            </w:r>
          </w:p>
        </w:tc>
        <w:tc>
          <w:tcPr>
            <w:tcW w:w="1402" w:type="dxa"/>
            <w:tcBorders>
              <w:top w:val="double" w:sz="4" w:space="0" w:color="auto"/>
            </w:tcBorders>
            <w:shd w:val="clear" w:color="auto" w:fill="FFFFFF" w:themeFill="background1"/>
          </w:tcPr>
          <w:p w14:paraId="66B679BE"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2027" w:type="dxa"/>
            <w:tcBorders>
              <w:top w:val="double" w:sz="4" w:space="0" w:color="auto"/>
            </w:tcBorders>
            <w:shd w:val="clear" w:color="auto" w:fill="FFFFFF" w:themeFill="background1"/>
          </w:tcPr>
          <w:p w14:paraId="01696EC1"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reports of the </w:t>
            </w:r>
            <w:proofErr w:type="spellStart"/>
            <w:r w:rsidRPr="002B0D5A">
              <w:rPr>
                <w:rFonts w:ascii="Times New Roman" w:hAnsi="Times New Roman" w:cs="Times New Roman"/>
                <w:sz w:val="18"/>
                <w:szCs w:val="18"/>
                <w:lang w:val="en-GB"/>
              </w:rPr>
              <w:t>MoIT</w:t>
            </w:r>
            <w:proofErr w:type="spellEnd"/>
            <w:r w:rsidRPr="002B0D5A">
              <w:rPr>
                <w:rFonts w:ascii="Times New Roman" w:hAnsi="Times New Roman" w:cs="Times New Roman"/>
                <w:sz w:val="18"/>
                <w:szCs w:val="18"/>
                <w:lang w:val="en-GB"/>
              </w:rPr>
              <w:t xml:space="preserve">,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and of programme implementers</w:t>
            </w:r>
          </w:p>
        </w:tc>
        <w:tc>
          <w:tcPr>
            <w:tcW w:w="1705" w:type="dxa"/>
            <w:gridSpan w:val="2"/>
            <w:tcBorders>
              <w:top w:val="double" w:sz="4" w:space="0" w:color="auto"/>
            </w:tcBorders>
            <w:shd w:val="clear" w:color="auto" w:fill="FFFFFF" w:themeFill="background1"/>
          </w:tcPr>
          <w:p w14:paraId="44CA97D6"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9</w:t>
            </w:r>
          </w:p>
        </w:tc>
        <w:tc>
          <w:tcPr>
            <w:tcW w:w="1564" w:type="dxa"/>
            <w:tcBorders>
              <w:top w:val="double" w:sz="4" w:space="0" w:color="auto"/>
            </w:tcBorders>
            <w:shd w:val="clear" w:color="auto" w:fill="FFFFFF" w:themeFill="background1"/>
          </w:tcPr>
          <w:p w14:paraId="2B2FCFA6"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48" w:type="dxa"/>
            <w:tcBorders>
              <w:top w:val="double" w:sz="4" w:space="0" w:color="auto"/>
            </w:tcBorders>
            <w:shd w:val="clear" w:color="auto" w:fill="FFFFFF" w:themeFill="background1"/>
          </w:tcPr>
          <w:p w14:paraId="643DEF9D"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11</w:t>
            </w:r>
          </w:p>
        </w:tc>
        <w:tc>
          <w:tcPr>
            <w:tcW w:w="1479" w:type="dxa"/>
            <w:tcBorders>
              <w:top w:val="double" w:sz="4" w:space="0" w:color="auto"/>
              <w:right w:val="double" w:sz="4" w:space="0" w:color="auto"/>
            </w:tcBorders>
            <w:shd w:val="clear" w:color="auto" w:fill="FFFFFF" w:themeFill="background1"/>
          </w:tcPr>
          <w:p w14:paraId="371E51D9"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13</w:t>
            </w:r>
          </w:p>
        </w:tc>
        <w:tc>
          <w:tcPr>
            <w:tcW w:w="1600" w:type="dxa"/>
            <w:tcBorders>
              <w:top w:val="double" w:sz="4" w:space="0" w:color="auto"/>
              <w:right w:val="double" w:sz="4" w:space="0" w:color="auto"/>
            </w:tcBorders>
            <w:shd w:val="clear" w:color="auto" w:fill="FFFFFF" w:themeFill="background1"/>
          </w:tcPr>
          <w:p w14:paraId="2136B652"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r>
      <w:tr w:rsidR="76B1F5F8" w:rsidRPr="002B0D5A" w14:paraId="387BC1CA" w14:textId="77777777" w:rsidTr="00331455">
        <w:trPr>
          <w:trHeight w:val="304"/>
        </w:trPr>
        <w:tc>
          <w:tcPr>
            <w:tcW w:w="2940" w:type="dxa"/>
            <w:tcBorders>
              <w:top w:val="double" w:sz="4" w:space="0" w:color="auto"/>
            </w:tcBorders>
            <w:shd w:val="clear" w:color="auto" w:fill="FFFFFF" w:themeFill="background1"/>
          </w:tcPr>
          <w:p w14:paraId="6B289014" w14:textId="51EB9F55"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5.1.7.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projects supported in competitions in the field of public information that deal with the topic of affirmative content for young people, including science-based information on sexuality and protection of personal integrity</w:t>
            </w:r>
          </w:p>
        </w:tc>
        <w:tc>
          <w:tcPr>
            <w:tcW w:w="1402" w:type="dxa"/>
            <w:tcBorders>
              <w:top w:val="double" w:sz="4" w:space="0" w:color="auto"/>
            </w:tcBorders>
            <w:shd w:val="clear" w:color="auto" w:fill="FFFFFF" w:themeFill="background1"/>
          </w:tcPr>
          <w:p w14:paraId="0E2C4C2D"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2027" w:type="dxa"/>
            <w:tcBorders>
              <w:top w:val="double" w:sz="4" w:space="0" w:color="auto"/>
            </w:tcBorders>
            <w:shd w:val="clear" w:color="auto" w:fill="FFFFFF" w:themeFill="background1"/>
          </w:tcPr>
          <w:p w14:paraId="54730608" w14:textId="548FD79E"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reports of </w:t>
            </w:r>
            <w:r w:rsidR="00C05DE8" w:rsidRPr="002B0D5A">
              <w:rPr>
                <w:rFonts w:ascii="Times New Roman" w:hAnsi="Times New Roman" w:cs="Times New Roman"/>
                <w:sz w:val="18"/>
                <w:szCs w:val="18"/>
                <w:lang w:val="en-GB"/>
              </w:rPr>
              <w:t xml:space="preserve">the </w:t>
            </w:r>
            <w:proofErr w:type="spellStart"/>
            <w:r w:rsidR="00C05DE8" w:rsidRPr="002B0D5A">
              <w:rPr>
                <w:rFonts w:ascii="Times New Roman" w:hAnsi="Times New Roman" w:cs="Times New Roman"/>
                <w:sz w:val="18"/>
                <w:szCs w:val="18"/>
                <w:lang w:val="en-GB"/>
              </w:rPr>
              <w:t>MoIT</w:t>
            </w:r>
            <w:proofErr w:type="spellEnd"/>
            <w:r w:rsidRPr="002B0D5A">
              <w:rPr>
                <w:rFonts w:ascii="Times New Roman" w:hAnsi="Times New Roman" w:cs="Times New Roman"/>
                <w:sz w:val="18"/>
                <w:szCs w:val="18"/>
                <w:lang w:val="en-GB"/>
              </w:rPr>
              <w:t>, reports of project implementers.</w:t>
            </w:r>
          </w:p>
        </w:tc>
        <w:tc>
          <w:tcPr>
            <w:tcW w:w="1705" w:type="dxa"/>
            <w:gridSpan w:val="2"/>
            <w:tcBorders>
              <w:top w:val="double" w:sz="4" w:space="0" w:color="auto"/>
            </w:tcBorders>
            <w:shd w:val="clear" w:color="auto" w:fill="FFFFFF" w:themeFill="background1"/>
          </w:tcPr>
          <w:p w14:paraId="5BBB36C6"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w:t>
            </w:r>
          </w:p>
        </w:tc>
        <w:tc>
          <w:tcPr>
            <w:tcW w:w="1564" w:type="dxa"/>
            <w:tcBorders>
              <w:top w:val="double" w:sz="4" w:space="0" w:color="auto"/>
            </w:tcBorders>
            <w:shd w:val="clear" w:color="auto" w:fill="FFFFFF" w:themeFill="background1"/>
          </w:tcPr>
          <w:p w14:paraId="383129EA"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448" w:type="dxa"/>
            <w:tcBorders>
              <w:top w:val="double" w:sz="4" w:space="0" w:color="auto"/>
            </w:tcBorders>
            <w:shd w:val="clear" w:color="auto" w:fill="FFFFFF" w:themeFill="background1"/>
          </w:tcPr>
          <w:p w14:paraId="5121C3A2"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w:t>
            </w:r>
          </w:p>
        </w:tc>
        <w:tc>
          <w:tcPr>
            <w:tcW w:w="1479" w:type="dxa"/>
            <w:tcBorders>
              <w:top w:val="double" w:sz="4" w:space="0" w:color="auto"/>
              <w:right w:val="double" w:sz="4" w:space="0" w:color="auto"/>
            </w:tcBorders>
            <w:shd w:val="clear" w:color="auto" w:fill="FFFFFF" w:themeFill="background1"/>
          </w:tcPr>
          <w:p w14:paraId="175AFE96"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6</w:t>
            </w:r>
          </w:p>
        </w:tc>
        <w:tc>
          <w:tcPr>
            <w:tcW w:w="1600" w:type="dxa"/>
            <w:tcBorders>
              <w:top w:val="double" w:sz="4" w:space="0" w:color="auto"/>
              <w:right w:val="double" w:sz="4" w:space="0" w:color="auto"/>
            </w:tcBorders>
            <w:shd w:val="clear" w:color="auto" w:fill="FFFFFF" w:themeFill="background1"/>
          </w:tcPr>
          <w:p w14:paraId="18E58714"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7</w:t>
            </w:r>
          </w:p>
        </w:tc>
      </w:tr>
      <w:tr w:rsidR="76B1F5F8" w:rsidRPr="002B0D5A" w14:paraId="0A4EAC48" w14:textId="77777777" w:rsidTr="00331455">
        <w:trPr>
          <w:trHeight w:val="304"/>
        </w:trPr>
        <w:tc>
          <w:tcPr>
            <w:tcW w:w="2940" w:type="dxa"/>
            <w:tcBorders>
              <w:top w:val="double" w:sz="4" w:space="0" w:color="auto"/>
            </w:tcBorders>
            <w:shd w:val="clear" w:color="auto" w:fill="FFFFFF" w:themeFill="background1"/>
          </w:tcPr>
          <w:p w14:paraId="7EC62CB5" w14:textId="73058EF5"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5.1.8. The percentage of improved and harmoni</w:t>
            </w:r>
            <w:r w:rsidR="00DC2E60" w:rsidRPr="002B0D5A">
              <w:rPr>
                <w:rFonts w:ascii="Times New Roman" w:hAnsi="Times New Roman" w:cs="Times New Roman"/>
                <w:sz w:val="18"/>
                <w:szCs w:val="18"/>
                <w:lang w:val="en-GB"/>
              </w:rPr>
              <w:t>s</w:t>
            </w:r>
            <w:r w:rsidRPr="002B0D5A">
              <w:rPr>
                <w:rFonts w:ascii="Times New Roman" w:hAnsi="Times New Roman" w:cs="Times New Roman"/>
                <w:sz w:val="18"/>
                <w:szCs w:val="18"/>
                <w:lang w:val="en-GB"/>
              </w:rPr>
              <w:t>ed public policies that contribute to the development of healthy lifestyles and mental health of young people</w:t>
            </w:r>
          </w:p>
        </w:tc>
        <w:tc>
          <w:tcPr>
            <w:tcW w:w="1402" w:type="dxa"/>
            <w:tcBorders>
              <w:top w:val="double" w:sz="4" w:space="0" w:color="auto"/>
            </w:tcBorders>
            <w:shd w:val="clear" w:color="auto" w:fill="FFFFFF" w:themeFill="background1"/>
          </w:tcPr>
          <w:p w14:paraId="13AE2327"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w:t>
            </w:r>
          </w:p>
        </w:tc>
        <w:tc>
          <w:tcPr>
            <w:tcW w:w="2027" w:type="dxa"/>
            <w:tcBorders>
              <w:top w:val="double" w:sz="4" w:space="0" w:color="auto"/>
            </w:tcBorders>
            <w:shd w:val="clear" w:color="auto" w:fill="FFFFFF" w:themeFill="background1"/>
          </w:tcPr>
          <w:p w14:paraId="1A874B57" w14:textId="77777777" w:rsidR="76B1F5F8" w:rsidRPr="002B0D5A" w:rsidRDefault="2D68A7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Annual report of the Government of the Republic of Serbia and relevant ministries</w:t>
            </w:r>
          </w:p>
        </w:tc>
        <w:tc>
          <w:tcPr>
            <w:tcW w:w="1705" w:type="dxa"/>
            <w:gridSpan w:val="2"/>
            <w:tcBorders>
              <w:top w:val="double" w:sz="4" w:space="0" w:color="auto"/>
            </w:tcBorders>
            <w:shd w:val="clear" w:color="auto" w:fill="FFFFFF" w:themeFill="background1"/>
          </w:tcPr>
          <w:p w14:paraId="5361F69C"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564" w:type="dxa"/>
            <w:tcBorders>
              <w:top w:val="double" w:sz="4" w:space="0" w:color="auto"/>
            </w:tcBorders>
            <w:shd w:val="clear" w:color="auto" w:fill="FFFFFF" w:themeFill="background1"/>
          </w:tcPr>
          <w:p w14:paraId="703EACBD"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448" w:type="dxa"/>
            <w:tcBorders>
              <w:top w:val="double" w:sz="4" w:space="0" w:color="auto"/>
            </w:tcBorders>
            <w:shd w:val="clear" w:color="auto" w:fill="FFFFFF" w:themeFill="background1"/>
          </w:tcPr>
          <w:p w14:paraId="2F75C858" w14:textId="77777777" w:rsidR="76B1F5F8" w:rsidRPr="002B0D5A" w:rsidRDefault="007B5FE0">
            <w:pPr>
              <w:rPr>
                <w:rFonts w:ascii="Times New Roman" w:hAnsi="Times New Roman" w:cs="Times New Roman"/>
                <w:sz w:val="18"/>
                <w:szCs w:val="18"/>
                <w:lang w:val="en-GB"/>
              </w:rPr>
            </w:pPr>
            <w:r w:rsidRPr="002B0D5A">
              <w:rPr>
                <w:rFonts w:ascii="Times New Roman" w:hAnsi="Times New Roman" w:cs="Times New Roman"/>
                <w:sz w:val="18"/>
                <w:szCs w:val="18"/>
                <w:lang w:val="en-GB"/>
              </w:rPr>
              <w:t>18% of the total number of adopted</w:t>
            </w:r>
          </w:p>
        </w:tc>
        <w:tc>
          <w:tcPr>
            <w:tcW w:w="1479" w:type="dxa"/>
            <w:tcBorders>
              <w:top w:val="double" w:sz="4" w:space="0" w:color="auto"/>
              <w:right w:val="double" w:sz="4" w:space="0" w:color="auto"/>
            </w:tcBorders>
            <w:shd w:val="clear" w:color="auto" w:fill="FFFFFF" w:themeFill="background1"/>
          </w:tcPr>
          <w:p w14:paraId="5493B135" w14:textId="77777777" w:rsidR="76B1F5F8" w:rsidRPr="002B0D5A" w:rsidRDefault="007B5FE0">
            <w:pPr>
              <w:rPr>
                <w:rFonts w:ascii="Times New Roman" w:hAnsi="Times New Roman" w:cs="Times New Roman"/>
                <w:sz w:val="18"/>
                <w:szCs w:val="18"/>
                <w:lang w:val="en-GB"/>
              </w:rPr>
            </w:pPr>
            <w:r w:rsidRPr="002B0D5A">
              <w:rPr>
                <w:rFonts w:ascii="Times New Roman" w:hAnsi="Times New Roman" w:cs="Times New Roman"/>
                <w:sz w:val="18"/>
                <w:szCs w:val="18"/>
                <w:lang w:val="en-GB"/>
              </w:rPr>
              <w:t>28% of the total number of adopted</w:t>
            </w:r>
          </w:p>
        </w:tc>
        <w:tc>
          <w:tcPr>
            <w:tcW w:w="1600" w:type="dxa"/>
            <w:tcBorders>
              <w:top w:val="double" w:sz="4" w:space="0" w:color="auto"/>
              <w:right w:val="double" w:sz="4" w:space="0" w:color="auto"/>
            </w:tcBorders>
            <w:shd w:val="clear" w:color="auto" w:fill="FFFFFF" w:themeFill="background1"/>
          </w:tcPr>
          <w:p w14:paraId="410224E8" w14:textId="77777777" w:rsidR="76B1F5F8" w:rsidRPr="002B0D5A" w:rsidRDefault="007B5FE0">
            <w:pPr>
              <w:rPr>
                <w:rFonts w:ascii="Times New Roman" w:hAnsi="Times New Roman" w:cs="Times New Roman"/>
                <w:sz w:val="18"/>
                <w:szCs w:val="18"/>
                <w:lang w:val="en-GB"/>
              </w:rPr>
            </w:pPr>
            <w:r w:rsidRPr="002B0D5A">
              <w:rPr>
                <w:rFonts w:ascii="Times New Roman" w:hAnsi="Times New Roman" w:cs="Times New Roman"/>
                <w:sz w:val="18"/>
                <w:szCs w:val="18"/>
                <w:lang w:val="en-GB"/>
              </w:rPr>
              <w:t>38 of the total number of adopted</w:t>
            </w:r>
          </w:p>
        </w:tc>
      </w:tr>
    </w:tbl>
    <w:p w14:paraId="0733EB06"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5"/>
        <w:gridCol w:w="2778"/>
        <w:gridCol w:w="3072"/>
        <w:gridCol w:w="2340"/>
        <w:gridCol w:w="2048"/>
      </w:tblGrid>
      <w:tr w:rsidR="76B1F5F8" w:rsidRPr="002B0D5A" w14:paraId="29AE4B5B" w14:textId="77777777" w:rsidTr="4638177C">
        <w:trPr>
          <w:trHeight w:val="270"/>
        </w:trPr>
        <w:tc>
          <w:tcPr>
            <w:tcW w:w="3665" w:type="dxa"/>
            <w:vMerge w:val="restart"/>
            <w:tcBorders>
              <w:left w:val="double" w:sz="4" w:space="0" w:color="auto"/>
              <w:right w:val="double" w:sz="4" w:space="0" w:color="auto"/>
            </w:tcBorders>
            <w:shd w:val="clear" w:color="auto" w:fill="A8D08D" w:themeFill="accent6" w:themeFillTint="99"/>
          </w:tcPr>
          <w:p w14:paraId="6DCC06BD"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472B7E64" w14:textId="77777777" w:rsidR="76B1F5F8" w:rsidRPr="002B0D5A" w:rsidRDefault="76B1F5F8" w:rsidP="4638177C">
            <w:pPr>
              <w:rPr>
                <w:rFonts w:ascii="Times New Roman" w:hAnsi="Times New Roman" w:cs="Times New Roman"/>
                <w:sz w:val="20"/>
                <w:szCs w:val="20"/>
                <w:lang w:val="en-GB"/>
              </w:rPr>
            </w:pPr>
          </w:p>
        </w:tc>
        <w:tc>
          <w:tcPr>
            <w:tcW w:w="2778" w:type="dxa"/>
            <w:vMerge w:val="restart"/>
            <w:tcBorders>
              <w:left w:val="double" w:sz="4" w:space="0" w:color="auto"/>
              <w:right w:val="double" w:sz="4" w:space="0" w:color="auto"/>
            </w:tcBorders>
            <w:shd w:val="clear" w:color="auto" w:fill="A8D08D" w:themeFill="accent6" w:themeFillTint="99"/>
          </w:tcPr>
          <w:p w14:paraId="6A9C945F"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Link to programme budget</w:t>
            </w:r>
          </w:p>
          <w:p w14:paraId="13F4FCBF" w14:textId="77777777" w:rsidR="76B1F5F8" w:rsidRPr="002B0D5A" w:rsidRDefault="76B1F5F8" w:rsidP="4638177C">
            <w:pPr>
              <w:rPr>
                <w:rFonts w:ascii="Times New Roman" w:hAnsi="Times New Roman" w:cs="Times New Roman"/>
                <w:sz w:val="20"/>
                <w:szCs w:val="20"/>
                <w:lang w:val="en-GB"/>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90E502"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Total estimated financial resources in 000 dinars</w:t>
            </w:r>
          </w:p>
        </w:tc>
      </w:tr>
      <w:tr w:rsidR="00331455" w:rsidRPr="002B0D5A" w14:paraId="111E0C3B" w14:textId="77777777" w:rsidTr="4638177C">
        <w:trPr>
          <w:trHeight w:val="270"/>
        </w:trPr>
        <w:tc>
          <w:tcPr>
            <w:tcW w:w="3665" w:type="dxa"/>
            <w:vMerge/>
          </w:tcPr>
          <w:p w14:paraId="1E8D9C6E" w14:textId="77777777" w:rsidR="00331455" w:rsidRPr="002B0D5A" w:rsidRDefault="00331455" w:rsidP="00331455">
            <w:pPr>
              <w:rPr>
                <w:rFonts w:ascii="Times New Roman" w:hAnsi="Times New Roman" w:cs="Times New Roman"/>
                <w:lang w:val="en-GB"/>
              </w:rPr>
            </w:pPr>
          </w:p>
        </w:tc>
        <w:tc>
          <w:tcPr>
            <w:tcW w:w="2778" w:type="dxa"/>
            <w:vMerge/>
          </w:tcPr>
          <w:p w14:paraId="39B6EE8B" w14:textId="77777777" w:rsidR="00331455" w:rsidRPr="002B0D5A" w:rsidRDefault="00331455" w:rsidP="00331455">
            <w:pPr>
              <w:rPr>
                <w:rFonts w:ascii="Times New Roman" w:hAnsi="Times New Roman" w:cs="Times New Roman"/>
                <w:lang w:val="en-GB"/>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9EA286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71C01E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882E87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019A0416" w14:textId="77777777" w:rsidTr="002B0D5A">
        <w:trPr>
          <w:trHeight w:val="490"/>
        </w:trPr>
        <w:tc>
          <w:tcPr>
            <w:tcW w:w="3665" w:type="dxa"/>
            <w:tcBorders>
              <w:top w:val="double" w:sz="4" w:space="0" w:color="auto"/>
              <w:left w:val="double" w:sz="4" w:space="0" w:color="auto"/>
              <w:right w:val="double" w:sz="4" w:space="0" w:color="auto"/>
            </w:tcBorders>
            <w:shd w:val="clear" w:color="auto" w:fill="FFFFFF" w:themeFill="background1"/>
            <w:vAlign w:val="center"/>
          </w:tcPr>
          <w:p w14:paraId="48C800D6" w14:textId="184898D3"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 Donor funds</w:t>
            </w:r>
          </w:p>
        </w:tc>
        <w:tc>
          <w:tcPr>
            <w:tcW w:w="2778" w:type="dxa"/>
            <w:tcBorders>
              <w:top w:val="double" w:sz="4" w:space="0" w:color="auto"/>
              <w:left w:val="double" w:sz="4" w:space="0" w:color="auto"/>
              <w:right w:val="double" w:sz="4" w:space="0" w:color="auto"/>
            </w:tcBorders>
            <w:shd w:val="clear" w:color="auto" w:fill="FFFFFF" w:themeFill="background1"/>
            <w:vAlign w:val="center"/>
          </w:tcPr>
          <w:p w14:paraId="3BD4DD92" w14:textId="03A71942"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 1302 PA 0004; 0005; Programme 1204 PA 0006 PA 0007; Programme 1204 PA 0001</w:t>
            </w:r>
          </w:p>
        </w:tc>
        <w:tc>
          <w:tcPr>
            <w:tcW w:w="3072" w:type="dxa"/>
            <w:tcBorders>
              <w:left w:val="double" w:sz="4" w:space="0" w:color="auto"/>
              <w:right w:val="double" w:sz="4" w:space="0" w:color="auto"/>
            </w:tcBorders>
            <w:shd w:val="clear" w:color="auto" w:fill="FFFFFF" w:themeFill="background1"/>
            <w:vAlign w:val="center"/>
          </w:tcPr>
          <w:p w14:paraId="7044FCFB" w14:textId="02AE8226"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21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844</w:t>
            </w:r>
          </w:p>
        </w:tc>
        <w:tc>
          <w:tcPr>
            <w:tcW w:w="2340" w:type="dxa"/>
            <w:tcBorders>
              <w:left w:val="double" w:sz="4" w:space="0" w:color="auto"/>
              <w:right w:val="double" w:sz="4" w:space="0" w:color="auto"/>
            </w:tcBorders>
            <w:shd w:val="clear" w:color="auto" w:fill="FFFFFF" w:themeFill="background1"/>
            <w:vAlign w:val="center"/>
          </w:tcPr>
          <w:p w14:paraId="21AA2C4F" w14:textId="1B4C6F9F"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803</w:t>
            </w:r>
          </w:p>
        </w:tc>
        <w:tc>
          <w:tcPr>
            <w:tcW w:w="2048" w:type="dxa"/>
            <w:tcBorders>
              <w:left w:val="double" w:sz="4" w:space="0" w:color="auto"/>
              <w:right w:val="double" w:sz="4" w:space="0" w:color="auto"/>
            </w:tcBorders>
            <w:shd w:val="clear" w:color="auto" w:fill="FFFFFF" w:themeFill="background1"/>
            <w:vAlign w:val="center"/>
          </w:tcPr>
          <w:p w14:paraId="1872A7BF" w14:textId="13A58D74"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233</w:t>
            </w:r>
          </w:p>
        </w:tc>
      </w:tr>
    </w:tbl>
    <w:p w14:paraId="0C9B6E3A"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32"/>
        <w:gridCol w:w="1338"/>
        <w:gridCol w:w="1349"/>
        <w:gridCol w:w="1256"/>
        <w:gridCol w:w="1702"/>
        <w:gridCol w:w="1402"/>
        <w:gridCol w:w="1484"/>
        <w:gridCol w:w="1397"/>
        <w:gridCol w:w="1479"/>
      </w:tblGrid>
      <w:tr w:rsidR="00D24328" w:rsidRPr="002B0D5A" w14:paraId="7CFD7668" w14:textId="77777777" w:rsidTr="00D350C2">
        <w:trPr>
          <w:trHeight w:val="140"/>
        </w:trPr>
        <w:tc>
          <w:tcPr>
            <w:tcW w:w="2595" w:type="dxa"/>
            <w:vMerge w:val="restart"/>
            <w:tcBorders>
              <w:top w:val="double" w:sz="4" w:space="0" w:color="auto"/>
              <w:left w:val="double" w:sz="4" w:space="0" w:color="auto"/>
            </w:tcBorders>
            <w:shd w:val="clear" w:color="auto" w:fill="FFF2CC" w:themeFill="accent4" w:themeFillTint="33"/>
          </w:tcPr>
          <w:p w14:paraId="41E05D52"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5768E53F"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6E2F8AEF"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30F1E5FE"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42" w:type="dxa"/>
            <w:vMerge w:val="restart"/>
            <w:tcBorders>
              <w:top w:val="double" w:sz="4" w:space="0" w:color="auto"/>
            </w:tcBorders>
            <w:shd w:val="clear" w:color="auto" w:fill="FFF2CC" w:themeFill="accent4" w:themeFillTint="33"/>
          </w:tcPr>
          <w:p w14:paraId="4B10FBCB"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4" w:type="dxa"/>
            <w:vMerge w:val="restart"/>
            <w:tcBorders>
              <w:top w:val="double" w:sz="4" w:space="0" w:color="auto"/>
            </w:tcBorders>
            <w:shd w:val="clear" w:color="auto" w:fill="FFF2CC" w:themeFill="accent4" w:themeFillTint="33"/>
          </w:tcPr>
          <w:p w14:paraId="65986F43" w14:textId="77777777" w:rsidR="76B1F5F8" w:rsidRPr="002B0D5A" w:rsidRDefault="76B1F5F8" w:rsidP="005A5573">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tc>
        <w:tc>
          <w:tcPr>
            <w:tcW w:w="4474" w:type="dxa"/>
            <w:gridSpan w:val="3"/>
            <w:tcBorders>
              <w:top w:val="double" w:sz="4" w:space="0" w:color="auto"/>
            </w:tcBorders>
            <w:shd w:val="clear" w:color="auto" w:fill="FFF2CC" w:themeFill="accent4" w:themeFillTint="33"/>
          </w:tcPr>
          <w:p w14:paraId="23F15959"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D24328" w:rsidRPr="002B0D5A" w14:paraId="3A03F558" w14:textId="77777777" w:rsidTr="00D350C2">
        <w:trPr>
          <w:trHeight w:val="386"/>
        </w:trPr>
        <w:tc>
          <w:tcPr>
            <w:tcW w:w="2595" w:type="dxa"/>
            <w:vMerge/>
          </w:tcPr>
          <w:p w14:paraId="22B47423" w14:textId="77777777" w:rsidR="00AD6CCE" w:rsidRPr="002B0D5A" w:rsidRDefault="00AD6CCE">
            <w:pPr>
              <w:rPr>
                <w:rFonts w:ascii="Times New Roman" w:hAnsi="Times New Roman" w:cs="Times New Roman"/>
                <w:lang w:val="en-GB"/>
              </w:rPr>
            </w:pPr>
          </w:p>
        </w:tc>
        <w:tc>
          <w:tcPr>
            <w:tcW w:w="1338" w:type="dxa"/>
            <w:vMerge/>
          </w:tcPr>
          <w:p w14:paraId="7FD81C08" w14:textId="77777777" w:rsidR="00AD6CCE" w:rsidRPr="002B0D5A" w:rsidRDefault="00AD6CCE">
            <w:pPr>
              <w:rPr>
                <w:rFonts w:ascii="Times New Roman" w:hAnsi="Times New Roman" w:cs="Times New Roman"/>
                <w:lang w:val="en-GB"/>
              </w:rPr>
            </w:pPr>
          </w:p>
        </w:tc>
        <w:tc>
          <w:tcPr>
            <w:tcW w:w="1350" w:type="dxa"/>
            <w:vMerge/>
          </w:tcPr>
          <w:p w14:paraId="20B85D63" w14:textId="77777777" w:rsidR="00AD6CCE" w:rsidRPr="002B0D5A" w:rsidRDefault="00AD6CCE">
            <w:pPr>
              <w:rPr>
                <w:rFonts w:ascii="Times New Roman" w:hAnsi="Times New Roman" w:cs="Times New Roman"/>
                <w:lang w:val="en-GB"/>
              </w:rPr>
            </w:pPr>
          </w:p>
        </w:tc>
        <w:tc>
          <w:tcPr>
            <w:tcW w:w="1262" w:type="dxa"/>
            <w:vMerge/>
          </w:tcPr>
          <w:p w14:paraId="5BE369D1" w14:textId="77777777" w:rsidR="00AD6CCE" w:rsidRPr="002B0D5A" w:rsidRDefault="00AD6CCE">
            <w:pPr>
              <w:rPr>
                <w:rFonts w:ascii="Times New Roman" w:hAnsi="Times New Roman" w:cs="Times New Roman"/>
                <w:lang w:val="en-GB"/>
              </w:rPr>
            </w:pPr>
          </w:p>
        </w:tc>
        <w:tc>
          <w:tcPr>
            <w:tcW w:w="1742" w:type="dxa"/>
            <w:vMerge/>
          </w:tcPr>
          <w:p w14:paraId="3E5F6260" w14:textId="77777777" w:rsidR="00AD6CCE" w:rsidRPr="002B0D5A" w:rsidRDefault="00AD6CCE">
            <w:pPr>
              <w:rPr>
                <w:rFonts w:ascii="Times New Roman" w:hAnsi="Times New Roman" w:cs="Times New Roman"/>
                <w:lang w:val="en-GB"/>
              </w:rPr>
            </w:pPr>
          </w:p>
        </w:tc>
        <w:tc>
          <w:tcPr>
            <w:tcW w:w="1414" w:type="dxa"/>
            <w:vMerge/>
          </w:tcPr>
          <w:p w14:paraId="6C4DC27B" w14:textId="77777777" w:rsidR="00AD6CCE" w:rsidRPr="002B0D5A" w:rsidRDefault="00AD6CCE">
            <w:pPr>
              <w:rPr>
                <w:rFonts w:ascii="Times New Roman" w:hAnsi="Times New Roman" w:cs="Times New Roman"/>
                <w:lang w:val="en-GB"/>
              </w:rPr>
            </w:pPr>
          </w:p>
        </w:tc>
        <w:tc>
          <w:tcPr>
            <w:tcW w:w="1522" w:type="dxa"/>
            <w:shd w:val="clear" w:color="auto" w:fill="FFF2CC" w:themeFill="accent4" w:themeFillTint="33"/>
          </w:tcPr>
          <w:p w14:paraId="7E2ADF11"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33" w:type="dxa"/>
            <w:shd w:val="clear" w:color="auto" w:fill="FFF2CC" w:themeFill="accent4" w:themeFillTint="33"/>
          </w:tcPr>
          <w:p w14:paraId="4DBC8F14"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519" w:type="dxa"/>
            <w:shd w:val="clear" w:color="auto" w:fill="FFF2CC" w:themeFill="accent4" w:themeFillTint="33"/>
          </w:tcPr>
          <w:p w14:paraId="55C9CE80"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350C2" w:rsidRPr="002B0D5A" w14:paraId="7F6AF991" w14:textId="77777777" w:rsidTr="002B0D5A">
        <w:trPr>
          <w:trHeight w:val="140"/>
        </w:trPr>
        <w:tc>
          <w:tcPr>
            <w:tcW w:w="2595" w:type="dxa"/>
            <w:tcBorders>
              <w:left w:val="double" w:sz="4" w:space="0" w:color="auto"/>
            </w:tcBorders>
          </w:tcPr>
          <w:p w14:paraId="44E7F993" w14:textId="3567D6B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5.1.1.1. Provide financial support (including defining new ways of financing) for information and education programmes for young people and parents to prevent the use of alcohol, tobacco and other psychoactive substances, games of chance and new media at the local level </w:t>
            </w:r>
          </w:p>
        </w:tc>
        <w:tc>
          <w:tcPr>
            <w:tcW w:w="1338" w:type="dxa"/>
          </w:tcPr>
          <w:p w14:paraId="125E569E"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482DB98C" w14:textId="0C4697A3"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provincial authorities in charge of the youth, education and health, LSGUs, pupil and student dormitories, educational institutions, CSOs</w:t>
            </w:r>
          </w:p>
        </w:tc>
        <w:tc>
          <w:tcPr>
            <w:tcW w:w="1262" w:type="dxa"/>
          </w:tcPr>
          <w:p w14:paraId="1D341B02" w14:textId="4468A59E"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72FCEBD2"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6BEFDE28" w14:textId="22DEDF8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4" w:type="dxa"/>
            <w:vAlign w:val="center"/>
          </w:tcPr>
          <w:p w14:paraId="6C2AA2EF" w14:textId="2E9E58B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522" w:type="dxa"/>
            <w:vAlign w:val="center"/>
          </w:tcPr>
          <w:p w14:paraId="3AB99526" w14:textId="315BE7B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060</w:t>
            </w:r>
          </w:p>
        </w:tc>
        <w:tc>
          <w:tcPr>
            <w:tcW w:w="1433" w:type="dxa"/>
            <w:vAlign w:val="center"/>
          </w:tcPr>
          <w:p w14:paraId="7C9BA30D" w14:textId="4592876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360</w:t>
            </w:r>
          </w:p>
        </w:tc>
        <w:tc>
          <w:tcPr>
            <w:tcW w:w="1519" w:type="dxa"/>
            <w:vAlign w:val="center"/>
          </w:tcPr>
          <w:p w14:paraId="79CB182A" w14:textId="22C999D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802</w:t>
            </w:r>
          </w:p>
        </w:tc>
      </w:tr>
      <w:tr w:rsidR="00D350C2" w:rsidRPr="002B0D5A" w14:paraId="0679C461" w14:textId="77777777" w:rsidTr="002B0D5A">
        <w:trPr>
          <w:trHeight w:val="140"/>
        </w:trPr>
        <w:tc>
          <w:tcPr>
            <w:tcW w:w="2595" w:type="dxa"/>
            <w:tcBorders>
              <w:left w:val="double" w:sz="4" w:space="0" w:color="auto"/>
            </w:tcBorders>
          </w:tcPr>
          <w:p w14:paraId="45F528AF" w14:textId="0B33FDCB"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5.1.2.1. Carry out advocacy activities towards LSGUs, the establishment of free </w:t>
            </w:r>
            <w:r w:rsidR="0073533F" w:rsidRPr="002B0D5A">
              <w:rPr>
                <w:rFonts w:ascii="Times New Roman" w:eastAsia="Arial" w:hAnsi="Times New Roman" w:cs="Times New Roman"/>
                <w:sz w:val="18"/>
                <w:szCs w:val="18"/>
                <w:lang w:val="en-GB"/>
              </w:rPr>
              <w:t>counselling</w:t>
            </w:r>
            <w:r w:rsidRPr="002B0D5A">
              <w:rPr>
                <w:rFonts w:ascii="Times New Roman" w:eastAsia="Arial" w:hAnsi="Times New Roman" w:cs="Times New Roman"/>
                <w:sz w:val="18"/>
                <w:szCs w:val="18"/>
                <w:lang w:val="en-GB"/>
              </w:rPr>
              <w:t xml:space="preserve"> services for young people and programmes for mental and sexual preservation, as well as improving the reproductive health of young people</w:t>
            </w:r>
          </w:p>
        </w:tc>
        <w:tc>
          <w:tcPr>
            <w:tcW w:w="1338" w:type="dxa"/>
          </w:tcPr>
          <w:p w14:paraId="6926A8E6"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0B2A6BE8"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MFCD, LSGUs, pupil and student dormitories, educational institutions, CSOs, international partners</w:t>
            </w:r>
          </w:p>
        </w:tc>
        <w:tc>
          <w:tcPr>
            <w:tcW w:w="1262" w:type="dxa"/>
          </w:tcPr>
          <w:p w14:paraId="757A496B" w14:textId="74A4E1B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6F5F792A"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3CB844A8" w14:textId="10C4221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4" w:type="dxa"/>
            <w:vAlign w:val="center"/>
          </w:tcPr>
          <w:p w14:paraId="042EB960" w14:textId="3B759BE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0004</w:t>
            </w:r>
          </w:p>
        </w:tc>
        <w:tc>
          <w:tcPr>
            <w:tcW w:w="1522" w:type="dxa"/>
            <w:vAlign w:val="center"/>
          </w:tcPr>
          <w:p w14:paraId="0F8A5146" w14:textId="4CE2F7F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009</w:t>
            </w:r>
          </w:p>
        </w:tc>
        <w:tc>
          <w:tcPr>
            <w:tcW w:w="1433" w:type="dxa"/>
            <w:vAlign w:val="center"/>
          </w:tcPr>
          <w:p w14:paraId="485CA326" w14:textId="01566DD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024</w:t>
            </w:r>
          </w:p>
        </w:tc>
        <w:tc>
          <w:tcPr>
            <w:tcW w:w="1519" w:type="dxa"/>
            <w:vAlign w:val="center"/>
          </w:tcPr>
          <w:p w14:paraId="24EBD5E7" w14:textId="413E0E0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024</w:t>
            </w:r>
          </w:p>
        </w:tc>
      </w:tr>
      <w:tr w:rsidR="00D350C2" w:rsidRPr="002B0D5A" w14:paraId="2CB6F61E" w14:textId="77777777" w:rsidTr="002B0D5A">
        <w:trPr>
          <w:trHeight w:val="140"/>
        </w:trPr>
        <w:tc>
          <w:tcPr>
            <w:tcW w:w="2595" w:type="dxa"/>
            <w:tcBorders>
              <w:left w:val="double" w:sz="4" w:space="0" w:color="auto"/>
            </w:tcBorders>
          </w:tcPr>
          <w:p w14:paraId="086F7F54"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5.1.3.1. Provide financial support for informing young people, parents, guardians and teachers about the importance of mental health and breaking prejudices about mental health, through campaigns, info days and similar activities </w:t>
            </w:r>
          </w:p>
        </w:tc>
        <w:tc>
          <w:tcPr>
            <w:tcW w:w="1338" w:type="dxa"/>
          </w:tcPr>
          <w:p w14:paraId="387474EF"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6B6D03C"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provincial authorities in charge of the youth, education and health, LSGUs, educational institutions, CSOs, </w:t>
            </w:r>
            <w:r w:rsidRPr="002B0D5A">
              <w:rPr>
                <w:rFonts w:ascii="Times New Roman" w:eastAsia="Arial" w:hAnsi="Times New Roman" w:cs="Times New Roman"/>
                <w:sz w:val="18"/>
                <w:szCs w:val="18"/>
                <w:lang w:val="en-GB"/>
              </w:rPr>
              <w:lastRenderedPageBreak/>
              <w:t>international partners</w:t>
            </w:r>
          </w:p>
        </w:tc>
        <w:tc>
          <w:tcPr>
            <w:tcW w:w="1262" w:type="dxa"/>
          </w:tcPr>
          <w:p w14:paraId="0E5F7EB8" w14:textId="52BBFDA4"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p w14:paraId="008D020F"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3C94A92E" w14:textId="05902AF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4" w:type="dxa"/>
            <w:vAlign w:val="center"/>
          </w:tcPr>
          <w:p w14:paraId="2E2B183D" w14:textId="0668C3D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522" w:type="dxa"/>
            <w:vAlign w:val="center"/>
          </w:tcPr>
          <w:p w14:paraId="464DA8E3" w14:textId="78E2A9B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351</w:t>
            </w:r>
          </w:p>
        </w:tc>
        <w:tc>
          <w:tcPr>
            <w:tcW w:w="1433" w:type="dxa"/>
            <w:vAlign w:val="center"/>
          </w:tcPr>
          <w:p w14:paraId="2C54E64E" w14:textId="59EBCCF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519" w:type="dxa"/>
            <w:vAlign w:val="center"/>
          </w:tcPr>
          <w:p w14:paraId="50141002" w14:textId="5DDA7E3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70D04E3F" w14:textId="77777777" w:rsidTr="002B0D5A">
        <w:trPr>
          <w:trHeight w:val="140"/>
        </w:trPr>
        <w:tc>
          <w:tcPr>
            <w:tcW w:w="2595" w:type="dxa"/>
            <w:tcBorders>
              <w:left w:val="double" w:sz="4" w:space="0" w:color="auto"/>
            </w:tcBorders>
          </w:tcPr>
          <w:p w14:paraId="4C25CB2A" w14:textId="3C6C2FFD"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5.1.5.1. Provide financial support for information and education projects and programmes for young people from vulnerable groups that guarantee equality in access to information, which includes information in the languages ​​of national minorities, and information adapted to people with impaired hearing and/or vision </w:t>
            </w:r>
          </w:p>
        </w:tc>
        <w:tc>
          <w:tcPr>
            <w:tcW w:w="1338" w:type="dxa"/>
          </w:tcPr>
          <w:p w14:paraId="60EFEFA2"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FC910D6" w14:textId="627776AF"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MoHRDP</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MLEVSA, provincial authorities in charge of the youth, education and information, LSGUs, educational institutions, CSOs, international partners</w:t>
            </w:r>
          </w:p>
        </w:tc>
        <w:tc>
          <w:tcPr>
            <w:tcW w:w="1262" w:type="dxa"/>
          </w:tcPr>
          <w:p w14:paraId="0F97CCAB" w14:textId="4DB1FED3"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4D937764"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2D5804CE" w14:textId="0BC8DA7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4" w:type="dxa"/>
            <w:vAlign w:val="center"/>
          </w:tcPr>
          <w:p w14:paraId="24BD25A2" w14:textId="5C5B012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 Programme 1204 PA 0006 PA 0007</w:t>
            </w:r>
          </w:p>
        </w:tc>
        <w:tc>
          <w:tcPr>
            <w:tcW w:w="1522" w:type="dxa"/>
            <w:vAlign w:val="center"/>
          </w:tcPr>
          <w:p w14:paraId="075986AE" w14:textId="062B5BB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33" w:type="dxa"/>
            <w:vAlign w:val="center"/>
          </w:tcPr>
          <w:p w14:paraId="109077FD" w14:textId="4A56C81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519" w:type="dxa"/>
            <w:vAlign w:val="center"/>
          </w:tcPr>
          <w:p w14:paraId="1157CFEC" w14:textId="0588778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r>
      <w:tr w:rsidR="00D350C2" w:rsidRPr="002B0D5A" w14:paraId="0BA18D3B" w14:textId="77777777" w:rsidTr="002B0D5A">
        <w:trPr>
          <w:trHeight w:val="140"/>
        </w:trPr>
        <w:tc>
          <w:tcPr>
            <w:tcW w:w="2595" w:type="dxa"/>
            <w:tcBorders>
              <w:left w:val="double" w:sz="4" w:space="0" w:color="auto"/>
            </w:tcBorders>
          </w:tcPr>
          <w:p w14:paraId="0256CBF7"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5.1.6.1. Provide financial support for media associations and youth activities to improve critical thinking and media literacy of young people, establish youth newsrooms and create affirmative media content about young people </w:t>
            </w:r>
          </w:p>
        </w:tc>
        <w:tc>
          <w:tcPr>
            <w:tcW w:w="1338" w:type="dxa"/>
          </w:tcPr>
          <w:p w14:paraId="56DB669F"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9FCBBD4" w14:textId="498C7280"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MoC</w:t>
            </w:r>
            <w:proofErr w:type="spellEnd"/>
            <w:r w:rsidRPr="002B0D5A">
              <w:rPr>
                <w:rFonts w:ascii="Times New Roman" w:eastAsia="Arial" w:hAnsi="Times New Roman" w:cs="Times New Roman"/>
                <w:sz w:val="18"/>
                <w:szCs w:val="18"/>
                <w:lang w:val="en-GB"/>
              </w:rPr>
              <w:t>, educational institutions, the media, CSOs, international partners</w:t>
            </w:r>
          </w:p>
        </w:tc>
        <w:tc>
          <w:tcPr>
            <w:tcW w:w="1262" w:type="dxa"/>
          </w:tcPr>
          <w:p w14:paraId="2FBE8B3C" w14:textId="7E6C444E"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2" w:type="dxa"/>
            <w:vAlign w:val="center"/>
          </w:tcPr>
          <w:p w14:paraId="3BF040C2" w14:textId="17F588C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4" w:type="dxa"/>
            <w:vAlign w:val="center"/>
          </w:tcPr>
          <w:p w14:paraId="0AF122A7" w14:textId="41D7F88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522" w:type="dxa"/>
            <w:vAlign w:val="center"/>
          </w:tcPr>
          <w:p w14:paraId="5FCB21C7" w14:textId="49086BD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433" w:type="dxa"/>
            <w:vAlign w:val="center"/>
          </w:tcPr>
          <w:p w14:paraId="0EDBC994" w14:textId="631D131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519" w:type="dxa"/>
            <w:vAlign w:val="center"/>
          </w:tcPr>
          <w:p w14:paraId="20D0F707" w14:textId="6D71E48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r w:rsidR="00D350C2" w:rsidRPr="002B0D5A" w14:paraId="36371AA1" w14:textId="77777777" w:rsidTr="002B0D5A">
        <w:trPr>
          <w:trHeight w:val="140"/>
        </w:trPr>
        <w:tc>
          <w:tcPr>
            <w:tcW w:w="2595" w:type="dxa"/>
            <w:tcBorders>
              <w:left w:val="double" w:sz="4" w:space="0" w:color="auto"/>
            </w:tcBorders>
          </w:tcPr>
          <w:p w14:paraId="4FB3C110"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5.1.7.1. Provide financial support for media projects to improve the professional and ethical standards of journalists and the media, with a special focus on the inclusion of young people in the creation of media content, with the aim of affirmative and inclusive media coverage of young people </w:t>
            </w:r>
          </w:p>
        </w:tc>
        <w:tc>
          <w:tcPr>
            <w:tcW w:w="1338" w:type="dxa"/>
          </w:tcPr>
          <w:p w14:paraId="3E02583B" w14:textId="54F5740B"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MoC</w:t>
            </w:r>
            <w:proofErr w:type="spellEnd"/>
          </w:p>
        </w:tc>
        <w:tc>
          <w:tcPr>
            <w:tcW w:w="1350" w:type="dxa"/>
          </w:tcPr>
          <w:p w14:paraId="7AFFABF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the media, CSOs, international partners</w:t>
            </w:r>
          </w:p>
        </w:tc>
        <w:tc>
          <w:tcPr>
            <w:tcW w:w="1262" w:type="dxa"/>
          </w:tcPr>
          <w:p w14:paraId="3D752F72" w14:textId="0A80131B"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53AA070C"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3CDD4102" w14:textId="7862F56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01; Donor funds</w:t>
            </w:r>
          </w:p>
        </w:tc>
        <w:tc>
          <w:tcPr>
            <w:tcW w:w="1414" w:type="dxa"/>
            <w:vAlign w:val="center"/>
          </w:tcPr>
          <w:p w14:paraId="0F13C7EA" w14:textId="676D8F0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1204 PA 0001</w:t>
            </w:r>
          </w:p>
        </w:tc>
        <w:tc>
          <w:tcPr>
            <w:tcW w:w="1522" w:type="dxa"/>
            <w:vAlign w:val="center"/>
          </w:tcPr>
          <w:p w14:paraId="04E91BDA" w14:textId="2BD88CD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775</w:t>
            </w:r>
          </w:p>
        </w:tc>
        <w:tc>
          <w:tcPr>
            <w:tcW w:w="1433" w:type="dxa"/>
            <w:vAlign w:val="center"/>
          </w:tcPr>
          <w:p w14:paraId="7DDE2460" w14:textId="0409C32F" w:rsidR="00D350C2" w:rsidRPr="002B0D5A" w:rsidRDefault="002B0D5A" w:rsidP="00D350C2">
            <w:pPr>
              <w:rPr>
                <w:rFonts w:ascii="Times New Roman" w:eastAsia="Arial" w:hAnsi="Times New Roman" w:cs="Times New Roman"/>
                <w:sz w:val="18"/>
                <w:szCs w:val="18"/>
                <w:lang w:val="en-GB"/>
              </w:rPr>
            </w:pPr>
            <w:r>
              <w:rPr>
                <w:rFonts w:ascii="Times New Roman" w:hAnsi="Times New Roman" w:cs="Times New Roman"/>
                <w:color w:val="000000"/>
                <w:sz w:val="18"/>
                <w:szCs w:val="18"/>
                <w:lang w:val="en-GB"/>
              </w:rPr>
              <w:t xml:space="preserve"> </w:t>
            </w:r>
            <w:r w:rsidR="00D350C2"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00D350C2" w:rsidRPr="002B0D5A">
              <w:rPr>
                <w:rFonts w:ascii="Times New Roman" w:hAnsi="Times New Roman" w:cs="Times New Roman"/>
                <w:color w:val="000000"/>
                <w:sz w:val="18"/>
                <w:szCs w:val="18"/>
                <w:lang w:val="en-GB"/>
              </w:rPr>
              <w:t>775</w:t>
            </w:r>
          </w:p>
        </w:tc>
        <w:tc>
          <w:tcPr>
            <w:tcW w:w="1519" w:type="dxa"/>
            <w:vAlign w:val="center"/>
          </w:tcPr>
          <w:p w14:paraId="4E268131" w14:textId="3DEF2AB6" w:rsidR="00D350C2" w:rsidRPr="002B0D5A" w:rsidRDefault="002B0D5A" w:rsidP="00D350C2">
            <w:pPr>
              <w:rPr>
                <w:rFonts w:ascii="Times New Roman" w:eastAsia="Arial" w:hAnsi="Times New Roman" w:cs="Times New Roman"/>
                <w:sz w:val="18"/>
                <w:szCs w:val="18"/>
                <w:lang w:val="en-GB"/>
              </w:rPr>
            </w:pPr>
            <w:r>
              <w:rPr>
                <w:rFonts w:ascii="Times New Roman" w:hAnsi="Times New Roman" w:cs="Times New Roman"/>
                <w:color w:val="000000"/>
                <w:sz w:val="18"/>
                <w:szCs w:val="18"/>
                <w:lang w:val="en-GB"/>
              </w:rPr>
              <w:t xml:space="preserve"> </w:t>
            </w:r>
            <w:r w:rsidR="00D350C2"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00D350C2" w:rsidRPr="002B0D5A">
              <w:rPr>
                <w:rFonts w:ascii="Times New Roman" w:hAnsi="Times New Roman" w:cs="Times New Roman"/>
                <w:color w:val="000000"/>
                <w:sz w:val="18"/>
                <w:szCs w:val="18"/>
                <w:lang w:val="en-GB"/>
              </w:rPr>
              <w:t>775</w:t>
            </w:r>
          </w:p>
        </w:tc>
      </w:tr>
      <w:tr w:rsidR="00D350C2" w:rsidRPr="002B0D5A" w14:paraId="02EBAFE7" w14:textId="77777777" w:rsidTr="002B0D5A">
        <w:trPr>
          <w:trHeight w:val="140"/>
        </w:trPr>
        <w:tc>
          <w:tcPr>
            <w:tcW w:w="2595" w:type="dxa"/>
            <w:tcBorders>
              <w:left w:val="double" w:sz="4" w:space="0" w:color="auto"/>
            </w:tcBorders>
          </w:tcPr>
          <w:p w14:paraId="7B05668E"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5.1.8.1. Support the establishment of a cross-sectoral coordination body in order to improve sexual, reproductive and mental health services and psycho-social support for young people</w:t>
            </w:r>
          </w:p>
        </w:tc>
        <w:tc>
          <w:tcPr>
            <w:tcW w:w="1338" w:type="dxa"/>
          </w:tcPr>
          <w:p w14:paraId="193C4E26"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398EC552"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xml:space="preserve">, MFCD,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educational institutions, LSGUs, CSOs, international partners</w:t>
            </w:r>
          </w:p>
        </w:tc>
        <w:tc>
          <w:tcPr>
            <w:tcW w:w="1262" w:type="dxa"/>
          </w:tcPr>
          <w:p w14:paraId="3534B980" w14:textId="69224D6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2023 (fourth quarter)</w:t>
            </w:r>
          </w:p>
        </w:tc>
        <w:tc>
          <w:tcPr>
            <w:tcW w:w="1742" w:type="dxa"/>
            <w:vAlign w:val="center"/>
          </w:tcPr>
          <w:p w14:paraId="42BD2DC1" w14:textId="1FFD59E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4" w:type="dxa"/>
            <w:vAlign w:val="center"/>
          </w:tcPr>
          <w:p w14:paraId="6E911F2D" w14:textId="6612FAA5" w:rsidR="00D350C2" w:rsidRPr="002B0D5A" w:rsidRDefault="00D350C2" w:rsidP="00D350C2">
            <w:pPr>
              <w:rPr>
                <w:rFonts w:ascii="Times New Roman" w:eastAsia="Arial" w:hAnsi="Times New Roman" w:cs="Times New Roman"/>
                <w:sz w:val="18"/>
                <w:szCs w:val="18"/>
                <w:highlight w:val="green"/>
                <w:lang w:val="en-GB"/>
              </w:rPr>
            </w:pPr>
            <w:r w:rsidRPr="002B0D5A">
              <w:rPr>
                <w:rFonts w:ascii="Times New Roman" w:hAnsi="Times New Roman" w:cs="Times New Roman"/>
                <w:color w:val="000000"/>
                <w:sz w:val="18"/>
                <w:szCs w:val="18"/>
                <w:lang w:val="en-GB"/>
              </w:rPr>
              <w:t>Programme 1302 PA 0005</w:t>
            </w:r>
          </w:p>
        </w:tc>
        <w:tc>
          <w:tcPr>
            <w:tcW w:w="1522" w:type="dxa"/>
            <w:vAlign w:val="center"/>
          </w:tcPr>
          <w:p w14:paraId="5065E7EC" w14:textId="753921AA" w:rsidR="00D350C2" w:rsidRPr="002B0D5A" w:rsidRDefault="00D350C2" w:rsidP="00D350C2">
            <w:pPr>
              <w:rPr>
                <w:rFonts w:ascii="Times New Roman" w:eastAsia="Arial" w:hAnsi="Times New Roman" w:cs="Times New Roman"/>
                <w:sz w:val="18"/>
                <w:szCs w:val="18"/>
                <w:highlight w:val="green"/>
                <w:lang w:val="en-GB"/>
              </w:rPr>
            </w:pPr>
            <w:r w:rsidRPr="002B0D5A">
              <w:rPr>
                <w:rFonts w:ascii="Times New Roman" w:hAnsi="Times New Roman" w:cs="Times New Roman"/>
                <w:color w:val="000000"/>
                <w:sz w:val="18"/>
                <w:szCs w:val="18"/>
                <w:lang w:val="en-GB"/>
              </w:rPr>
              <w:t>0</w:t>
            </w:r>
          </w:p>
        </w:tc>
        <w:tc>
          <w:tcPr>
            <w:tcW w:w="1433" w:type="dxa"/>
            <w:vAlign w:val="center"/>
          </w:tcPr>
          <w:p w14:paraId="707F3C32" w14:textId="2BCD7F21" w:rsidR="00D350C2" w:rsidRPr="002B0D5A" w:rsidRDefault="00D350C2" w:rsidP="00D350C2">
            <w:pPr>
              <w:rPr>
                <w:rFonts w:ascii="Times New Roman" w:eastAsia="Arial" w:hAnsi="Times New Roman" w:cs="Times New Roman"/>
                <w:sz w:val="18"/>
                <w:szCs w:val="18"/>
                <w:highlight w:val="green"/>
                <w:lang w:val="en-GB"/>
              </w:rPr>
            </w:pPr>
            <w:r w:rsidRPr="002B0D5A">
              <w:rPr>
                <w:rFonts w:ascii="Times New Roman" w:hAnsi="Times New Roman" w:cs="Times New Roman"/>
                <w:color w:val="000000"/>
                <w:sz w:val="18"/>
                <w:szCs w:val="18"/>
                <w:lang w:val="en-GB"/>
              </w:rPr>
              <w:t> </w:t>
            </w:r>
          </w:p>
        </w:tc>
        <w:tc>
          <w:tcPr>
            <w:tcW w:w="1519" w:type="dxa"/>
            <w:vAlign w:val="center"/>
          </w:tcPr>
          <w:p w14:paraId="5C3546D8" w14:textId="0592DEF2" w:rsidR="00D350C2" w:rsidRPr="002B0D5A" w:rsidRDefault="00D350C2" w:rsidP="00D350C2">
            <w:pPr>
              <w:rPr>
                <w:rFonts w:ascii="Times New Roman" w:eastAsia="Arial" w:hAnsi="Times New Roman" w:cs="Times New Roman"/>
                <w:sz w:val="18"/>
                <w:szCs w:val="18"/>
                <w:highlight w:val="green"/>
                <w:lang w:val="en-GB"/>
              </w:rPr>
            </w:pPr>
            <w:r w:rsidRPr="002B0D5A">
              <w:rPr>
                <w:rFonts w:ascii="Times New Roman" w:hAnsi="Times New Roman" w:cs="Times New Roman"/>
                <w:color w:val="000000"/>
                <w:sz w:val="18"/>
                <w:szCs w:val="18"/>
                <w:lang w:val="en-GB"/>
              </w:rPr>
              <w:t> </w:t>
            </w:r>
          </w:p>
        </w:tc>
      </w:tr>
      <w:tr w:rsidR="00D350C2" w:rsidRPr="002B0D5A" w14:paraId="1E74134B" w14:textId="77777777" w:rsidTr="002B0D5A">
        <w:trPr>
          <w:trHeight w:val="140"/>
        </w:trPr>
        <w:tc>
          <w:tcPr>
            <w:tcW w:w="2595" w:type="dxa"/>
            <w:tcBorders>
              <w:left w:val="double" w:sz="4" w:space="0" w:color="auto"/>
            </w:tcBorders>
          </w:tcPr>
          <w:p w14:paraId="26C7E5D2"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5.1.8.2. Improve public policies in the field of mental health of young people</w:t>
            </w:r>
          </w:p>
        </w:tc>
        <w:tc>
          <w:tcPr>
            <w:tcW w:w="1338" w:type="dxa"/>
          </w:tcPr>
          <w:p w14:paraId="5DC865E8"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6BFA6419" w14:textId="5131075A"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xml:space="preserve">, MS,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LSGUs, educational institutions, CSOs</w:t>
            </w:r>
            <w:r w:rsidR="0073533F" w:rsidRPr="002B0D5A">
              <w:rPr>
                <w:rFonts w:ascii="Times New Roman" w:eastAsia="Arial" w:hAnsi="Times New Roman" w:cs="Times New Roman"/>
                <w:sz w:val="18"/>
                <w:szCs w:val="18"/>
                <w:lang w:val="en-GB"/>
              </w:rPr>
              <w:t>, international partners</w:t>
            </w:r>
          </w:p>
        </w:tc>
        <w:tc>
          <w:tcPr>
            <w:tcW w:w="1262" w:type="dxa"/>
          </w:tcPr>
          <w:p w14:paraId="7FDF05B8" w14:textId="7984A970"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p w14:paraId="29EB60C0" w14:textId="77777777" w:rsidR="00D350C2" w:rsidRPr="002B0D5A" w:rsidRDefault="00D350C2" w:rsidP="00D350C2">
            <w:pPr>
              <w:rPr>
                <w:rFonts w:ascii="Times New Roman" w:eastAsia="Arial" w:hAnsi="Times New Roman" w:cs="Times New Roman"/>
                <w:sz w:val="18"/>
                <w:szCs w:val="18"/>
                <w:lang w:val="en-GB"/>
              </w:rPr>
            </w:pPr>
          </w:p>
        </w:tc>
        <w:tc>
          <w:tcPr>
            <w:tcW w:w="1742" w:type="dxa"/>
            <w:vAlign w:val="center"/>
          </w:tcPr>
          <w:p w14:paraId="45EB77CC" w14:textId="6E7FA81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4" w:type="dxa"/>
            <w:vAlign w:val="center"/>
          </w:tcPr>
          <w:p w14:paraId="755FA2F9" w14:textId="3A7FEB4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522" w:type="dxa"/>
            <w:vAlign w:val="center"/>
          </w:tcPr>
          <w:p w14:paraId="70FC30CD" w14:textId="4A2B1AD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33" w:type="dxa"/>
            <w:vAlign w:val="center"/>
          </w:tcPr>
          <w:p w14:paraId="15E91C8A" w14:textId="23C5440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519" w:type="dxa"/>
            <w:vAlign w:val="center"/>
          </w:tcPr>
          <w:p w14:paraId="2AF89B8C" w14:textId="676788C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3683B3E9" w14:textId="77777777" w:rsidTr="002B0D5A">
        <w:trPr>
          <w:trHeight w:val="140"/>
        </w:trPr>
        <w:tc>
          <w:tcPr>
            <w:tcW w:w="2595" w:type="dxa"/>
            <w:tcBorders>
              <w:left w:val="double" w:sz="4" w:space="0" w:color="auto"/>
            </w:tcBorders>
          </w:tcPr>
          <w:p w14:paraId="6614D805"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5.1.8.3. Improve public policies that ensure protection for young people from the promotion, advertising and availability of tobacco, alcohol and other psychoactive substances, games of chance and new media</w:t>
            </w:r>
          </w:p>
        </w:tc>
        <w:tc>
          <w:tcPr>
            <w:tcW w:w="1338" w:type="dxa"/>
          </w:tcPr>
          <w:p w14:paraId="48B0255D"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289629B1"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MoH</w:t>
            </w:r>
            <w:proofErr w:type="spellEnd"/>
            <w:r w:rsidRPr="002B0D5A">
              <w:rPr>
                <w:rFonts w:ascii="Times New Roman" w:eastAsia="Arial" w:hAnsi="Times New Roman" w:cs="Times New Roman"/>
                <w:sz w:val="18"/>
                <w:szCs w:val="18"/>
                <w:lang w:val="en-GB"/>
              </w:rPr>
              <w:t xml:space="preserve">, MS,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LSGUs, educational institutions, CSOs, international partners</w:t>
            </w:r>
          </w:p>
        </w:tc>
        <w:tc>
          <w:tcPr>
            <w:tcW w:w="1262" w:type="dxa"/>
          </w:tcPr>
          <w:p w14:paraId="23CA3B07" w14:textId="50A720B2"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42" w:type="dxa"/>
            <w:vAlign w:val="center"/>
          </w:tcPr>
          <w:p w14:paraId="20473936" w14:textId="2D07FF3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4" w:type="dxa"/>
            <w:vAlign w:val="center"/>
          </w:tcPr>
          <w:p w14:paraId="676A92E6" w14:textId="38405D1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0004;</w:t>
            </w:r>
          </w:p>
        </w:tc>
        <w:tc>
          <w:tcPr>
            <w:tcW w:w="1522" w:type="dxa"/>
            <w:vAlign w:val="center"/>
          </w:tcPr>
          <w:p w14:paraId="7E9269ED" w14:textId="6203A51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149</w:t>
            </w:r>
          </w:p>
        </w:tc>
        <w:tc>
          <w:tcPr>
            <w:tcW w:w="1433" w:type="dxa"/>
            <w:vAlign w:val="center"/>
          </w:tcPr>
          <w:p w14:paraId="51F6AA46" w14:textId="42C3B9E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644</w:t>
            </w:r>
          </w:p>
        </w:tc>
        <w:tc>
          <w:tcPr>
            <w:tcW w:w="1519" w:type="dxa"/>
            <w:vAlign w:val="center"/>
          </w:tcPr>
          <w:p w14:paraId="7EEF1EF6" w14:textId="60D33A5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632</w:t>
            </w:r>
          </w:p>
        </w:tc>
      </w:tr>
    </w:tbl>
    <w:p w14:paraId="7599C4E3" w14:textId="77777777" w:rsidR="47394A06" w:rsidRPr="002B0D5A" w:rsidRDefault="47394A06">
      <w:pPr>
        <w:rPr>
          <w:rFonts w:ascii="Times New Roman" w:hAnsi="Times New Roman" w:cs="Times New Roman"/>
          <w:lang w:val="en-GB"/>
        </w:rPr>
      </w:pPr>
    </w:p>
    <w:p w14:paraId="2723311A"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26"/>
        <w:gridCol w:w="1465"/>
        <w:gridCol w:w="1516"/>
        <w:gridCol w:w="561"/>
        <w:gridCol w:w="1169"/>
        <w:gridCol w:w="1668"/>
        <w:gridCol w:w="1509"/>
        <w:gridCol w:w="1544"/>
        <w:gridCol w:w="1361"/>
      </w:tblGrid>
      <w:tr w:rsidR="76B1F5F8" w:rsidRPr="002B0D5A" w14:paraId="2E2542EC" w14:textId="77777777" w:rsidTr="00331455">
        <w:trPr>
          <w:trHeight w:val="168"/>
        </w:trPr>
        <w:tc>
          <w:tcPr>
            <w:tcW w:w="14165" w:type="dxa"/>
            <w:gridSpan w:val="9"/>
            <w:tcBorders>
              <w:top w:val="double" w:sz="4" w:space="0" w:color="auto"/>
              <w:left w:val="double" w:sz="4" w:space="0" w:color="auto"/>
              <w:right w:val="double" w:sz="4" w:space="0" w:color="auto"/>
            </w:tcBorders>
            <w:shd w:val="clear" w:color="auto" w:fill="F7CAAC" w:themeFill="accent2" w:themeFillTint="66"/>
          </w:tcPr>
          <w:p w14:paraId="0C1F7702"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5.2:</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existing and new youth safety improvement programmes</w:t>
            </w:r>
          </w:p>
        </w:tc>
      </w:tr>
      <w:tr w:rsidR="76B1F5F8" w:rsidRPr="002B0D5A" w14:paraId="1BE60771" w14:textId="77777777" w:rsidTr="00331455">
        <w:trPr>
          <w:trHeight w:val="298"/>
        </w:trPr>
        <w:tc>
          <w:tcPr>
            <w:tcW w:w="1416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66851E3D" w14:textId="77777777" w:rsidR="76B1F5F8" w:rsidRPr="002B0D5A" w:rsidRDefault="4638177C" w:rsidP="4638177C">
            <w:pPr>
              <w:rPr>
                <w:rFonts w:ascii="Times New Roman" w:eastAsia="Times New Roman" w:hAnsi="Times New Roman" w:cs="Times New Roman"/>
                <w:color w:val="222222"/>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76B1F5F8" w:rsidRPr="002B0D5A" w14:paraId="7FCADF81" w14:textId="77777777" w:rsidTr="00331455">
        <w:trPr>
          <w:trHeight w:val="298"/>
        </w:trPr>
        <w:tc>
          <w:tcPr>
            <w:tcW w:w="677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62B84880" w14:textId="783C8DBF"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38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2C23728"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Type of measure: regulatory</w:t>
            </w:r>
          </w:p>
        </w:tc>
      </w:tr>
      <w:tr w:rsidR="76B1F5F8" w:rsidRPr="002B0D5A" w14:paraId="0BDD554F" w14:textId="77777777" w:rsidTr="00331455">
        <w:trPr>
          <w:trHeight w:val="298"/>
        </w:trPr>
        <w:tc>
          <w:tcPr>
            <w:tcW w:w="6779"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4ED603C"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386"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4191A7C0" w14:textId="77777777" w:rsidR="76B1F5F8" w:rsidRPr="002B0D5A" w:rsidRDefault="76B1F5F8" w:rsidP="4638177C">
            <w:pPr>
              <w:rPr>
                <w:rFonts w:ascii="Times New Roman" w:hAnsi="Times New Roman" w:cs="Times New Roman"/>
                <w:sz w:val="20"/>
                <w:szCs w:val="20"/>
                <w:lang w:val="en-GB"/>
              </w:rPr>
            </w:pPr>
          </w:p>
        </w:tc>
      </w:tr>
      <w:tr w:rsidR="00331455" w:rsidRPr="002B0D5A" w14:paraId="56D159B0" w14:textId="77777777" w:rsidTr="00331455">
        <w:trPr>
          <w:trHeight w:val="950"/>
        </w:trPr>
        <w:tc>
          <w:tcPr>
            <w:tcW w:w="3208" w:type="dxa"/>
            <w:tcBorders>
              <w:top w:val="double" w:sz="4" w:space="0" w:color="auto"/>
            </w:tcBorders>
            <w:shd w:val="clear" w:color="auto" w:fill="D9D9D9" w:themeFill="background1" w:themeFillShade="D9"/>
          </w:tcPr>
          <w:p w14:paraId="451E620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3" w:type="dxa"/>
            <w:tcBorders>
              <w:top w:val="double" w:sz="4" w:space="0" w:color="auto"/>
            </w:tcBorders>
            <w:shd w:val="clear" w:color="auto" w:fill="D9D9D9" w:themeFill="background1" w:themeFillShade="D9"/>
          </w:tcPr>
          <w:p w14:paraId="39A3BEC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59DB758B" w14:textId="77777777" w:rsidR="00331455" w:rsidRPr="002B0D5A" w:rsidRDefault="00331455" w:rsidP="00331455">
            <w:pPr>
              <w:rPr>
                <w:rFonts w:ascii="Times New Roman" w:hAnsi="Times New Roman" w:cs="Times New Roman"/>
                <w:sz w:val="20"/>
                <w:szCs w:val="20"/>
                <w:lang w:val="en-GB"/>
              </w:rPr>
            </w:pPr>
          </w:p>
        </w:tc>
        <w:tc>
          <w:tcPr>
            <w:tcW w:w="1530" w:type="dxa"/>
            <w:tcBorders>
              <w:top w:val="double" w:sz="4" w:space="0" w:color="auto"/>
            </w:tcBorders>
            <w:shd w:val="clear" w:color="auto" w:fill="D9D9D9" w:themeFill="background1" w:themeFillShade="D9"/>
          </w:tcPr>
          <w:p w14:paraId="533942B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6" w:type="dxa"/>
            <w:gridSpan w:val="2"/>
            <w:tcBorders>
              <w:top w:val="double" w:sz="4" w:space="0" w:color="auto"/>
            </w:tcBorders>
            <w:shd w:val="clear" w:color="auto" w:fill="D9D9D9" w:themeFill="background1" w:themeFillShade="D9"/>
          </w:tcPr>
          <w:p w14:paraId="56C2466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2" w:type="dxa"/>
            <w:tcBorders>
              <w:top w:val="double" w:sz="4" w:space="0" w:color="auto"/>
            </w:tcBorders>
            <w:shd w:val="clear" w:color="auto" w:fill="D9D9D9" w:themeFill="background1" w:themeFillShade="D9"/>
          </w:tcPr>
          <w:p w14:paraId="7614571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5" w:type="dxa"/>
            <w:tcBorders>
              <w:top w:val="double" w:sz="4" w:space="0" w:color="auto"/>
            </w:tcBorders>
            <w:shd w:val="clear" w:color="auto" w:fill="D9D9D9" w:themeFill="background1" w:themeFillShade="D9"/>
          </w:tcPr>
          <w:p w14:paraId="055D7CC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1" w:type="dxa"/>
            <w:tcBorders>
              <w:top w:val="double" w:sz="4" w:space="0" w:color="auto"/>
              <w:right w:val="double" w:sz="4" w:space="0" w:color="auto"/>
            </w:tcBorders>
            <w:shd w:val="clear" w:color="auto" w:fill="D9D9D9" w:themeFill="background1" w:themeFillShade="D9"/>
          </w:tcPr>
          <w:p w14:paraId="6E89728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380" w:type="dxa"/>
            <w:tcBorders>
              <w:top w:val="double" w:sz="4" w:space="0" w:color="auto"/>
              <w:right w:val="double" w:sz="4" w:space="0" w:color="auto"/>
            </w:tcBorders>
            <w:shd w:val="clear" w:color="auto" w:fill="D9D9D9" w:themeFill="background1" w:themeFillShade="D9"/>
          </w:tcPr>
          <w:p w14:paraId="29FC804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76B1F5F8" w:rsidRPr="002B0D5A" w14:paraId="781DBCA7" w14:textId="77777777" w:rsidTr="00331455">
        <w:trPr>
          <w:trHeight w:val="302"/>
        </w:trPr>
        <w:tc>
          <w:tcPr>
            <w:tcW w:w="3208" w:type="dxa"/>
            <w:tcBorders>
              <w:top w:val="double" w:sz="4" w:space="0" w:color="auto"/>
            </w:tcBorders>
            <w:shd w:val="clear" w:color="auto" w:fill="FFFFFF" w:themeFill="background1"/>
          </w:tcPr>
          <w:p w14:paraId="386A9C7D" w14:textId="77777777" w:rsidR="76B1F5F8" w:rsidRPr="002B0D5A" w:rsidRDefault="47394A06"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5.2.1. Decreased percentage of young people killed in traffic (killed and injured) compared to the initial value.</w:t>
            </w:r>
          </w:p>
        </w:tc>
        <w:tc>
          <w:tcPr>
            <w:tcW w:w="1473" w:type="dxa"/>
            <w:tcBorders>
              <w:top w:val="double" w:sz="4" w:space="0" w:color="auto"/>
            </w:tcBorders>
            <w:shd w:val="clear" w:color="auto" w:fill="FFFFFF" w:themeFill="background1"/>
          </w:tcPr>
          <w:p w14:paraId="6D02424C"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w:t>
            </w:r>
          </w:p>
        </w:tc>
        <w:tc>
          <w:tcPr>
            <w:tcW w:w="1530" w:type="dxa"/>
            <w:tcBorders>
              <w:top w:val="double" w:sz="4" w:space="0" w:color="auto"/>
            </w:tcBorders>
            <w:shd w:val="clear" w:color="auto" w:fill="FFFFFF" w:themeFill="background1"/>
          </w:tcPr>
          <w:p w14:paraId="0AB6441D"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Reports of the Traffic Safety Agency</w:t>
            </w:r>
          </w:p>
        </w:tc>
        <w:tc>
          <w:tcPr>
            <w:tcW w:w="1766" w:type="dxa"/>
            <w:gridSpan w:val="2"/>
            <w:tcBorders>
              <w:top w:val="double" w:sz="4" w:space="0" w:color="auto"/>
            </w:tcBorders>
            <w:shd w:val="clear" w:color="auto" w:fill="FFFFFF" w:themeFill="background1"/>
          </w:tcPr>
          <w:p w14:paraId="0D5FD299"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6,451 (young people died in traffic and 6342 were injured</w:t>
            </w:r>
            <w:r w:rsidRPr="002B0D5A">
              <w:rPr>
                <w:rFonts w:ascii="Times New Roman" w:hAnsi="Times New Roman" w:cs="Times New Roman"/>
                <w:lang w:val="en-GB"/>
              </w:rPr>
              <w:br/>
            </w:r>
          </w:p>
        </w:tc>
        <w:tc>
          <w:tcPr>
            <w:tcW w:w="1702" w:type="dxa"/>
            <w:tcBorders>
              <w:top w:val="double" w:sz="4" w:space="0" w:color="auto"/>
            </w:tcBorders>
            <w:shd w:val="clear" w:color="auto" w:fill="FFFFFF" w:themeFill="background1"/>
          </w:tcPr>
          <w:p w14:paraId="301EE4B1" w14:textId="77777777" w:rsidR="76B1F5F8" w:rsidRPr="002B0D5A" w:rsidRDefault="25F7C38F"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2018</w:t>
            </w:r>
          </w:p>
        </w:tc>
        <w:tc>
          <w:tcPr>
            <w:tcW w:w="1535" w:type="dxa"/>
            <w:tcBorders>
              <w:top w:val="double" w:sz="4" w:space="0" w:color="auto"/>
            </w:tcBorders>
            <w:shd w:val="clear" w:color="auto" w:fill="FFFFFF" w:themeFill="background1"/>
          </w:tcPr>
          <w:p w14:paraId="2C381B1E"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 lower number of young people compared to the initial value (6,128 young people: 103 killed in traffic and 6,024 injured)</w:t>
            </w:r>
          </w:p>
        </w:tc>
        <w:tc>
          <w:tcPr>
            <w:tcW w:w="1571" w:type="dxa"/>
            <w:tcBorders>
              <w:top w:val="double" w:sz="4" w:space="0" w:color="auto"/>
              <w:right w:val="double" w:sz="4" w:space="0" w:color="auto"/>
            </w:tcBorders>
            <w:shd w:val="clear" w:color="auto" w:fill="FFFFFF" w:themeFill="background1"/>
          </w:tcPr>
          <w:p w14:paraId="7F7505F1"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 lower number of young people compared to the initial value (5,806 young people: 99 killed in traffic and 5,708 injured)</w:t>
            </w:r>
          </w:p>
        </w:tc>
        <w:tc>
          <w:tcPr>
            <w:tcW w:w="1380" w:type="dxa"/>
            <w:tcBorders>
              <w:top w:val="double" w:sz="4" w:space="0" w:color="auto"/>
              <w:right w:val="double" w:sz="4" w:space="0" w:color="auto"/>
            </w:tcBorders>
            <w:shd w:val="clear" w:color="auto" w:fill="FFFFFF" w:themeFill="background1"/>
          </w:tcPr>
          <w:p w14:paraId="4771E9A8" w14:textId="77777777" w:rsidR="76B1F5F8" w:rsidRPr="002B0D5A" w:rsidRDefault="4638177C" w:rsidP="4638177C">
            <w:pPr>
              <w:shd w:val="clear" w:color="auto" w:fill="FFFFFF" w:themeFill="background1"/>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 lower number of young people compared to the initial value (5,483 young people: 92 killed in traffic and 5,390 injured)</w:t>
            </w:r>
          </w:p>
        </w:tc>
      </w:tr>
      <w:tr w:rsidR="00BF74CC" w:rsidRPr="002B0D5A" w14:paraId="59EEECE6" w14:textId="77777777" w:rsidTr="00331455">
        <w:trPr>
          <w:trHeight w:val="302"/>
        </w:trPr>
        <w:tc>
          <w:tcPr>
            <w:tcW w:w="3208" w:type="dxa"/>
            <w:tcBorders>
              <w:top w:val="double" w:sz="4" w:space="0" w:color="auto"/>
            </w:tcBorders>
            <w:shd w:val="clear" w:color="auto" w:fill="FFFFFF" w:themeFill="background1"/>
          </w:tcPr>
          <w:p w14:paraId="27DB3EB7" w14:textId="06D11D2A"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 xml:space="preserve">umber of supported projects of prevention and support for the improvement of youth safety at the </w:t>
            </w:r>
            <w:r w:rsidRPr="002B0D5A">
              <w:rPr>
                <w:rFonts w:ascii="Times New Roman" w:eastAsia="Arial" w:hAnsi="Times New Roman" w:cs="Times New Roman"/>
                <w:sz w:val="18"/>
                <w:szCs w:val="18"/>
                <w:lang w:val="en-GB"/>
              </w:rPr>
              <w:lastRenderedPageBreak/>
              <w:t>local, provincial and national level in a calendar year</w:t>
            </w:r>
          </w:p>
        </w:tc>
        <w:tc>
          <w:tcPr>
            <w:tcW w:w="1473" w:type="dxa"/>
            <w:tcBorders>
              <w:top w:val="double" w:sz="4" w:space="0" w:color="auto"/>
            </w:tcBorders>
            <w:shd w:val="clear" w:color="auto" w:fill="FFFFFF" w:themeFill="background1"/>
          </w:tcPr>
          <w:p w14:paraId="2101C9A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Number</w:t>
            </w:r>
          </w:p>
        </w:tc>
        <w:tc>
          <w:tcPr>
            <w:tcW w:w="1530" w:type="dxa"/>
            <w:tcBorders>
              <w:top w:val="double" w:sz="4" w:space="0" w:color="auto"/>
            </w:tcBorders>
            <w:shd w:val="clear" w:color="auto" w:fill="FFFFFF" w:themeFill="background1"/>
          </w:tcPr>
          <w:p w14:paraId="5CA0BC1D" w14:textId="0C032A12"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Ministry of </w:t>
            </w:r>
            <w:r w:rsidRPr="002B0D5A">
              <w:rPr>
                <w:rFonts w:ascii="Times New Roman" w:eastAsia="Arial" w:hAnsi="Times New Roman" w:cs="Times New Roman"/>
                <w:sz w:val="18"/>
                <w:szCs w:val="18"/>
                <w:lang w:val="en-GB"/>
              </w:rPr>
              <w:lastRenderedPageBreak/>
              <w:t xml:space="preserve">Education, </w:t>
            </w: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xml:space="preserve">, provincial </w:t>
            </w:r>
            <w:r w:rsidR="0062126F" w:rsidRPr="002B0D5A">
              <w:rPr>
                <w:rFonts w:ascii="Times New Roman" w:eastAsia="Arial" w:hAnsi="Times New Roman" w:cs="Times New Roman"/>
                <w:sz w:val="18"/>
                <w:szCs w:val="18"/>
                <w:lang w:val="en-GB"/>
              </w:rPr>
              <w:t>authorities</w:t>
            </w:r>
            <w:r w:rsidRPr="002B0D5A">
              <w:rPr>
                <w:rFonts w:ascii="Times New Roman" w:eastAsia="Arial" w:hAnsi="Times New Roman" w:cs="Times New Roman"/>
                <w:sz w:val="18"/>
                <w:szCs w:val="18"/>
                <w:lang w:val="en-GB"/>
              </w:rPr>
              <w:t xml:space="preserve"> in charge of youth, education and security, LSGUs</w:t>
            </w:r>
          </w:p>
        </w:tc>
        <w:tc>
          <w:tcPr>
            <w:tcW w:w="1766" w:type="dxa"/>
            <w:gridSpan w:val="2"/>
            <w:tcBorders>
              <w:top w:val="double" w:sz="4" w:space="0" w:color="auto"/>
            </w:tcBorders>
            <w:shd w:val="clear" w:color="auto" w:fill="FFFFFF" w:themeFill="background1"/>
          </w:tcPr>
          <w:p w14:paraId="1D5D9F3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No data</w:t>
            </w:r>
          </w:p>
        </w:tc>
        <w:tc>
          <w:tcPr>
            <w:tcW w:w="1702" w:type="dxa"/>
            <w:tcBorders>
              <w:top w:val="double" w:sz="4" w:space="0" w:color="auto"/>
            </w:tcBorders>
            <w:shd w:val="clear" w:color="auto" w:fill="FFFFFF" w:themeFill="background1"/>
          </w:tcPr>
          <w:p w14:paraId="2BB101E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5" w:type="dxa"/>
            <w:tcBorders>
              <w:top w:val="double" w:sz="4" w:space="0" w:color="auto"/>
            </w:tcBorders>
            <w:shd w:val="clear" w:color="auto" w:fill="FFFFFF" w:themeFill="background1"/>
          </w:tcPr>
          <w:p w14:paraId="40A2D25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13</w:t>
            </w:r>
          </w:p>
        </w:tc>
        <w:tc>
          <w:tcPr>
            <w:tcW w:w="1571" w:type="dxa"/>
            <w:tcBorders>
              <w:top w:val="double" w:sz="4" w:space="0" w:color="auto"/>
              <w:right w:val="double" w:sz="4" w:space="0" w:color="auto"/>
            </w:tcBorders>
            <w:shd w:val="clear" w:color="auto" w:fill="FFFFFF" w:themeFill="background1"/>
          </w:tcPr>
          <w:p w14:paraId="416CEC4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380" w:type="dxa"/>
            <w:tcBorders>
              <w:top w:val="double" w:sz="4" w:space="0" w:color="auto"/>
              <w:right w:val="double" w:sz="4" w:space="0" w:color="auto"/>
            </w:tcBorders>
            <w:shd w:val="clear" w:color="auto" w:fill="FFFFFF" w:themeFill="background1"/>
          </w:tcPr>
          <w:p w14:paraId="0AB196B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w:t>
            </w:r>
          </w:p>
        </w:tc>
      </w:tr>
      <w:tr w:rsidR="00BF74CC" w:rsidRPr="002B0D5A" w14:paraId="31A2D61D" w14:textId="77777777" w:rsidTr="00331455">
        <w:trPr>
          <w:trHeight w:val="302"/>
        </w:trPr>
        <w:tc>
          <w:tcPr>
            <w:tcW w:w="3208" w:type="dxa"/>
            <w:tcBorders>
              <w:top w:val="double" w:sz="4" w:space="0" w:color="auto"/>
            </w:tcBorders>
            <w:shd w:val="clear" w:color="auto" w:fill="FFFFFF" w:themeFill="background1"/>
          </w:tcPr>
          <w:p w14:paraId="3E032346" w14:textId="0BC4E82F"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5.2.3.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young people participating in prevention and support programmes to improve security during the calendar year (by gender)</w:t>
            </w:r>
          </w:p>
        </w:tc>
        <w:tc>
          <w:tcPr>
            <w:tcW w:w="1473" w:type="dxa"/>
            <w:tcBorders>
              <w:top w:val="double" w:sz="4" w:space="0" w:color="auto"/>
            </w:tcBorders>
            <w:shd w:val="clear" w:color="auto" w:fill="FFFFFF" w:themeFill="background1"/>
          </w:tcPr>
          <w:p w14:paraId="196D079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06C96A4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MTO, Ministry of Education, </w:t>
            </w: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PSSY, LSGUs</w:t>
            </w:r>
          </w:p>
        </w:tc>
        <w:tc>
          <w:tcPr>
            <w:tcW w:w="1766" w:type="dxa"/>
            <w:gridSpan w:val="2"/>
            <w:tcBorders>
              <w:top w:val="double" w:sz="4" w:space="0" w:color="auto"/>
            </w:tcBorders>
            <w:shd w:val="clear" w:color="auto" w:fill="FFFFFF" w:themeFill="background1"/>
          </w:tcPr>
          <w:p w14:paraId="77FDE1C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2" w:type="dxa"/>
            <w:tcBorders>
              <w:top w:val="double" w:sz="4" w:space="0" w:color="auto"/>
            </w:tcBorders>
            <w:shd w:val="clear" w:color="auto" w:fill="FFFFFF" w:themeFill="background1"/>
          </w:tcPr>
          <w:p w14:paraId="61CB88E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5" w:type="dxa"/>
            <w:tcBorders>
              <w:top w:val="double" w:sz="4" w:space="0" w:color="auto"/>
            </w:tcBorders>
            <w:shd w:val="clear" w:color="auto" w:fill="FFFFFF" w:themeFill="background1"/>
          </w:tcPr>
          <w:p w14:paraId="584FD843"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3,000 (М 1,500, F 1,500)</w:t>
            </w:r>
          </w:p>
        </w:tc>
        <w:tc>
          <w:tcPr>
            <w:tcW w:w="1571" w:type="dxa"/>
            <w:tcBorders>
              <w:top w:val="double" w:sz="4" w:space="0" w:color="auto"/>
              <w:right w:val="double" w:sz="4" w:space="0" w:color="auto"/>
            </w:tcBorders>
            <w:shd w:val="clear" w:color="auto" w:fill="FFFFFF" w:themeFill="background1"/>
          </w:tcPr>
          <w:p w14:paraId="0A287416" w14:textId="77777777" w:rsidR="00BF74CC" w:rsidRPr="002B0D5A" w:rsidRDefault="00BF74CC" w:rsidP="00BF74C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6,000 (М 3,000, F 3,000)</w:t>
            </w:r>
          </w:p>
        </w:tc>
        <w:tc>
          <w:tcPr>
            <w:tcW w:w="1380" w:type="dxa"/>
            <w:tcBorders>
              <w:top w:val="double" w:sz="4" w:space="0" w:color="auto"/>
              <w:right w:val="double" w:sz="4" w:space="0" w:color="auto"/>
            </w:tcBorders>
            <w:shd w:val="clear" w:color="auto" w:fill="FFFFFF" w:themeFill="background1"/>
          </w:tcPr>
          <w:p w14:paraId="4CFA192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10,000 (М 5,000, F 5,000)</w:t>
            </w:r>
          </w:p>
        </w:tc>
      </w:tr>
      <w:tr w:rsidR="00BF74CC" w:rsidRPr="002B0D5A" w14:paraId="1478C436" w14:textId="77777777" w:rsidTr="00331455">
        <w:trPr>
          <w:trHeight w:val="302"/>
        </w:trPr>
        <w:tc>
          <w:tcPr>
            <w:tcW w:w="3208" w:type="dxa"/>
            <w:tcBorders>
              <w:top w:val="double" w:sz="4" w:space="0" w:color="auto"/>
            </w:tcBorders>
            <w:shd w:val="clear" w:color="auto" w:fill="FFFFFF" w:themeFill="background1"/>
          </w:tcPr>
          <w:p w14:paraId="4EFCE92E" w14:textId="1AE4FFDF"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5.2.4.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peer violence prevention programmes at the local, provincial and national levels in a calendar year</w:t>
            </w:r>
          </w:p>
        </w:tc>
        <w:tc>
          <w:tcPr>
            <w:tcW w:w="1473" w:type="dxa"/>
            <w:tcBorders>
              <w:top w:val="double" w:sz="4" w:space="0" w:color="auto"/>
            </w:tcBorders>
            <w:shd w:val="clear" w:color="auto" w:fill="FFFFFF" w:themeFill="background1"/>
          </w:tcPr>
          <w:p w14:paraId="578A70F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751C72B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Reports of YOs, annual reports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PSSY, LSGUs</w:t>
            </w:r>
          </w:p>
        </w:tc>
        <w:tc>
          <w:tcPr>
            <w:tcW w:w="1766" w:type="dxa"/>
            <w:gridSpan w:val="2"/>
            <w:tcBorders>
              <w:top w:val="double" w:sz="4" w:space="0" w:color="auto"/>
            </w:tcBorders>
            <w:shd w:val="clear" w:color="auto" w:fill="FFFFFF" w:themeFill="background1"/>
          </w:tcPr>
          <w:p w14:paraId="5F6ADA0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2" w:type="dxa"/>
            <w:tcBorders>
              <w:top w:val="double" w:sz="4" w:space="0" w:color="auto"/>
            </w:tcBorders>
            <w:shd w:val="clear" w:color="auto" w:fill="FFFFFF" w:themeFill="background1"/>
          </w:tcPr>
          <w:p w14:paraId="213A69A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5" w:type="dxa"/>
            <w:tcBorders>
              <w:top w:val="double" w:sz="4" w:space="0" w:color="auto"/>
            </w:tcBorders>
            <w:shd w:val="clear" w:color="auto" w:fill="FFFFFF" w:themeFill="background1"/>
          </w:tcPr>
          <w:p w14:paraId="58F3E6D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c>
          <w:tcPr>
            <w:tcW w:w="1571" w:type="dxa"/>
            <w:tcBorders>
              <w:top w:val="double" w:sz="4" w:space="0" w:color="auto"/>
              <w:right w:val="double" w:sz="4" w:space="0" w:color="auto"/>
            </w:tcBorders>
            <w:shd w:val="clear" w:color="auto" w:fill="FFFFFF" w:themeFill="background1"/>
          </w:tcPr>
          <w:p w14:paraId="1FEC72C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w:t>
            </w:r>
          </w:p>
        </w:tc>
        <w:tc>
          <w:tcPr>
            <w:tcW w:w="1380" w:type="dxa"/>
            <w:tcBorders>
              <w:top w:val="double" w:sz="4" w:space="0" w:color="auto"/>
              <w:right w:val="double" w:sz="4" w:space="0" w:color="auto"/>
            </w:tcBorders>
            <w:shd w:val="clear" w:color="auto" w:fill="FFFFFF" w:themeFill="background1"/>
          </w:tcPr>
          <w:p w14:paraId="4CFCACAA" w14:textId="77777777" w:rsidR="00BF74CC" w:rsidRPr="002B0D5A" w:rsidRDefault="00BF74CC" w:rsidP="00BF74CC">
            <w:pPr>
              <w:rPr>
                <w:rFonts w:ascii="Times New Roman" w:eastAsia="Arial" w:hAnsi="Times New Roman" w:cs="Times New Roman"/>
                <w:sz w:val="18"/>
                <w:szCs w:val="18"/>
                <w:highlight w:val="yellow"/>
                <w:lang w:val="en-GB"/>
              </w:rPr>
            </w:pPr>
            <w:r w:rsidRPr="002B0D5A">
              <w:rPr>
                <w:rFonts w:ascii="Times New Roman" w:eastAsia="Arial" w:hAnsi="Times New Roman" w:cs="Times New Roman"/>
                <w:sz w:val="18"/>
                <w:szCs w:val="18"/>
                <w:lang w:val="en-GB"/>
              </w:rPr>
              <w:t>30</w:t>
            </w:r>
          </w:p>
        </w:tc>
      </w:tr>
      <w:tr w:rsidR="76B1F5F8" w:rsidRPr="002B0D5A" w14:paraId="1D733CE8" w14:textId="77777777" w:rsidTr="00331455">
        <w:trPr>
          <w:trHeight w:val="302"/>
        </w:trPr>
        <w:tc>
          <w:tcPr>
            <w:tcW w:w="3208" w:type="dxa"/>
            <w:tcBorders>
              <w:top w:val="double" w:sz="4" w:space="0" w:color="auto"/>
            </w:tcBorders>
            <w:shd w:val="clear" w:color="auto" w:fill="FFFFFF" w:themeFill="background1"/>
          </w:tcPr>
          <w:p w14:paraId="780C05E9" w14:textId="2C4DF8BF"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5.2.5.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projects supported in competitions in the field of public information on the prevention of risky behaviour of young people and reduction of all forms of discrimination and violence (peer violence, digital violence, substance abuse, weapons abuse, radicalisation and extremism of young people, etc.) on an annual basis</w:t>
            </w:r>
          </w:p>
        </w:tc>
        <w:tc>
          <w:tcPr>
            <w:tcW w:w="1473" w:type="dxa"/>
            <w:tcBorders>
              <w:top w:val="double" w:sz="4" w:space="0" w:color="auto"/>
            </w:tcBorders>
            <w:shd w:val="clear" w:color="auto" w:fill="FFFFFF" w:themeFill="background1"/>
          </w:tcPr>
          <w:p w14:paraId="004BA1A0"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708432D7" w14:textId="341188A4"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w:t>
            </w:r>
            <w:proofErr w:type="spellStart"/>
            <w:r w:rsidRPr="002B0D5A">
              <w:rPr>
                <w:rFonts w:ascii="Times New Roman" w:eastAsia="Arial" w:hAnsi="Times New Roman" w:cs="Times New Roman"/>
                <w:sz w:val="18"/>
                <w:szCs w:val="18"/>
                <w:lang w:val="en-GB"/>
              </w:rPr>
              <w:t>M</w:t>
            </w:r>
            <w:r w:rsidR="00C05DE8" w:rsidRPr="002B0D5A">
              <w:rPr>
                <w:rFonts w:ascii="Times New Roman" w:eastAsia="Arial" w:hAnsi="Times New Roman" w:cs="Times New Roman"/>
                <w:sz w:val="18"/>
                <w:szCs w:val="18"/>
                <w:lang w:val="en-GB"/>
              </w:rPr>
              <w:t>o</w:t>
            </w:r>
            <w:r w:rsidRPr="002B0D5A">
              <w:rPr>
                <w:rFonts w:ascii="Times New Roman" w:eastAsia="Arial" w:hAnsi="Times New Roman" w:cs="Times New Roman"/>
                <w:sz w:val="18"/>
                <w:szCs w:val="18"/>
                <w:lang w:val="en-GB"/>
              </w:rPr>
              <w:t>C</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reports of project implementers</w:t>
            </w:r>
          </w:p>
        </w:tc>
        <w:tc>
          <w:tcPr>
            <w:tcW w:w="1766" w:type="dxa"/>
            <w:gridSpan w:val="2"/>
            <w:tcBorders>
              <w:top w:val="double" w:sz="4" w:space="0" w:color="auto"/>
            </w:tcBorders>
            <w:shd w:val="clear" w:color="auto" w:fill="FFFFFF" w:themeFill="background1"/>
          </w:tcPr>
          <w:p w14:paraId="1A9F596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11</w:t>
            </w:r>
          </w:p>
        </w:tc>
        <w:tc>
          <w:tcPr>
            <w:tcW w:w="1702" w:type="dxa"/>
            <w:tcBorders>
              <w:top w:val="double" w:sz="4" w:space="0" w:color="auto"/>
            </w:tcBorders>
            <w:shd w:val="clear" w:color="auto" w:fill="FFFFFF" w:themeFill="background1"/>
          </w:tcPr>
          <w:p w14:paraId="6E354025" w14:textId="77777777"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5" w:type="dxa"/>
            <w:tcBorders>
              <w:top w:val="double" w:sz="4" w:space="0" w:color="auto"/>
            </w:tcBorders>
            <w:shd w:val="clear" w:color="auto" w:fill="FFFFFF" w:themeFill="background1"/>
          </w:tcPr>
          <w:p w14:paraId="0BEABE16"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13</w:t>
            </w:r>
          </w:p>
        </w:tc>
        <w:tc>
          <w:tcPr>
            <w:tcW w:w="1571" w:type="dxa"/>
            <w:tcBorders>
              <w:top w:val="double" w:sz="4" w:space="0" w:color="auto"/>
              <w:right w:val="double" w:sz="4" w:space="0" w:color="auto"/>
            </w:tcBorders>
            <w:shd w:val="clear" w:color="auto" w:fill="FFFFFF" w:themeFill="background1"/>
          </w:tcPr>
          <w:p w14:paraId="478B022C"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w:t>
            </w:r>
          </w:p>
        </w:tc>
        <w:tc>
          <w:tcPr>
            <w:tcW w:w="1380" w:type="dxa"/>
            <w:tcBorders>
              <w:top w:val="double" w:sz="4" w:space="0" w:color="auto"/>
              <w:right w:val="double" w:sz="4" w:space="0" w:color="auto"/>
            </w:tcBorders>
            <w:shd w:val="clear" w:color="auto" w:fill="FFFFFF" w:themeFill="background1"/>
          </w:tcPr>
          <w:p w14:paraId="3ADF23F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17</w:t>
            </w:r>
          </w:p>
        </w:tc>
      </w:tr>
      <w:tr w:rsidR="76B1F5F8" w:rsidRPr="002B0D5A" w14:paraId="39B7B91F" w14:textId="77777777" w:rsidTr="00331455">
        <w:trPr>
          <w:trHeight w:val="302"/>
        </w:trPr>
        <w:tc>
          <w:tcPr>
            <w:tcW w:w="3208" w:type="dxa"/>
            <w:tcBorders>
              <w:top w:val="double" w:sz="4" w:space="0" w:color="auto"/>
            </w:tcBorders>
            <w:shd w:val="clear" w:color="auto" w:fill="FFFFFF" w:themeFill="background1"/>
          </w:tcPr>
          <w:p w14:paraId="68F44E05" w14:textId="7566382B"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5.2.6.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supported projects for the prevention of violence against girls and women and support for the improvement of security on an annual level</w:t>
            </w:r>
          </w:p>
        </w:tc>
        <w:tc>
          <w:tcPr>
            <w:tcW w:w="1473" w:type="dxa"/>
            <w:tcBorders>
              <w:top w:val="double" w:sz="4" w:space="0" w:color="auto"/>
            </w:tcBorders>
            <w:shd w:val="clear" w:color="auto" w:fill="FFFFFF" w:themeFill="background1"/>
          </w:tcPr>
          <w:p w14:paraId="7F62096D"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6F10A536"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w:t>
            </w: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PSSY, LSGU, Ministry of Education, </w:t>
            </w:r>
            <w:proofErr w:type="spellStart"/>
            <w:r w:rsidRPr="002B0D5A">
              <w:rPr>
                <w:rFonts w:ascii="Times New Roman" w:eastAsia="Arial" w:hAnsi="Times New Roman" w:cs="Times New Roman"/>
                <w:sz w:val="18"/>
                <w:szCs w:val="18"/>
                <w:lang w:val="en-GB"/>
              </w:rPr>
              <w:t>MoHMRSD</w:t>
            </w:r>
            <w:proofErr w:type="spellEnd"/>
            <w:r w:rsidRPr="002B0D5A">
              <w:rPr>
                <w:rFonts w:ascii="Times New Roman" w:eastAsia="Arial" w:hAnsi="Times New Roman" w:cs="Times New Roman"/>
                <w:sz w:val="18"/>
                <w:szCs w:val="18"/>
                <w:lang w:val="en-GB"/>
              </w:rPr>
              <w:t>, Gender Equality Coordination Body, CSOs</w:t>
            </w:r>
          </w:p>
        </w:tc>
        <w:tc>
          <w:tcPr>
            <w:tcW w:w="1766" w:type="dxa"/>
            <w:gridSpan w:val="2"/>
            <w:tcBorders>
              <w:top w:val="double" w:sz="4" w:space="0" w:color="auto"/>
            </w:tcBorders>
            <w:shd w:val="clear" w:color="auto" w:fill="FFFFFF" w:themeFill="background1"/>
          </w:tcPr>
          <w:p w14:paraId="6C9F0A51"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c>
          <w:tcPr>
            <w:tcW w:w="1702" w:type="dxa"/>
            <w:tcBorders>
              <w:top w:val="double" w:sz="4" w:space="0" w:color="auto"/>
            </w:tcBorders>
            <w:shd w:val="clear" w:color="auto" w:fill="FFFFFF" w:themeFill="background1"/>
          </w:tcPr>
          <w:p w14:paraId="2C5BAF73" w14:textId="77777777"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2021</w:t>
            </w:r>
          </w:p>
        </w:tc>
        <w:tc>
          <w:tcPr>
            <w:tcW w:w="1535" w:type="dxa"/>
            <w:tcBorders>
              <w:top w:val="double" w:sz="4" w:space="0" w:color="auto"/>
            </w:tcBorders>
            <w:shd w:val="clear" w:color="auto" w:fill="FFFFFF" w:themeFill="background1"/>
          </w:tcPr>
          <w:p w14:paraId="5466A984"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3</w:t>
            </w:r>
          </w:p>
        </w:tc>
        <w:tc>
          <w:tcPr>
            <w:tcW w:w="1571" w:type="dxa"/>
            <w:tcBorders>
              <w:top w:val="double" w:sz="4" w:space="0" w:color="auto"/>
              <w:right w:val="double" w:sz="4" w:space="0" w:color="auto"/>
            </w:tcBorders>
            <w:shd w:val="clear" w:color="auto" w:fill="FFFFFF" w:themeFill="background1"/>
          </w:tcPr>
          <w:p w14:paraId="01820586" w14:textId="77777777" w:rsidR="76B1F5F8" w:rsidRPr="002B0D5A" w:rsidRDefault="4638177C" w:rsidP="4638177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4</w:t>
            </w:r>
          </w:p>
        </w:tc>
        <w:tc>
          <w:tcPr>
            <w:tcW w:w="1380" w:type="dxa"/>
            <w:tcBorders>
              <w:top w:val="double" w:sz="4" w:space="0" w:color="auto"/>
              <w:right w:val="double" w:sz="4" w:space="0" w:color="auto"/>
            </w:tcBorders>
            <w:shd w:val="clear" w:color="auto" w:fill="FFFFFF" w:themeFill="background1"/>
          </w:tcPr>
          <w:p w14:paraId="741A8D9D" w14:textId="77777777" w:rsidR="76B1F5F8" w:rsidRPr="002B0D5A" w:rsidRDefault="4638177C" w:rsidP="4638177C">
            <w:pPr>
              <w:spacing w:line="259" w:lineRule="auto"/>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p>
        </w:tc>
      </w:tr>
      <w:tr w:rsidR="76B1F5F8" w:rsidRPr="002B0D5A" w14:paraId="665FED32" w14:textId="77777777" w:rsidTr="00331455">
        <w:trPr>
          <w:trHeight w:val="302"/>
        </w:trPr>
        <w:tc>
          <w:tcPr>
            <w:tcW w:w="3208" w:type="dxa"/>
            <w:tcBorders>
              <w:top w:val="double" w:sz="4" w:space="0" w:color="auto"/>
            </w:tcBorders>
            <w:shd w:val="clear" w:color="auto" w:fill="FFFFFF" w:themeFill="background1"/>
          </w:tcPr>
          <w:p w14:paraId="5845ADA8" w14:textId="47D425F2"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5.2.7.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expert analyses on security challenges, risks and threats to which young people are exposed in the Republic of Serbia</w:t>
            </w:r>
          </w:p>
        </w:tc>
        <w:tc>
          <w:tcPr>
            <w:tcW w:w="1473" w:type="dxa"/>
            <w:tcBorders>
              <w:top w:val="double" w:sz="4" w:space="0" w:color="auto"/>
            </w:tcBorders>
            <w:shd w:val="clear" w:color="auto" w:fill="FFFFFF" w:themeFill="background1"/>
          </w:tcPr>
          <w:p w14:paraId="0423E63E"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704494B0"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w:t>
            </w: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PSSY, LSGUs, </w:t>
            </w:r>
            <w:proofErr w:type="spellStart"/>
            <w:r w:rsidRPr="002B0D5A">
              <w:rPr>
                <w:rFonts w:ascii="Times New Roman" w:eastAsia="Arial" w:hAnsi="Times New Roman" w:cs="Times New Roman"/>
                <w:sz w:val="18"/>
                <w:szCs w:val="18"/>
                <w:lang w:val="en-GB"/>
              </w:rPr>
              <w:t>MoLEVSA</w:t>
            </w:r>
            <w:proofErr w:type="spellEnd"/>
            <w:r w:rsidRPr="002B0D5A">
              <w:rPr>
                <w:rFonts w:ascii="Times New Roman" w:eastAsia="Arial" w:hAnsi="Times New Roman" w:cs="Times New Roman"/>
                <w:sz w:val="18"/>
                <w:szCs w:val="18"/>
                <w:lang w:val="en-GB"/>
              </w:rPr>
              <w:t>, Ministry of Education, scientific institutes, research agencies</w:t>
            </w:r>
          </w:p>
        </w:tc>
        <w:tc>
          <w:tcPr>
            <w:tcW w:w="1766" w:type="dxa"/>
            <w:gridSpan w:val="2"/>
            <w:tcBorders>
              <w:top w:val="double" w:sz="4" w:space="0" w:color="auto"/>
            </w:tcBorders>
            <w:shd w:val="clear" w:color="auto" w:fill="FFFFFF" w:themeFill="background1"/>
          </w:tcPr>
          <w:p w14:paraId="12091EAC"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2" w:type="dxa"/>
            <w:tcBorders>
              <w:top w:val="double" w:sz="4" w:space="0" w:color="auto"/>
            </w:tcBorders>
            <w:shd w:val="clear" w:color="auto" w:fill="FFFFFF" w:themeFill="background1"/>
          </w:tcPr>
          <w:p w14:paraId="02EA7458"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2022</w:t>
            </w:r>
          </w:p>
        </w:tc>
        <w:tc>
          <w:tcPr>
            <w:tcW w:w="1535" w:type="dxa"/>
            <w:tcBorders>
              <w:top w:val="double" w:sz="4" w:space="0" w:color="auto"/>
            </w:tcBorders>
            <w:shd w:val="clear" w:color="auto" w:fill="FFFFFF" w:themeFill="background1"/>
          </w:tcPr>
          <w:p w14:paraId="777E0EDC"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p>
        </w:tc>
        <w:tc>
          <w:tcPr>
            <w:tcW w:w="1571" w:type="dxa"/>
            <w:tcBorders>
              <w:top w:val="double" w:sz="4" w:space="0" w:color="auto"/>
              <w:right w:val="double" w:sz="4" w:space="0" w:color="auto"/>
            </w:tcBorders>
            <w:shd w:val="clear" w:color="auto" w:fill="FFFFFF" w:themeFill="background1"/>
          </w:tcPr>
          <w:p w14:paraId="3A0D0549"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p>
        </w:tc>
        <w:tc>
          <w:tcPr>
            <w:tcW w:w="1380" w:type="dxa"/>
            <w:tcBorders>
              <w:top w:val="double" w:sz="4" w:space="0" w:color="auto"/>
              <w:right w:val="double" w:sz="4" w:space="0" w:color="auto"/>
            </w:tcBorders>
            <w:shd w:val="clear" w:color="auto" w:fill="FFFFFF" w:themeFill="background1"/>
          </w:tcPr>
          <w:p w14:paraId="20909990"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r>
      <w:tr w:rsidR="76B1F5F8" w:rsidRPr="002B0D5A" w14:paraId="14D5CB52" w14:textId="77777777" w:rsidTr="00331455">
        <w:trPr>
          <w:trHeight w:val="302"/>
        </w:trPr>
        <w:tc>
          <w:tcPr>
            <w:tcW w:w="3208" w:type="dxa"/>
            <w:tcBorders>
              <w:top w:val="double" w:sz="4" w:space="0" w:color="auto"/>
            </w:tcBorders>
            <w:shd w:val="clear" w:color="auto" w:fill="FFFFFF" w:themeFill="background1"/>
          </w:tcPr>
          <w:p w14:paraId="091B86BC" w14:textId="0B90F4A2" w:rsidR="76B1F5F8" w:rsidRPr="002B0D5A" w:rsidRDefault="47394A06"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5.2.8.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supported programmes and projects for the prevention of the problem of trafficking in young people at the local, provincial and national level in the calendar year</w:t>
            </w:r>
          </w:p>
        </w:tc>
        <w:tc>
          <w:tcPr>
            <w:tcW w:w="1473" w:type="dxa"/>
            <w:tcBorders>
              <w:top w:val="double" w:sz="4" w:space="0" w:color="auto"/>
            </w:tcBorders>
            <w:shd w:val="clear" w:color="auto" w:fill="FFFFFF" w:themeFill="background1"/>
          </w:tcPr>
          <w:p w14:paraId="000C9F89"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30" w:type="dxa"/>
            <w:tcBorders>
              <w:top w:val="double" w:sz="4" w:space="0" w:color="auto"/>
            </w:tcBorders>
            <w:shd w:val="clear" w:color="auto" w:fill="FFFFFF" w:themeFill="background1"/>
          </w:tcPr>
          <w:p w14:paraId="7F50F7F3"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w:t>
            </w:r>
            <w:proofErr w:type="spellStart"/>
            <w:r w:rsidRPr="002B0D5A">
              <w:rPr>
                <w:rFonts w:ascii="Times New Roman" w:eastAsia="Arial" w:hAnsi="Times New Roman" w:cs="Times New Roman"/>
                <w:sz w:val="18"/>
                <w:szCs w:val="18"/>
                <w:lang w:val="en-GB"/>
              </w:rPr>
              <w:t>MoLEVSA</w:t>
            </w:r>
            <w:proofErr w:type="spellEnd"/>
            <w:r w:rsidRPr="002B0D5A">
              <w:rPr>
                <w:rFonts w:ascii="Times New Roman" w:eastAsia="Arial" w:hAnsi="Times New Roman" w:cs="Times New Roman"/>
                <w:sz w:val="18"/>
                <w:szCs w:val="18"/>
                <w:lang w:val="en-GB"/>
              </w:rPr>
              <w:t>, the Centre for the Protection of Victims of Human Trafficking, Ministry of the Interior, reports of project implementers</w:t>
            </w:r>
          </w:p>
        </w:tc>
        <w:tc>
          <w:tcPr>
            <w:tcW w:w="1766" w:type="dxa"/>
            <w:gridSpan w:val="2"/>
            <w:tcBorders>
              <w:top w:val="double" w:sz="4" w:space="0" w:color="auto"/>
            </w:tcBorders>
            <w:shd w:val="clear" w:color="auto" w:fill="FFFFFF" w:themeFill="background1"/>
          </w:tcPr>
          <w:p w14:paraId="6045136C"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2" w:type="dxa"/>
            <w:tcBorders>
              <w:top w:val="double" w:sz="4" w:space="0" w:color="auto"/>
            </w:tcBorders>
            <w:shd w:val="clear" w:color="auto" w:fill="FFFFFF" w:themeFill="background1"/>
          </w:tcPr>
          <w:p w14:paraId="5506FE4F" w14:textId="77777777" w:rsidR="76B1F5F8" w:rsidRPr="002B0D5A" w:rsidRDefault="25F7C38F"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2022</w:t>
            </w:r>
          </w:p>
        </w:tc>
        <w:tc>
          <w:tcPr>
            <w:tcW w:w="1535" w:type="dxa"/>
            <w:tcBorders>
              <w:top w:val="double" w:sz="4" w:space="0" w:color="auto"/>
            </w:tcBorders>
            <w:shd w:val="clear" w:color="auto" w:fill="FFFFFF" w:themeFill="background1"/>
          </w:tcPr>
          <w:p w14:paraId="08570202" w14:textId="77777777" w:rsidR="76B1F5F8" w:rsidRPr="002B0D5A" w:rsidRDefault="00B83CC4"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p>
        </w:tc>
        <w:tc>
          <w:tcPr>
            <w:tcW w:w="1571" w:type="dxa"/>
            <w:tcBorders>
              <w:top w:val="double" w:sz="4" w:space="0" w:color="auto"/>
              <w:right w:val="double" w:sz="4" w:space="0" w:color="auto"/>
            </w:tcBorders>
            <w:shd w:val="clear" w:color="auto" w:fill="FFFFFF" w:themeFill="background1"/>
          </w:tcPr>
          <w:p w14:paraId="0CF4AA05"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p>
        </w:tc>
        <w:tc>
          <w:tcPr>
            <w:tcW w:w="1380" w:type="dxa"/>
            <w:tcBorders>
              <w:top w:val="double" w:sz="4" w:space="0" w:color="auto"/>
              <w:right w:val="double" w:sz="4" w:space="0" w:color="auto"/>
            </w:tcBorders>
            <w:shd w:val="clear" w:color="auto" w:fill="FFFFFF" w:themeFill="background1"/>
          </w:tcPr>
          <w:p w14:paraId="212B4A80" w14:textId="77777777" w:rsidR="76B1F5F8" w:rsidRPr="002B0D5A" w:rsidRDefault="4638177C" w:rsidP="4638177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2 </w:t>
            </w:r>
          </w:p>
        </w:tc>
      </w:tr>
    </w:tbl>
    <w:p w14:paraId="68E5D2D1"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49F39961"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53D58772"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41BA135B"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1A8555F7"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083F9849"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AC1DACD"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34401BA1" w14:textId="77777777" w:rsidTr="4638177C">
        <w:trPr>
          <w:trHeight w:val="227"/>
        </w:trPr>
        <w:tc>
          <w:tcPr>
            <w:tcW w:w="3674" w:type="dxa"/>
            <w:vMerge/>
          </w:tcPr>
          <w:p w14:paraId="214FECD7" w14:textId="77777777" w:rsidR="00331455" w:rsidRPr="002B0D5A" w:rsidRDefault="00331455" w:rsidP="00331455">
            <w:pPr>
              <w:rPr>
                <w:rFonts w:ascii="Times New Roman" w:hAnsi="Times New Roman" w:cs="Times New Roman"/>
                <w:lang w:val="en-GB"/>
              </w:rPr>
            </w:pPr>
          </w:p>
        </w:tc>
        <w:tc>
          <w:tcPr>
            <w:tcW w:w="2785" w:type="dxa"/>
            <w:vMerge/>
          </w:tcPr>
          <w:p w14:paraId="123DBC57"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56F0CFA"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051B59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9AFB1AE"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23A85897"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14:paraId="1A70CAE7" w14:textId="6AE5757E"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14:paraId="7424CA78" w14:textId="1034C0D6"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 1302 PA 0005</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42785388" w14:textId="4C7CBE0D"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697</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1D295EA7" w14:textId="0A85EA0A"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198</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5720E2C4" w14:textId="41F741BD"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198</w:t>
            </w:r>
          </w:p>
        </w:tc>
      </w:tr>
    </w:tbl>
    <w:p w14:paraId="0C5B551A" w14:textId="77777777" w:rsidR="4B83707D" w:rsidRPr="002B0D5A" w:rsidRDefault="4B83707D" w:rsidP="4638177C">
      <w:pPr>
        <w:rPr>
          <w:rFonts w:ascii="Times New Roman" w:hAnsi="Times New Roman" w:cs="Times New Roman"/>
          <w:lang w:val="en-GB"/>
        </w:rPr>
      </w:pPr>
    </w:p>
    <w:tbl>
      <w:tblPr>
        <w:tblStyle w:val="TableGrid"/>
        <w:tblW w:w="14000" w:type="dxa"/>
        <w:tblLook w:val="04A0" w:firstRow="1" w:lastRow="0" w:firstColumn="1" w:lastColumn="0" w:noHBand="0" w:noVBand="1"/>
      </w:tblPr>
      <w:tblGrid>
        <w:gridCol w:w="2595"/>
        <w:gridCol w:w="1338"/>
        <w:gridCol w:w="1773"/>
        <w:gridCol w:w="1260"/>
        <w:gridCol w:w="1732"/>
        <w:gridCol w:w="1411"/>
        <w:gridCol w:w="1227"/>
        <w:gridCol w:w="1262"/>
        <w:gridCol w:w="1402"/>
      </w:tblGrid>
      <w:tr w:rsidR="0057209E" w:rsidRPr="002B0D5A" w14:paraId="0C46C8B6" w14:textId="77777777" w:rsidTr="00D350C2">
        <w:trPr>
          <w:trHeight w:val="140"/>
        </w:trPr>
        <w:tc>
          <w:tcPr>
            <w:tcW w:w="2595" w:type="dxa"/>
            <w:vMerge w:val="restart"/>
            <w:tcBorders>
              <w:top w:val="double" w:sz="4" w:space="0" w:color="auto"/>
              <w:left w:val="double" w:sz="4" w:space="0" w:color="auto"/>
            </w:tcBorders>
            <w:shd w:val="clear" w:color="auto" w:fill="FFF2CC" w:themeFill="accent4" w:themeFillTint="33"/>
          </w:tcPr>
          <w:p w14:paraId="26DC7B6C"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7377A1D1"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773" w:type="dxa"/>
            <w:vMerge w:val="restart"/>
            <w:tcBorders>
              <w:top w:val="double" w:sz="4" w:space="0" w:color="auto"/>
            </w:tcBorders>
            <w:shd w:val="clear" w:color="auto" w:fill="FFF2CC" w:themeFill="accent4" w:themeFillTint="33"/>
          </w:tcPr>
          <w:p w14:paraId="4F87C8FC"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0" w:type="dxa"/>
            <w:vMerge w:val="restart"/>
            <w:tcBorders>
              <w:top w:val="double" w:sz="4" w:space="0" w:color="auto"/>
            </w:tcBorders>
            <w:shd w:val="clear" w:color="auto" w:fill="FFF2CC" w:themeFill="accent4" w:themeFillTint="33"/>
          </w:tcPr>
          <w:p w14:paraId="27364157"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32" w:type="dxa"/>
            <w:vMerge w:val="restart"/>
            <w:tcBorders>
              <w:top w:val="double" w:sz="4" w:space="0" w:color="auto"/>
            </w:tcBorders>
            <w:shd w:val="clear" w:color="auto" w:fill="FFF2CC" w:themeFill="accent4" w:themeFillTint="33"/>
          </w:tcPr>
          <w:p w14:paraId="67757F9E"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1" w:type="dxa"/>
            <w:vMerge w:val="restart"/>
            <w:tcBorders>
              <w:top w:val="double" w:sz="4" w:space="0" w:color="auto"/>
            </w:tcBorders>
            <w:shd w:val="clear" w:color="auto" w:fill="FFF2CC" w:themeFill="accent4" w:themeFillTint="33"/>
          </w:tcPr>
          <w:p w14:paraId="21ADC883" w14:textId="77777777" w:rsidR="76B1F5F8" w:rsidRPr="002B0D5A" w:rsidRDefault="76B1F5F8"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22F20396" w14:textId="77777777" w:rsidR="76B1F5F8" w:rsidRPr="002B0D5A" w:rsidRDefault="76B1F5F8" w:rsidP="4638177C">
            <w:pPr>
              <w:jc w:val="center"/>
              <w:rPr>
                <w:rFonts w:ascii="Times New Roman" w:hAnsi="Times New Roman" w:cs="Times New Roman"/>
                <w:sz w:val="20"/>
                <w:szCs w:val="20"/>
                <w:lang w:val="en-GB"/>
              </w:rPr>
            </w:pPr>
          </w:p>
        </w:tc>
        <w:tc>
          <w:tcPr>
            <w:tcW w:w="3891" w:type="dxa"/>
            <w:gridSpan w:val="3"/>
            <w:tcBorders>
              <w:top w:val="double" w:sz="4" w:space="0" w:color="auto"/>
            </w:tcBorders>
            <w:shd w:val="clear" w:color="auto" w:fill="FFF2CC" w:themeFill="accent4" w:themeFillTint="33"/>
          </w:tcPr>
          <w:p w14:paraId="39805B99"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57209E" w:rsidRPr="002B0D5A" w14:paraId="21A52103" w14:textId="77777777" w:rsidTr="00D350C2">
        <w:trPr>
          <w:trHeight w:val="386"/>
        </w:trPr>
        <w:tc>
          <w:tcPr>
            <w:tcW w:w="2595" w:type="dxa"/>
            <w:vMerge/>
          </w:tcPr>
          <w:p w14:paraId="128EB693" w14:textId="77777777" w:rsidR="00AD6CCE" w:rsidRPr="002B0D5A" w:rsidRDefault="00AD6CCE">
            <w:pPr>
              <w:rPr>
                <w:rFonts w:ascii="Times New Roman" w:hAnsi="Times New Roman" w:cs="Times New Roman"/>
                <w:lang w:val="en-GB"/>
              </w:rPr>
            </w:pPr>
          </w:p>
        </w:tc>
        <w:tc>
          <w:tcPr>
            <w:tcW w:w="1338" w:type="dxa"/>
            <w:vMerge/>
          </w:tcPr>
          <w:p w14:paraId="07FEF1AF" w14:textId="77777777" w:rsidR="00AD6CCE" w:rsidRPr="002B0D5A" w:rsidRDefault="00AD6CCE">
            <w:pPr>
              <w:rPr>
                <w:rFonts w:ascii="Times New Roman" w:hAnsi="Times New Roman" w:cs="Times New Roman"/>
                <w:lang w:val="en-GB"/>
              </w:rPr>
            </w:pPr>
          </w:p>
        </w:tc>
        <w:tc>
          <w:tcPr>
            <w:tcW w:w="1773" w:type="dxa"/>
            <w:vMerge/>
          </w:tcPr>
          <w:p w14:paraId="5A8A769A" w14:textId="77777777" w:rsidR="00AD6CCE" w:rsidRPr="002B0D5A" w:rsidRDefault="00AD6CCE">
            <w:pPr>
              <w:rPr>
                <w:rFonts w:ascii="Times New Roman" w:hAnsi="Times New Roman" w:cs="Times New Roman"/>
                <w:lang w:val="en-GB"/>
              </w:rPr>
            </w:pPr>
          </w:p>
        </w:tc>
        <w:tc>
          <w:tcPr>
            <w:tcW w:w="1260" w:type="dxa"/>
            <w:vMerge/>
          </w:tcPr>
          <w:p w14:paraId="0CF4DC59" w14:textId="77777777" w:rsidR="00AD6CCE" w:rsidRPr="002B0D5A" w:rsidRDefault="00AD6CCE">
            <w:pPr>
              <w:rPr>
                <w:rFonts w:ascii="Times New Roman" w:hAnsi="Times New Roman" w:cs="Times New Roman"/>
                <w:lang w:val="en-GB"/>
              </w:rPr>
            </w:pPr>
          </w:p>
        </w:tc>
        <w:tc>
          <w:tcPr>
            <w:tcW w:w="1732" w:type="dxa"/>
            <w:vMerge/>
          </w:tcPr>
          <w:p w14:paraId="28B5F31D" w14:textId="77777777" w:rsidR="00AD6CCE" w:rsidRPr="002B0D5A" w:rsidRDefault="00AD6CCE">
            <w:pPr>
              <w:rPr>
                <w:rFonts w:ascii="Times New Roman" w:hAnsi="Times New Roman" w:cs="Times New Roman"/>
                <w:lang w:val="en-GB"/>
              </w:rPr>
            </w:pPr>
          </w:p>
        </w:tc>
        <w:tc>
          <w:tcPr>
            <w:tcW w:w="1411" w:type="dxa"/>
            <w:vMerge/>
          </w:tcPr>
          <w:p w14:paraId="673C5C86" w14:textId="77777777" w:rsidR="00AD6CCE" w:rsidRPr="002B0D5A" w:rsidRDefault="00AD6CCE">
            <w:pPr>
              <w:rPr>
                <w:rFonts w:ascii="Times New Roman" w:hAnsi="Times New Roman" w:cs="Times New Roman"/>
                <w:lang w:val="en-GB"/>
              </w:rPr>
            </w:pPr>
          </w:p>
        </w:tc>
        <w:tc>
          <w:tcPr>
            <w:tcW w:w="1227" w:type="dxa"/>
            <w:shd w:val="clear" w:color="auto" w:fill="FFF2CC" w:themeFill="accent4" w:themeFillTint="33"/>
          </w:tcPr>
          <w:p w14:paraId="11B67B57"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262" w:type="dxa"/>
            <w:shd w:val="clear" w:color="auto" w:fill="FFF2CC" w:themeFill="accent4" w:themeFillTint="33"/>
          </w:tcPr>
          <w:p w14:paraId="20A67959"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02" w:type="dxa"/>
            <w:shd w:val="clear" w:color="auto" w:fill="FFF2CC" w:themeFill="accent4" w:themeFillTint="33"/>
          </w:tcPr>
          <w:p w14:paraId="2D89FC69"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350C2" w:rsidRPr="002B0D5A" w14:paraId="3CA4EA1E" w14:textId="77777777" w:rsidTr="0073533F">
        <w:trPr>
          <w:trHeight w:val="3351"/>
        </w:trPr>
        <w:tc>
          <w:tcPr>
            <w:tcW w:w="2595" w:type="dxa"/>
            <w:tcBorders>
              <w:left w:val="double" w:sz="4" w:space="0" w:color="auto"/>
            </w:tcBorders>
          </w:tcPr>
          <w:p w14:paraId="56F033E6" w14:textId="6817500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noProof/>
                <w:sz w:val="18"/>
                <w:szCs w:val="18"/>
                <w:lang w:val="en-GB"/>
              </w:rPr>
              <w:t xml:space="preserve">5.2.1.1. </w:t>
            </w:r>
            <w:r w:rsidRPr="002B0D5A">
              <w:rPr>
                <w:rFonts w:ascii="Times New Roman" w:eastAsia="Arial" w:hAnsi="Times New Roman" w:cs="Times New Roman"/>
                <w:sz w:val="18"/>
                <w:szCs w:val="18"/>
                <w:lang w:val="en-GB"/>
              </w:rPr>
              <w:t>Provide financial support for youth information and education activities about traffic safety in cooperation with the private sector and public institutions at all levels</w:t>
            </w:r>
          </w:p>
        </w:tc>
        <w:tc>
          <w:tcPr>
            <w:tcW w:w="1338" w:type="dxa"/>
          </w:tcPr>
          <w:p w14:paraId="5803E72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773" w:type="dxa"/>
          </w:tcPr>
          <w:p w14:paraId="28C7B2E3" w14:textId="649C0359" w:rsidR="00D350C2" w:rsidRPr="002B0D5A" w:rsidRDefault="00D350C2" w:rsidP="00D350C2">
            <w:pPr>
              <w:spacing w:line="259" w:lineRule="auto"/>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xml:space="preserve">, ATS,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xml:space="preserve">, provincial authorities in charge of security, health and youth, LSGUs, scientific institutes, </w:t>
            </w:r>
            <w:r w:rsidR="0073533F" w:rsidRPr="002B0D5A">
              <w:rPr>
                <w:rFonts w:ascii="Times New Roman" w:eastAsia="Arial" w:hAnsi="Times New Roman" w:cs="Times New Roman"/>
                <w:sz w:val="18"/>
                <w:szCs w:val="18"/>
                <w:lang w:val="en-GB"/>
              </w:rPr>
              <w:t>research</w:t>
            </w:r>
            <w:r w:rsidRPr="002B0D5A">
              <w:rPr>
                <w:rFonts w:ascii="Times New Roman" w:eastAsia="Arial" w:hAnsi="Times New Roman" w:cs="Times New Roman"/>
                <w:sz w:val="18"/>
                <w:szCs w:val="18"/>
                <w:lang w:val="en-GB"/>
              </w:rPr>
              <w:t xml:space="preserve"> agencies, international partners, CSOs</w:t>
            </w:r>
          </w:p>
        </w:tc>
        <w:tc>
          <w:tcPr>
            <w:tcW w:w="1260" w:type="dxa"/>
          </w:tcPr>
          <w:p w14:paraId="102681A3" w14:textId="6E939960"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2" w:type="dxa"/>
            <w:vAlign w:val="center"/>
          </w:tcPr>
          <w:p w14:paraId="30481585" w14:textId="2AD4831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1" w:type="dxa"/>
            <w:vAlign w:val="center"/>
          </w:tcPr>
          <w:p w14:paraId="586E57D9" w14:textId="0937B8B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27" w:type="dxa"/>
            <w:vAlign w:val="center"/>
          </w:tcPr>
          <w:p w14:paraId="1C2CF314" w14:textId="2F28862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262" w:type="dxa"/>
            <w:vAlign w:val="center"/>
          </w:tcPr>
          <w:p w14:paraId="0376188A" w14:textId="1EB3301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2" w:type="dxa"/>
            <w:vAlign w:val="center"/>
          </w:tcPr>
          <w:p w14:paraId="64982A8A" w14:textId="63C95DC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2</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0750A7AA" w14:textId="77777777" w:rsidTr="0073533F">
        <w:trPr>
          <w:trHeight w:val="140"/>
        </w:trPr>
        <w:tc>
          <w:tcPr>
            <w:tcW w:w="2609" w:type="dxa"/>
            <w:tcBorders>
              <w:left w:val="double" w:sz="4" w:space="0" w:color="auto"/>
            </w:tcBorders>
          </w:tcPr>
          <w:p w14:paraId="1DB64FA7" w14:textId="0B758CB2"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 xml:space="preserve">5.2.1.2. Take part in the development and </w:t>
            </w:r>
            <w:r w:rsidRPr="002B0D5A">
              <w:rPr>
                <w:rFonts w:ascii="Times New Roman" w:eastAsia="Arial" w:hAnsi="Times New Roman" w:cs="Times New Roman"/>
                <w:noProof/>
                <w:sz w:val="18"/>
                <w:szCs w:val="18"/>
                <w:lang w:val="en-GB"/>
              </w:rPr>
              <w:lastRenderedPageBreak/>
              <w:t>implementation of educational programmes and information campaigns with activities aimed at youth safety in traffic and reducing the number of young people killed in traffic</w:t>
            </w:r>
          </w:p>
        </w:tc>
        <w:tc>
          <w:tcPr>
            <w:tcW w:w="1246" w:type="dxa"/>
          </w:tcPr>
          <w:p w14:paraId="761A6978" w14:textId="7777777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lastRenderedPageBreak/>
              <w:t>MoTY</w:t>
            </w:r>
          </w:p>
        </w:tc>
        <w:tc>
          <w:tcPr>
            <w:tcW w:w="1782" w:type="dxa"/>
          </w:tcPr>
          <w:p w14:paraId="6E4D1C73" w14:textId="77777777" w:rsidR="00D350C2" w:rsidRPr="002B0D5A" w:rsidRDefault="00D350C2" w:rsidP="00D350C2">
            <w:pPr>
              <w:spacing w:line="259" w:lineRule="auto"/>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 xml:space="preserve">MoI, ATS, provincial authorities </w:t>
            </w:r>
            <w:r w:rsidRPr="002B0D5A">
              <w:rPr>
                <w:rFonts w:ascii="Times New Roman" w:eastAsia="Arial" w:hAnsi="Times New Roman" w:cs="Times New Roman"/>
                <w:noProof/>
                <w:sz w:val="18"/>
                <w:szCs w:val="18"/>
                <w:lang w:val="en-GB"/>
              </w:rPr>
              <w:lastRenderedPageBreak/>
              <w:t>in charge of security, health and youth, LSGUs, the media, CSOs, educational institutions</w:t>
            </w:r>
          </w:p>
        </w:tc>
        <w:tc>
          <w:tcPr>
            <w:tcW w:w="1263" w:type="dxa"/>
          </w:tcPr>
          <w:p w14:paraId="1F494B5C" w14:textId="72458EC6"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lastRenderedPageBreak/>
              <w:t>2025 (fourth quarter)</w:t>
            </w:r>
          </w:p>
        </w:tc>
        <w:tc>
          <w:tcPr>
            <w:tcW w:w="1750" w:type="dxa"/>
          </w:tcPr>
          <w:p w14:paraId="59DCCB55" w14:textId="51244916"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Donor funds</w:t>
            </w:r>
          </w:p>
        </w:tc>
        <w:tc>
          <w:tcPr>
            <w:tcW w:w="1417" w:type="dxa"/>
          </w:tcPr>
          <w:p w14:paraId="06715D97" w14:textId="77777777" w:rsidR="00D350C2" w:rsidRPr="002B0D5A" w:rsidRDefault="00D350C2" w:rsidP="00D350C2">
            <w:pPr>
              <w:rPr>
                <w:rFonts w:ascii="Times New Roman" w:eastAsia="Arial" w:hAnsi="Times New Roman" w:cs="Times New Roman"/>
                <w:noProof/>
                <w:sz w:val="18"/>
                <w:szCs w:val="18"/>
                <w:lang w:val="en-GB"/>
              </w:rPr>
            </w:pPr>
          </w:p>
        </w:tc>
        <w:tc>
          <w:tcPr>
            <w:tcW w:w="1240" w:type="dxa"/>
          </w:tcPr>
          <w:p w14:paraId="462017F0" w14:textId="4CA25ECF"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4</w:t>
            </w:r>
          </w:p>
        </w:tc>
        <w:tc>
          <w:tcPr>
            <w:tcW w:w="1275" w:type="dxa"/>
          </w:tcPr>
          <w:p w14:paraId="584320DC" w14:textId="0C1C0AD0"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5</w:t>
            </w:r>
          </w:p>
        </w:tc>
        <w:tc>
          <w:tcPr>
            <w:tcW w:w="1418" w:type="dxa"/>
          </w:tcPr>
          <w:p w14:paraId="22508D7D" w14:textId="2AD77859"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5</w:t>
            </w:r>
          </w:p>
        </w:tc>
      </w:tr>
      <w:tr w:rsidR="00D350C2" w:rsidRPr="002B0D5A" w14:paraId="6A4294EC" w14:textId="77777777" w:rsidTr="0073533F">
        <w:trPr>
          <w:trHeight w:val="140"/>
        </w:trPr>
        <w:tc>
          <w:tcPr>
            <w:tcW w:w="2609" w:type="dxa"/>
            <w:tcBorders>
              <w:left w:val="double" w:sz="4" w:space="0" w:color="auto"/>
            </w:tcBorders>
          </w:tcPr>
          <w:p w14:paraId="3C3CE186" w14:textId="442BD4F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 xml:space="preserve">5.2.2.1. Provide financial support for projects and programmes that promote a safety culture among young people and train them to respond to security risks and threats in their immediate environment </w:t>
            </w:r>
          </w:p>
        </w:tc>
        <w:tc>
          <w:tcPr>
            <w:tcW w:w="1246" w:type="dxa"/>
          </w:tcPr>
          <w:p w14:paraId="06A4B770" w14:textId="7777777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MoTY</w:t>
            </w:r>
          </w:p>
        </w:tc>
        <w:tc>
          <w:tcPr>
            <w:tcW w:w="1782" w:type="dxa"/>
          </w:tcPr>
          <w:p w14:paraId="781DEA6C" w14:textId="7777777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MoI, MoE, MoH, provincial authorities in charge of security, health and youth, LSGUs, educational institutions, CSOs, international partners</w:t>
            </w:r>
          </w:p>
        </w:tc>
        <w:tc>
          <w:tcPr>
            <w:tcW w:w="1263" w:type="dxa"/>
          </w:tcPr>
          <w:p w14:paraId="2EB72DEB" w14:textId="50E3A2D3"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2025 (fourth quarter)</w:t>
            </w:r>
          </w:p>
        </w:tc>
        <w:tc>
          <w:tcPr>
            <w:tcW w:w="1750" w:type="dxa"/>
          </w:tcPr>
          <w:p w14:paraId="44694D70" w14:textId="2730BD4F"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01</w:t>
            </w:r>
          </w:p>
        </w:tc>
        <w:tc>
          <w:tcPr>
            <w:tcW w:w="1417" w:type="dxa"/>
          </w:tcPr>
          <w:p w14:paraId="16CC9CF4" w14:textId="35C2A9EA"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42ADF942" w14:textId="2EFFD7E0"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275" w:type="dxa"/>
          </w:tcPr>
          <w:p w14:paraId="274030CB" w14:textId="0D0AA4B6"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c>
          <w:tcPr>
            <w:tcW w:w="1418" w:type="dxa"/>
          </w:tcPr>
          <w:p w14:paraId="649CB116" w14:textId="5E863570"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hAnsi="Times New Roman" w:cs="Times New Roman"/>
                <w:color w:val="000000"/>
                <w:sz w:val="18"/>
                <w:szCs w:val="18"/>
                <w:lang w:val="en-GB"/>
              </w:rPr>
              <w:t>3</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500</w:t>
            </w:r>
          </w:p>
        </w:tc>
      </w:tr>
      <w:tr w:rsidR="00D350C2" w:rsidRPr="002B0D5A" w14:paraId="229FDC00" w14:textId="77777777" w:rsidTr="0073533F">
        <w:trPr>
          <w:trHeight w:val="140"/>
        </w:trPr>
        <w:tc>
          <w:tcPr>
            <w:tcW w:w="2609" w:type="dxa"/>
            <w:tcBorders>
              <w:left w:val="double" w:sz="4" w:space="0" w:color="auto"/>
            </w:tcBorders>
          </w:tcPr>
          <w:p w14:paraId="17580C36" w14:textId="50396CC9"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Pr="002B0D5A">
              <w:rPr>
                <w:rFonts w:ascii="Times New Roman" w:eastAsia="Arial" w:hAnsi="Times New Roman" w:cs="Times New Roman"/>
                <w:noProof/>
                <w:sz w:val="18"/>
                <w:szCs w:val="18"/>
                <w:lang w:val="en-GB"/>
              </w:rPr>
              <w:t xml:space="preserve">.2.3.1. Provide financial support for youth projects and activities that deal with the prevention of digital, gender-based, sexual, partner and peer violence, and the promotion of health-safe </w:t>
            </w:r>
            <w:r w:rsidR="0073533F" w:rsidRPr="002B0D5A">
              <w:rPr>
                <w:rFonts w:ascii="Times New Roman" w:eastAsia="Arial" w:hAnsi="Times New Roman" w:cs="Times New Roman"/>
                <w:sz w:val="18"/>
                <w:szCs w:val="18"/>
                <w:lang w:val="en-GB"/>
              </w:rPr>
              <w:t>behaviour</w:t>
            </w:r>
            <w:r w:rsidRPr="002B0D5A">
              <w:rPr>
                <w:rFonts w:ascii="Times New Roman" w:eastAsia="Arial" w:hAnsi="Times New Roman" w:cs="Times New Roman"/>
                <w:sz w:val="18"/>
                <w:szCs w:val="18"/>
                <w:lang w:val="en-GB"/>
              </w:rPr>
              <w:t xml:space="preserve"> and gender equality</w:t>
            </w:r>
          </w:p>
        </w:tc>
        <w:tc>
          <w:tcPr>
            <w:tcW w:w="1246" w:type="dxa"/>
          </w:tcPr>
          <w:p w14:paraId="27D92B5E"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782" w:type="dxa"/>
          </w:tcPr>
          <w:p w14:paraId="51616E05" w14:textId="7DCA827B"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MoIT</w:t>
            </w:r>
            <w:proofErr w:type="spellEnd"/>
            <w:r w:rsidRPr="002B0D5A">
              <w:rPr>
                <w:rFonts w:ascii="Times New Roman" w:eastAsia="Arial" w:hAnsi="Times New Roman" w:cs="Times New Roman"/>
                <w:sz w:val="18"/>
                <w:szCs w:val="18"/>
                <w:lang w:val="en-GB"/>
              </w:rPr>
              <w:t>, provincial authorities in charge of security, health and youth, LSGUs, educational institutions, CSOs, international partners</w:t>
            </w:r>
          </w:p>
        </w:tc>
        <w:tc>
          <w:tcPr>
            <w:tcW w:w="1263" w:type="dxa"/>
          </w:tcPr>
          <w:p w14:paraId="21C68A7D" w14:textId="025789DD"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8BB9AA0" w14:textId="4E9C600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7" w:type="dxa"/>
          </w:tcPr>
          <w:p w14:paraId="3027D553" w14:textId="1D209BA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032FABE5" w14:textId="5293D3D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193</w:t>
            </w:r>
          </w:p>
        </w:tc>
        <w:tc>
          <w:tcPr>
            <w:tcW w:w="1275" w:type="dxa"/>
          </w:tcPr>
          <w:p w14:paraId="56E22264" w14:textId="18B0343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193</w:t>
            </w:r>
          </w:p>
        </w:tc>
        <w:tc>
          <w:tcPr>
            <w:tcW w:w="1418" w:type="dxa"/>
          </w:tcPr>
          <w:p w14:paraId="3C4E4AFF" w14:textId="621A647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193</w:t>
            </w:r>
          </w:p>
        </w:tc>
      </w:tr>
      <w:tr w:rsidR="00D350C2" w:rsidRPr="002B0D5A" w14:paraId="0B79C18E" w14:textId="77777777" w:rsidTr="0073533F">
        <w:trPr>
          <w:trHeight w:val="140"/>
        </w:trPr>
        <w:tc>
          <w:tcPr>
            <w:tcW w:w="2609" w:type="dxa"/>
            <w:tcBorders>
              <w:left w:val="double" w:sz="4" w:space="0" w:color="auto"/>
            </w:tcBorders>
          </w:tcPr>
          <w:p w14:paraId="69C7AACA" w14:textId="37165BC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2</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3</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2</w:t>
            </w:r>
            <w:r w:rsidR="0073533F" w:rsidRPr="002B0D5A">
              <w:rPr>
                <w:rFonts w:ascii="Times New Roman" w:eastAsia="Arial" w:hAnsi="Times New Roman" w:cs="Times New Roman"/>
                <w:sz w:val="18"/>
                <w:szCs w:val="18"/>
                <w:lang w:val="en-GB"/>
              </w:rPr>
              <w:t>,,</w:t>
            </w:r>
            <w:r w:rsidRPr="002B0D5A">
              <w:rPr>
                <w:rFonts w:ascii="Times New Roman" w:eastAsia="Arial" w:hAnsi="Times New Roman" w:cs="Times New Roman"/>
                <w:sz w:val="18"/>
                <w:szCs w:val="18"/>
                <w:lang w:val="en-GB"/>
              </w:rPr>
              <w:t xml:space="preserve"> Improve the coordination of all actors in the public and civil sector in the area of ​​protecting young people from security risks and threats, and promoting health-safe </w:t>
            </w:r>
            <w:r w:rsidR="0073533F" w:rsidRPr="002B0D5A">
              <w:rPr>
                <w:rFonts w:ascii="Times New Roman" w:eastAsia="Arial" w:hAnsi="Times New Roman" w:cs="Times New Roman"/>
                <w:sz w:val="18"/>
                <w:szCs w:val="18"/>
                <w:lang w:val="en-GB"/>
              </w:rPr>
              <w:t>behaviour</w:t>
            </w:r>
            <w:r w:rsidRPr="002B0D5A">
              <w:rPr>
                <w:rFonts w:ascii="Times New Roman" w:eastAsia="Arial" w:hAnsi="Times New Roman" w:cs="Times New Roman"/>
                <w:sz w:val="18"/>
                <w:szCs w:val="18"/>
                <w:lang w:val="en-GB"/>
              </w:rPr>
              <w:t xml:space="preserve"> and gender equality </w:t>
            </w:r>
          </w:p>
        </w:tc>
        <w:tc>
          <w:tcPr>
            <w:tcW w:w="1246" w:type="dxa"/>
          </w:tcPr>
          <w:p w14:paraId="2BEFE97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782" w:type="dxa"/>
          </w:tcPr>
          <w:p w14:paraId="2DDC4B28"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CBGE, provincial authorities in charge of security, health and youth, LSGUs, CSOs, international partners</w:t>
            </w:r>
          </w:p>
        </w:tc>
        <w:tc>
          <w:tcPr>
            <w:tcW w:w="1263" w:type="dxa"/>
          </w:tcPr>
          <w:p w14:paraId="773BF799" w14:textId="776F3498"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5296A004" w14:textId="45F828E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tcPr>
          <w:p w14:paraId="7785A7F8" w14:textId="4141D88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5D89D239" w14:textId="68C1061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tcPr>
          <w:p w14:paraId="0B52BBBD" w14:textId="50128FD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18" w:type="dxa"/>
          </w:tcPr>
          <w:p w14:paraId="7FF8EBC4" w14:textId="7324365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D350C2" w:rsidRPr="002B0D5A" w14:paraId="186A71EF" w14:textId="77777777" w:rsidTr="0073533F">
        <w:trPr>
          <w:trHeight w:val="140"/>
        </w:trPr>
        <w:tc>
          <w:tcPr>
            <w:tcW w:w="2609" w:type="dxa"/>
            <w:tcBorders>
              <w:left w:val="double" w:sz="4" w:space="0" w:color="auto"/>
            </w:tcBorders>
          </w:tcPr>
          <w:p w14:paraId="59032818" w14:textId="1021E8BE"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Pr="002B0D5A">
              <w:rPr>
                <w:rFonts w:ascii="Times New Roman" w:eastAsia="Arial" w:hAnsi="Times New Roman" w:cs="Times New Roman"/>
                <w:noProof/>
                <w:sz w:val="18"/>
                <w:szCs w:val="18"/>
                <w:lang w:val="en-GB"/>
              </w:rPr>
              <w:t>.2.4.1./5.2.5.1./5.2.6.1.</w:t>
            </w:r>
            <w:r w:rsidRPr="002B0D5A">
              <w:rPr>
                <w:rFonts w:ascii="Times New Roman" w:eastAsia="Arial" w:hAnsi="Times New Roman" w:cs="Times New Roman"/>
                <w:sz w:val="18"/>
                <w:szCs w:val="18"/>
                <w:lang w:val="en-GB"/>
              </w:rPr>
              <w:t xml:space="preserve"> Provide financial support for informative and educational projects and programmes concerning the reduction of the use of PAS and weapons, suppression of gender stereotypes, radicalisation and extremism of young people, and respect for universal human rights and freedoms </w:t>
            </w:r>
          </w:p>
        </w:tc>
        <w:tc>
          <w:tcPr>
            <w:tcW w:w="1246" w:type="dxa"/>
          </w:tcPr>
          <w:p w14:paraId="692613CE"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782" w:type="dxa"/>
          </w:tcPr>
          <w:p w14:paraId="74D2C609"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CBGE, LSGUs, educational institutions, CSOs, international partners</w:t>
            </w:r>
          </w:p>
        </w:tc>
        <w:tc>
          <w:tcPr>
            <w:tcW w:w="1263" w:type="dxa"/>
          </w:tcPr>
          <w:p w14:paraId="55043F4E" w14:textId="729F1CE0"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tcPr>
          <w:p w14:paraId="1EFD6CE1" w14:textId="4F468E2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tcPr>
          <w:p w14:paraId="7B46A989" w14:textId="6ABE33E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60E2D6A4" w14:textId="38677A9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275" w:type="dxa"/>
          </w:tcPr>
          <w:p w14:paraId="795144BD" w14:textId="007D564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18" w:type="dxa"/>
          </w:tcPr>
          <w:p w14:paraId="3DC70DD5" w14:textId="04F0FE3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5B58A169" w14:textId="77777777" w:rsidTr="0073533F">
        <w:trPr>
          <w:trHeight w:val="140"/>
        </w:trPr>
        <w:tc>
          <w:tcPr>
            <w:tcW w:w="2609" w:type="dxa"/>
            <w:tcBorders>
              <w:left w:val="double" w:sz="4" w:space="0" w:color="auto"/>
            </w:tcBorders>
          </w:tcPr>
          <w:p w14:paraId="46A1913A" w14:textId="6746F61C"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r w:rsidRPr="002B0D5A">
              <w:rPr>
                <w:rFonts w:ascii="Times New Roman" w:eastAsia="Arial" w:hAnsi="Times New Roman" w:cs="Times New Roman"/>
                <w:noProof/>
                <w:sz w:val="18"/>
                <w:szCs w:val="18"/>
                <w:lang w:val="en-GB"/>
              </w:rPr>
              <w:t>.2.7.1. Support the preparation of analyzes of security challenges</w:t>
            </w:r>
            <w:r w:rsidRPr="002B0D5A">
              <w:rPr>
                <w:rFonts w:ascii="Times New Roman" w:eastAsia="Arial" w:hAnsi="Times New Roman" w:cs="Times New Roman"/>
                <w:sz w:val="18"/>
                <w:szCs w:val="18"/>
                <w:lang w:val="en-GB"/>
              </w:rPr>
              <w:t xml:space="preserve">, risks and threats to which young people are exposed, with a special focus on </w:t>
            </w:r>
            <w:r w:rsidRPr="002B0D5A">
              <w:rPr>
                <w:rFonts w:ascii="Times New Roman" w:eastAsia="Arial" w:hAnsi="Times New Roman" w:cs="Times New Roman"/>
                <w:sz w:val="18"/>
                <w:szCs w:val="18"/>
                <w:lang w:val="en-GB"/>
              </w:rPr>
              <w:lastRenderedPageBreak/>
              <w:t xml:space="preserve">the security risks of young people from marginalised groups </w:t>
            </w:r>
          </w:p>
        </w:tc>
        <w:tc>
          <w:tcPr>
            <w:tcW w:w="1246" w:type="dxa"/>
          </w:tcPr>
          <w:p w14:paraId="3F4D28C6"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lastRenderedPageBreak/>
              <w:t>MoTY</w:t>
            </w:r>
            <w:proofErr w:type="spellEnd"/>
          </w:p>
        </w:tc>
        <w:tc>
          <w:tcPr>
            <w:tcW w:w="1782" w:type="dxa"/>
          </w:tcPr>
          <w:p w14:paraId="0E221172"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MoI</w:t>
            </w:r>
            <w:proofErr w:type="spellEnd"/>
            <w:r w:rsidRPr="002B0D5A">
              <w:rPr>
                <w:rFonts w:ascii="Times New Roman" w:eastAsia="Arial" w:hAnsi="Times New Roman" w:cs="Times New Roman"/>
                <w:sz w:val="18"/>
                <w:szCs w:val="18"/>
                <w:lang w:val="en-GB"/>
              </w:rPr>
              <w:t xml:space="preserve">, LSGUs, scientific institutes, research agencies, educational </w:t>
            </w:r>
            <w:r w:rsidRPr="002B0D5A">
              <w:rPr>
                <w:rFonts w:ascii="Times New Roman" w:eastAsia="Arial" w:hAnsi="Times New Roman" w:cs="Times New Roman"/>
                <w:sz w:val="18"/>
                <w:szCs w:val="18"/>
                <w:lang w:val="en-GB"/>
              </w:rPr>
              <w:lastRenderedPageBreak/>
              <w:t>institutions, CSOs, international partners</w:t>
            </w:r>
          </w:p>
          <w:p w14:paraId="4C03E9E7" w14:textId="77777777" w:rsidR="00D350C2" w:rsidRPr="002B0D5A" w:rsidRDefault="00D350C2" w:rsidP="00D350C2">
            <w:pPr>
              <w:rPr>
                <w:rFonts w:ascii="Times New Roman" w:eastAsia="Arial" w:hAnsi="Times New Roman" w:cs="Times New Roman"/>
                <w:sz w:val="18"/>
                <w:szCs w:val="18"/>
                <w:lang w:val="en-GB"/>
              </w:rPr>
            </w:pPr>
          </w:p>
        </w:tc>
        <w:tc>
          <w:tcPr>
            <w:tcW w:w="1263" w:type="dxa"/>
          </w:tcPr>
          <w:p w14:paraId="4D311231" w14:textId="3CD3F1DA"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750" w:type="dxa"/>
          </w:tcPr>
          <w:p w14:paraId="6E93C261" w14:textId="6856916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tcPr>
          <w:p w14:paraId="3595089D" w14:textId="3A68F7F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31782ECD" w14:textId="353F002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tcPr>
          <w:p w14:paraId="6AA8380D" w14:textId="4CF6010E"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18" w:type="dxa"/>
          </w:tcPr>
          <w:p w14:paraId="527B32CC" w14:textId="14935FF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D350C2" w:rsidRPr="002B0D5A" w14:paraId="267DA051" w14:textId="77777777" w:rsidTr="0073533F">
        <w:trPr>
          <w:trHeight w:val="140"/>
        </w:trPr>
        <w:tc>
          <w:tcPr>
            <w:tcW w:w="2609" w:type="dxa"/>
            <w:tcBorders>
              <w:left w:val="double" w:sz="4" w:space="0" w:color="auto"/>
            </w:tcBorders>
          </w:tcPr>
          <w:p w14:paraId="72352929" w14:textId="6FCB8914"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5.2.8.1. Develop and improve prevention programmes in the field of human/youth trafficking and provide space for the exchange of good practices with international organ</w:t>
            </w:r>
            <w:r w:rsidR="0073533F" w:rsidRPr="002B0D5A">
              <w:rPr>
                <w:rFonts w:ascii="Times New Roman" w:eastAsia="Arial" w:hAnsi="Times New Roman" w:cs="Times New Roman"/>
                <w:noProof/>
                <w:sz w:val="18"/>
                <w:szCs w:val="18"/>
                <w:lang w:val="en-GB"/>
              </w:rPr>
              <w:t>isation</w:t>
            </w:r>
            <w:r w:rsidRPr="002B0D5A">
              <w:rPr>
                <w:rFonts w:ascii="Times New Roman" w:eastAsia="Arial" w:hAnsi="Times New Roman" w:cs="Times New Roman"/>
                <w:noProof/>
                <w:sz w:val="18"/>
                <w:szCs w:val="18"/>
                <w:lang w:val="en-GB"/>
              </w:rPr>
              <w:t>s</w:t>
            </w:r>
          </w:p>
        </w:tc>
        <w:tc>
          <w:tcPr>
            <w:tcW w:w="1246" w:type="dxa"/>
          </w:tcPr>
          <w:p w14:paraId="7C78F8EF" w14:textId="7777777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MoTY</w:t>
            </w:r>
          </w:p>
        </w:tc>
        <w:tc>
          <w:tcPr>
            <w:tcW w:w="1782" w:type="dxa"/>
          </w:tcPr>
          <w:p w14:paraId="47F2F085" w14:textId="77777777"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MoI, MoJ, LSGUs, CSOs, Provincial authorities in charge of security, health and youth, Centre for the Protection of Victims of Human Trafficking, LGUs, CSOs</w:t>
            </w:r>
          </w:p>
        </w:tc>
        <w:tc>
          <w:tcPr>
            <w:tcW w:w="1263" w:type="dxa"/>
          </w:tcPr>
          <w:p w14:paraId="4E01F65B" w14:textId="4879801F" w:rsidR="00D350C2" w:rsidRPr="002B0D5A" w:rsidRDefault="00D350C2" w:rsidP="00D350C2">
            <w:pPr>
              <w:rPr>
                <w:rFonts w:ascii="Times New Roman" w:eastAsia="Arial" w:hAnsi="Times New Roman" w:cs="Times New Roman"/>
                <w:noProof/>
                <w:sz w:val="18"/>
                <w:szCs w:val="18"/>
                <w:lang w:val="en-GB"/>
              </w:rPr>
            </w:pPr>
            <w:r w:rsidRPr="002B0D5A">
              <w:rPr>
                <w:rFonts w:ascii="Times New Roman" w:eastAsia="Arial" w:hAnsi="Times New Roman" w:cs="Times New Roman"/>
                <w:noProof/>
                <w:sz w:val="18"/>
                <w:szCs w:val="18"/>
                <w:lang w:val="en-GB"/>
              </w:rPr>
              <w:t>2025 (fourth quarter)</w:t>
            </w:r>
          </w:p>
        </w:tc>
        <w:tc>
          <w:tcPr>
            <w:tcW w:w="1750" w:type="dxa"/>
          </w:tcPr>
          <w:p w14:paraId="3C54EB4F" w14:textId="74D52D1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tcPr>
          <w:p w14:paraId="20D3FEE8" w14:textId="1B28A08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240" w:type="dxa"/>
          </w:tcPr>
          <w:p w14:paraId="7FE6CF83" w14:textId="11A0FEB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275" w:type="dxa"/>
          </w:tcPr>
          <w:p w14:paraId="54B3CE7F" w14:textId="6857D30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c>
          <w:tcPr>
            <w:tcW w:w="1418" w:type="dxa"/>
          </w:tcPr>
          <w:p w14:paraId="1105CC5C" w14:textId="0C47574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p>
        </w:tc>
      </w:tr>
    </w:tbl>
    <w:p w14:paraId="3C7C146C"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5"/>
        <w:gridCol w:w="1475"/>
        <w:gridCol w:w="1382"/>
        <w:gridCol w:w="568"/>
        <w:gridCol w:w="1200"/>
        <w:gridCol w:w="1705"/>
        <w:gridCol w:w="1535"/>
        <w:gridCol w:w="1571"/>
        <w:gridCol w:w="1268"/>
      </w:tblGrid>
      <w:tr w:rsidR="76B1F5F8" w:rsidRPr="002B0D5A" w14:paraId="4A29EC2A" w14:textId="77777777" w:rsidTr="00331455">
        <w:trPr>
          <w:trHeight w:val="168"/>
        </w:trPr>
        <w:tc>
          <w:tcPr>
            <w:tcW w:w="13931" w:type="dxa"/>
            <w:gridSpan w:val="9"/>
            <w:tcBorders>
              <w:top w:val="double" w:sz="4" w:space="0" w:color="auto"/>
              <w:left w:val="double" w:sz="4" w:space="0" w:color="auto"/>
              <w:right w:val="double" w:sz="4" w:space="0" w:color="auto"/>
            </w:tcBorders>
            <w:shd w:val="clear" w:color="auto" w:fill="F7CAAC" w:themeFill="accent2" w:themeFillTint="66"/>
          </w:tcPr>
          <w:p w14:paraId="7F285AA2" w14:textId="6E56AF69" w:rsidR="76B1F5F8" w:rsidRPr="002B0D5A" w:rsidRDefault="47394A06"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5</w:t>
            </w:r>
            <w:r w:rsidR="0073533F" w:rsidRPr="002B0D5A">
              <w:rPr>
                <w:rFonts w:ascii="Times New Roman" w:hAnsi="Times New Roman" w:cs="Times New Roman"/>
                <w:b/>
                <w:bCs/>
                <w:sz w:val="20"/>
                <w:szCs w:val="20"/>
                <w:lang w:val="en-GB"/>
              </w:rPr>
              <w:t>,</w:t>
            </w:r>
            <w:r w:rsidRPr="002B0D5A">
              <w:rPr>
                <w:rFonts w:ascii="Times New Roman" w:hAnsi="Times New Roman" w:cs="Times New Roman"/>
                <w:b/>
                <w:bCs/>
                <w:sz w:val="20"/>
                <w:szCs w:val="20"/>
                <w:lang w:val="en-GB"/>
              </w:rPr>
              <w:t>3:</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to the development of youth and youth programmes in the field of environmental protection</w:t>
            </w:r>
          </w:p>
        </w:tc>
      </w:tr>
      <w:tr w:rsidR="76B1F5F8" w:rsidRPr="002B0D5A" w14:paraId="0DCE298C" w14:textId="77777777" w:rsidTr="00331455">
        <w:trPr>
          <w:trHeight w:val="298"/>
        </w:trPr>
        <w:tc>
          <w:tcPr>
            <w:tcW w:w="13931"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4555F614" w14:textId="77777777" w:rsidR="76B1F5F8" w:rsidRPr="002B0D5A" w:rsidRDefault="4638177C" w:rsidP="008205F9">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Environmental Protection, Ministry of Tourism and Youth</w:t>
            </w:r>
          </w:p>
        </w:tc>
      </w:tr>
      <w:tr w:rsidR="76B1F5F8" w:rsidRPr="002B0D5A" w14:paraId="108DB26E"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91C8FE4" w14:textId="7629830B"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17C8E1DE"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31177DED" w14:textId="77777777" w:rsidTr="00331455">
        <w:trPr>
          <w:trHeight w:val="298"/>
        </w:trPr>
        <w:tc>
          <w:tcPr>
            <w:tcW w:w="6644"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702E2F4"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4C97EF0" w14:textId="77777777" w:rsidR="76B1F5F8" w:rsidRPr="002B0D5A" w:rsidRDefault="76B1F5F8" w:rsidP="4638177C">
            <w:pPr>
              <w:rPr>
                <w:rFonts w:ascii="Times New Roman" w:hAnsi="Times New Roman" w:cs="Times New Roman"/>
                <w:sz w:val="20"/>
                <w:szCs w:val="20"/>
                <w:lang w:val="en-GB"/>
              </w:rPr>
            </w:pPr>
          </w:p>
        </w:tc>
      </w:tr>
      <w:tr w:rsidR="00331455" w:rsidRPr="002B0D5A" w14:paraId="5AC1C27F" w14:textId="77777777" w:rsidTr="00331455">
        <w:trPr>
          <w:trHeight w:val="950"/>
        </w:trPr>
        <w:tc>
          <w:tcPr>
            <w:tcW w:w="3219" w:type="dxa"/>
            <w:tcBorders>
              <w:top w:val="double" w:sz="4" w:space="0" w:color="auto"/>
            </w:tcBorders>
            <w:shd w:val="clear" w:color="auto" w:fill="D9D9D9" w:themeFill="background1" w:themeFillShade="D9"/>
          </w:tcPr>
          <w:p w14:paraId="6D46C48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4EEEBAF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3788B2F6" w14:textId="77777777" w:rsidR="00331455" w:rsidRPr="002B0D5A" w:rsidRDefault="00331455" w:rsidP="00331455">
            <w:pPr>
              <w:rPr>
                <w:rFonts w:ascii="Times New Roman" w:hAnsi="Times New Roman" w:cs="Times New Roman"/>
                <w:sz w:val="20"/>
                <w:szCs w:val="20"/>
                <w:lang w:val="en-GB"/>
              </w:rPr>
            </w:pPr>
          </w:p>
        </w:tc>
        <w:tc>
          <w:tcPr>
            <w:tcW w:w="1382" w:type="dxa"/>
            <w:tcBorders>
              <w:top w:val="double" w:sz="4" w:space="0" w:color="auto"/>
            </w:tcBorders>
            <w:shd w:val="clear" w:color="auto" w:fill="D9D9D9" w:themeFill="background1" w:themeFillShade="D9"/>
          </w:tcPr>
          <w:p w14:paraId="1246578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2F99309C"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22EAA49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1EB91F7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3EF9775E"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03652825"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76B1F5F8" w:rsidRPr="002B0D5A" w14:paraId="5888DD5F" w14:textId="77777777" w:rsidTr="00331455">
        <w:trPr>
          <w:trHeight w:val="302"/>
        </w:trPr>
        <w:tc>
          <w:tcPr>
            <w:tcW w:w="3219" w:type="dxa"/>
            <w:tcBorders>
              <w:top w:val="double" w:sz="4" w:space="0" w:color="auto"/>
            </w:tcBorders>
            <w:shd w:val="clear" w:color="auto" w:fill="FFFFFF" w:themeFill="background1"/>
          </w:tcPr>
          <w:p w14:paraId="564F5EAC" w14:textId="65ADF5A1" w:rsidR="76B1F5F8" w:rsidRPr="002B0D5A" w:rsidRDefault="47394A06" w:rsidP="4638177C">
            <w:pPr>
              <w:rPr>
                <w:rFonts w:ascii="Times New Roman" w:eastAsia="Arial" w:hAnsi="Times New Roman" w:cs="Times New Roman"/>
                <w:color w:val="1E1919"/>
                <w:sz w:val="18"/>
                <w:szCs w:val="18"/>
                <w:lang w:val="en-GB"/>
              </w:rPr>
            </w:pPr>
            <w:r w:rsidRPr="002B0D5A">
              <w:rPr>
                <w:rFonts w:ascii="Times New Roman" w:eastAsia="Arial" w:hAnsi="Times New Roman" w:cs="Times New Roman"/>
                <w:color w:val="1E1919"/>
                <w:sz w:val="18"/>
                <w:szCs w:val="18"/>
                <w:lang w:val="en-GB"/>
              </w:rPr>
              <w:t xml:space="preserve">5.3.1. </w:t>
            </w:r>
            <w:r w:rsidR="00DC2E60" w:rsidRPr="002B0D5A">
              <w:rPr>
                <w:rFonts w:ascii="Times New Roman" w:eastAsia="Arial" w:hAnsi="Times New Roman" w:cs="Times New Roman"/>
                <w:color w:val="1E1919"/>
                <w:sz w:val="18"/>
                <w:szCs w:val="18"/>
                <w:lang w:val="en-GB"/>
              </w:rPr>
              <w:t>The n</w:t>
            </w:r>
            <w:r w:rsidRPr="002B0D5A">
              <w:rPr>
                <w:rFonts w:ascii="Times New Roman" w:eastAsia="Arial" w:hAnsi="Times New Roman" w:cs="Times New Roman"/>
                <w:color w:val="1E1919"/>
                <w:sz w:val="18"/>
                <w:szCs w:val="18"/>
                <w:lang w:val="en-GB"/>
              </w:rPr>
              <w:t>umber of supported projects in the field of environmental protection involving young people at local, provincial and national level in a calendar year</w:t>
            </w:r>
          </w:p>
        </w:tc>
        <w:tc>
          <w:tcPr>
            <w:tcW w:w="1475" w:type="dxa"/>
            <w:tcBorders>
              <w:top w:val="double" w:sz="4" w:space="0" w:color="auto"/>
            </w:tcBorders>
            <w:shd w:val="clear" w:color="auto" w:fill="FFFFFF" w:themeFill="background1"/>
          </w:tcPr>
          <w:p w14:paraId="3DEFD2D6"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34783A3A" w14:textId="53DA0C87" w:rsidR="76B1F5F8" w:rsidRPr="002B0D5A" w:rsidRDefault="4638177C" w:rsidP="4638177C">
            <w:pPr>
              <w:shd w:val="clear" w:color="auto" w:fill="FFFFFF" w:themeFill="background1"/>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Annual Report, annual report of the Ministry of Environmental Protection, provincial </w:t>
            </w:r>
            <w:r w:rsidR="0062126F" w:rsidRPr="002B0D5A">
              <w:rPr>
                <w:rFonts w:ascii="Times New Roman" w:hAnsi="Times New Roman" w:cs="Times New Roman"/>
                <w:sz w:val="18"/>
                <w:szCs w:val="18"/>
                <w:lang w:val="en-GB"/>
              </w:rPr>
              <w:t>authorities</w:t>
            </w:r>
            <w:r w:rsidRPr="002B0D5A">
              <w:rPr>
                <w:rFonts w:ascii="Times New Roman" w:hAnsi="Times New Roman" w:cs="Times New Roman"/>
                <w:sz w:val="18"/>
                <w:szCs w:val="18"/>
                <w:lang w:val="en-GB"/>
              </w:rPr>
              <w:t xml:space="preserve"> responsible for environmental protection, health and youth, LSGUs</w:t>
            </w:r>
          </w:p>
        </w:tc>
        <w:tc>
          <w:tcPr>
            <w:tcW w:w="1769" w:type="dxa"/>
            <w:gridSpan w:val="2"/>
            <w:tcBorders>
              <w:top w:val="double" w:sz="4" w:space="0" w:color="auto"/>
            </w:tcBorders>
            <w:shd w:val="clear" w:color="auto" w:fill="FFFFFF" w:themeFill="background1"/>
          </w:tcPr>
          <w:p w14:paraId="035E9EC9"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FFE4515"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38AD1C15"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15</w:t>
            </w:r>
          </w:p>
        </w:tc>
        <w:tc>
          <w:tcPr>
            <w:tcW w:w="1573" w:type="dxa"/>
            <w:tcBorders>
              <w:top w:val="double" w:sz="4" w:space="0" w:color="auto"/>
              <w:right w:val="double" w:sz="4" w:space="0" w:color="auto"/>
            </w:tcBorders>
            <w:shd w:val="clear" w:color="auto" w:fill="FFFFFF" w:themeFill="background1"/>
          </w:tcPr>
          <w:p w14:paraId="641B2938"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25</w:t>
            </w:r>
          </w:p>
        </w:tc>
        <w:tc>
          <w:tcPr>
            <w:tcW w:w="1269" w:type="dxa"/>
            <w:tcBorders>
              <w:top w:val="double" w:sz="4" w:space="0" w:color="auto"/>
              <w:right w:val="double" w:sz="4" w:space="0" w:color="auto"/>
            </w:tcBorders>
            <w:shd w:val="clear" w:color="auto" w:fill="FFFFFF" w:themeFill="background1"/>
          </w:tcPr>
          <w:p w14:paraId="01093026" w14:textId="77777777" w:rsidR="76B1F5F8" w:rsidRPr="002B0D5A" w:rsidRDefault="4638177C" w:rsidP="4638177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35</w:t>
            </w:r>
          </w:p>
        </w:tc>
      </w:tr>
      <w:tr w:rsidR="76B1F5F8" w:rsidRPr="002B0D5A" w14:paraId="152DD823" w14:textId="77777777" w:rsidTr="00331455">
        <w:trPr>
          <w:trHeight w:val="302"/>
        </w:trPr>
        <w:tc>
          <w:tcPr>
            <w:tcW w:w="3219" w:type="dxa"/>
            <w:tcBorders>
              <w:top w:val="double" w:sz="4" w:space="0" w:color="auto"/>
            </w:tcBorders>
            <w:shd w:val="clear" w:color="auto" w:fill="FFFFFF" w:themeFill="background1"/>
          </w:tcPr>
          <w:p w14:paraId="15A16EDD" w14:textId="77777777" w:rsidR="76B1F5F8" w:rsidRPr="002B0D5A" w:rsidRDefault="47394A06"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5.3.2. The share of young people participating in actions, information and advocacy campaigns and education about the importance of environmental </w:t>
            </w:r>
            <w:r w:rsidRPr="002B0D5A">
              <w:rPr>
                <w:rFonts w:ascii="Times New Roman" w:hAnsi="Times New Roman" w:cs="Times New Roman"/>
                <w:sz w:val="18"/>
                <w:szCs w:val="18"/>
                <w:lang w:val="en-GB"/>
              </w:rPr>
              <w:lastRenderedPageBreak/>
              <w:t>protection at all levels in the calendar year (by gender)</w:t>
            </w:r>
          </w:p>
        </w:tc>
        <w:tc>
          <w:tcPr>
            <w:tcW w:w="1475" w:type="dxa"/>
            <w:tcBorders>
              <w:top w:val="double" w:sz="4" w:space="0" w:color="auto"/>
            </w:tcBorders>
            <w:shd w:val="clear" w:color="auto" w:fill="FFFFFF" w:themeFill="background1"/>
          </w:tcPr>
          <w:p w14:paraId="6D26E20F"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w:t>
            </w:r>
          </w:p>
        </w:tc>
        <w:tc>
          <w:tcPr>
            <w:tcW w:w="1382" w:type="dxa"/>
            <w:tcBorders>
              <w:top w:val="double" w:sz="4" w:space="0" w:color="auto"/>
            </w:tcBorders>
            <w:shd w:val="clear" w:color="auto" w:fill="FFFFFF" w:themeFill="background1"/>
          </w:tcPr>
          <w:p w14:paraId="07BB481F" w14:textId="77777777" w:rsidR="76B1F5F8" w:rsidRPr="002B0D5A" w:rsidRDefault="4638177C" w:rsidP="4638177C">
            <w:pPr>
              <w:rPr>
                <w:rFonts w:ascii="Times New Roman" w:hAnsi="Times New Roman" w:cs="Times New Roman"/>
                <w:sz w:val="18"/>
                <w:szCs w:val="18"/>
                <w:lang w:val="en-GB"/>
              </w:rPr>
            </w:pP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xml:space="preserve"> Annual Report, Annual survey on the position and </w:t>
            </w:r>
            <w:r w:rsidRPr="002B0D5A">
              <w:rPr>
                <w:rFonts w:ascii="Times New Roman" w:hAnsi="Times New Roman" w:cs="Times New Roman"/>
                <w:sz w:val="18"/>
                <w:szCs w:val="18"/>
                <w:lang w:val="en-GB"/>
              </w:rPr>
              <w:lastRenderedPageBreak/>
              <w:t xml:space="preserve">needs of young people, </w:t>
            </w:r>
            <w:proofErr w:type="spellStart"/>
            <w:r w:rsidRPr="002B0D5A">
              <w:rPr>
                <w:rFonts w:ascii="Times New Roman"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36CA8BAE" w14:textId="77777777" w:rsidR="76B1F5F8" w:rsidRPr="002B0D5A" w:rsidRDefault="4638177C"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lastRenderedPageBreak/>
              <w:t>10 (M 10.1, F 9.5)</w:t>
            </w:r>
          </w:p>
        </w:tc>
        <w:tc>
          <w:tcPr>
            <w:tcW w:w="1707" w:type="dxa"/>
            <w:tcBorders>
              <w:top w:val="double" w:sz="4" w:space="0" w:color="auto"/>
            </w:tcBorders>
            <w:shd w:val="clear" w:color="auto" w:fill="FFFFFF" w:themeFill="background1"/>
          </w:tcPr>
          <w:p w14:paraId="135D5174" w14:textId="77777777" w:rsidR="76B1F5F8" w:rsidRPr="002B0D5A" w:rsidRDefault="25F7C38F" w:rsidP="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2021</w:t>
            </w:r>
          </w:p>
        </w:tc>
        <w:tc>
          <w:tcPr>
            <w:tcW w:w="1537" w:type="dxa"/>
            <w:tcBorders>
              <w:top w:val="double" w:sz="4" w:space="0" w:color="auto"/>
            </w:tcBorders>
            <w:shd w:val="clear" w:color="auto" w:fill="FFFFFF" w:themeFill="background1"/>
          </w:tcPr>
          <w:p w14:paraId="7E0A8E4D" w14:textId="77777777" w:rsidR="76B1F5F8"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14</w:t>
            </w:r>
          </w:p>
        </w:tc>
        <w:tc>
          <w:tcPr>
            <w:tcW w:w="1573" w:type="dxa"/>
            <w:tcBorders>
              <w:top w:val="double" w:sz="4" w:space="0" w:color="auto"/>
              <w:right w:val="double" w:sz="4" w:space="0" w:color="auto"/>
            </w:tcBorders>
            <w:shd w:val="clear" w:color="auto" w:fill="FFFFFF" w:themeFill="background1"/>
          </w:tcPr>
          <w:p w14:paraId="760224E4" w14:textId="77777777" w:rsidR="76B1F5F8"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17</w:t>
            </w:r>
          </w:p>
        </w:tc>
        <w:tc>
          <w:tcPr>
            <w:tcW w:w="1269" w:type="dxa"/>
            <w:tcBorders>
              <w:top w:val="double" w:sz="4" w:space="0" w:color="auto"/>
              <w:right w:val="double" w:sz="4" w:space="0" w:color="auto"/>
            </w:tcBorders>
            <w:shd w:val="clear" w:color="auto" w:fill="FFFFFF" w:themeFill="background1"/>
          </w:tcPr>
          <w:p w14:paraId="4B4E4805" w14:textId="77777777" w:rsidR="76B1F5F8" w:rsidRPr="002B0D5A" w:rsidRDefault="4638177C">
            <w:pPr>
              <w:rPr>
                <w:rFonts w:ascii="Times New Roman" w:hAnsi="Times New Roman" w:cs="Times New Roman"/>
                <w:sz w:val="18"/>
                <w:szCs w:val="18"/>
                <w:lang w:val="en-GB"/>
              </w:rPr>
            </w:pPr>
            <w:r w:rsidRPr="002B0D5A">
              <w:rPr>
                <w:rFonts w:ascii="Times New Roman" w:hAnsi="Times New Roman" w:cs="Times New Roman"/>
                <w:sz w:val="18"/>
                <w:szCs w:val="18"/>
                <w:lang w:val="en-GB"/>
              </w:rPr>
              <w:t>21</w:t>
            </w:r>
          </w:p>
        </w:tc>
      </w:tr>
      <w:tr w:rsidR="00BF74CC" w:rsidRPr="002B0D5A" w14:paraId="2E3D4255" w14:textId="77777777" w:rsidTr="00331455">
        <w:trPr>
          <w:trHeight w:val="302"/>
        </w:trPr>
        <w:tc>
          <w:tcPr>
            <w:tcW w:w="3219" w:type="dxa"/>
            <w:tcBorders>
              <w:top w:val="double" w:sz="4" w:space="0" w:color="auto"/>
            </w:tcBorders>
            <w:shd w:val="clear" w:color="auto" w:fill="FFFFFF" w:themeFill="background1"/>
          </w:tcPr>
          <w:p w14:paraId="1AC974E8" w14:textId="2DDA1418"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5.3.3.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meetings of the LSGU youth council with representatives of local institutions responsible for environmental protection on an annual basis</w:t>
            </w:r>
          </w:p>
        </w:tc>
        <w:tc>
          <w:tcPr>
            <w:tcW w:w="1475" w:type="dxa"/>
            <w:tcBorders>
              <w:top w:val="double" w:sz="4" w:space="0" w:color="auto"/>
            </w:tcBorders>
            <w:shd w:val="clear" w:color="auto" w:fill="FFFFFF" w:themeFill="background1"/>
          </w:tcPr>
          <w:p w14:paraId="3D96B8FB"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5A4340B6"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LSGUs,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MEP</w:t>
            </w:r>
          </w:p>
        </w:tc>
        <w:tc>
          <w:tcPr>
            <w:tcW w:w="1769" w:type="dxa"/>
            <w:gridSpan w:val="2"/>
            <w:tcBorders>
              <w:top w:val="double" w:sz="4" w:space="0" w:color="auto"/>
            </w:tcBorders>
            <w:shd w:val="clear" w:color="auto" w:fill="FFFFFF" w:themeFill="background1"/>
          </w:tcPr>
          <w:p w14:paraId="6116638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tcBorders>
              <w:top w:val="double" w:sz="4" w:space="0" w:color="auto"/>
            </w:tcBorders>
            <w:shd w:val="clear" w:color="auto" w:fill="FFFFFF" w:themeFill="background1"/>
          </w:tcPr>
          <w:p w14:paraId="32F60578"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33C9FF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c>
          <w:tcPr>
            <w:tcW w:w="1573" w:type="dxa"/>
            <w:tcBorders>
              <w:top w:val="double" w:sz="4" w:space="0" w:color="auto"/>
              <w:right w:val="double" w:sz="4" w:space="0" w:color="auto"/>
            </w:tcBorders>
            <w:shd w:val="clear" w:color="auto" w:fill="FFFFFF" w:themeFill="background1"/>
          </w:tcPr>
          <w:p w14:paraId="67D28D1E"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c>
          <w:tcPr>
            <w:tcW w:w="1269" w:type="dxa"/>
            <w:tcBorders>
              <w:top w:val="double" w:sz="4" w:space="0" w:color="auto"/>
              <w:right w:val="double" w:sz="4" w:space="0" w:color="auto"/>
            </w:tcBorders>
            <w:shd w:val="clear" w:color="auto" w:fill="FFFFFF" w:themeFill="background1"/>
          </w:tcPr>
          <w:p w14:paraId="137C9A6F"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w:t>
            </w:r>
          </w:p>
        </w:tc>
      </w:tr>
      <w:tr w:rsidR="00BF74CC" w:rsidRPr="002B0D5A" w14:paraId="7910EAB7" w14:textId="77777777" w:rsidTr="00331455">
        <w:trPr>
          <w:trHeight w:val="302"/>
        </w:trPr>
        <w:tc>
          <w:tcPr>
            <w:tcW w:w="3219" w:type="dxa"/>
            <w:tcBorders>
              <w:top w:val="double" w:sz="4" w:space="0" w:color="auto"/>
            </w:tcBorders>
            <w:shd w:val="clear" w:color="auto" w:fill="FFFFFF" w:themeFill="background1"/>
          </w:tcPr>
          <w:p w14:paraId="7F267E95" w14:textId="0D43959C"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5.3.4. </w:t>
            </w:r>
            <w:r w:rsidR="00DC2E60" w:rsidRPr="002B0D5A">
              <w:rPr>
                <w:rFonts w:ascii="Times New Roman" w:hAnsi="Times New Roman" w:cs="Times New Roman"/>
                <w:sz w:val="18"/>
                <w:szCs w:val="18"/>
                <w:lang w:val="en-GB"/>
              </w:rPr>
              <w:t>The n</w:t>
            </w:r>
            <w:r w:rsidRPr="002B0D5A">
              <w:rPr>
                <w:rFonts w:ascii="Times New Roman" w:hAnsi="Times New Roman" w:cs="Times New Roman"/>
                <w:sz w:val="18"/>
                <w:szCs w:val="18"/>
                <w:lang w:val="en-GB"/>
              </w:rPr>
              <w:t>umber of meetings of green youth councils of LSGUs with youth representatives on an annual basis</w:t>
            </w:r>
          </w:p>
        </w:tc>
        <w:tc>
          <w:tcPr>
            <w:tcW w:w="1475" w:type="dxa"/>
            <w:tcBorders>
              <w:top w:val="double" w:sz="4" w:space="0" w:color="auto"/>
            </w:tcBorders>
            <w:shd w:val="clear" w:color="auto" w:fill="FFFFFF" w:themeFill="background1"/>
          </w:tcPr>
          <w:p w14:paraId="02D313D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Number</w:t>
            </w:r>
          </w:p>
        </w:tc>
        <w:tc>
          <w:tcPr>
            <w:tcW w:w="1382" w:type="dxa"/>
            <w:tcBorders>
              <w:top w:val="double" w:sz="4" w:space="0" w:color="auto"/>
            </w:tcBorders>
            <w:shd w:val="clear" w:color="auto" w:fill="FFFFFF" w:themeFill="background1"/>
          </w:tcPr>
          <w:p w14:paraId="76ABEBCD"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 xml:space="preserve">Annual report of LSGUs, </w:t>
            </w:r>
            <w:proofErr w:type="spellStart"/>
            <w:r w:rsidRPr="002B0D5A">
              <w:rPr>
                <w:rFonts w:ascii="Times New Roman" w:hAnsi="Times New Roman" w:cs="Times New Roman"/>
                <w:sz w:val="18"/>
                <w:szCs w:val="18"/>
                <w:lang w:val="en-GB"/>
              </w:rPr>
              <w:t>MoTY</w:t>
            </w:r>
            <w:proofErr w:type="spellEnd"/>
            <w:r w:rsidRPr="002B0D5A">
              <w:rPr>
                <w:rFonts w:ascii="Times New Roman" w:hAnsi="Times New Roman" w:cs="Times New Roman"/>
                <w:sz w:val="18"/>
                <w:szCs w:val="18"/>
                <w:lang w:val="en-GB"/>
              </w:rPr>
              <w:t>, MEP</w:t>
            </w:r>
          </w:p>
        </w:tc>
        <w:tc>
          <w:tcPr>
            <w:tcW w:w="1769" w:type="dxa"/>
            <w:gridSpan w:val="2"/>
            <w:tcBorders>
              <w:top w:val="double" w:sz="4" w:space="0" w:color="auto"/>
            </w:tcBorders>
            <w:shd w:val="clear" w:color="auto" w:fill="FFFFFF" w:themeFill="background1"/>
          </w:tcPr>
          <w:p w14:paraId="3C81FE2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No data</w:t>
            </w:r>
          </w:p>
        </w:tc>
        <w:tc>
          <w:tcPr>
            <w:tcW w:w="1707" w:type="dxa"/>
            <w:tcBorders>
              <w:top w:val="double" w:sz="4" w:space="0" w:color="auto"/>
            </w:tcBorders>
            <w:shd w:val="clear" w:color="auto" w:fill="FFFFFF" w:themeFill="background1"/>
          </w:tcPr>
          <w:p w14:paraId="61FEFCB2"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0E312829"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0</w:t>
            </w:r>
          </w:p>
        </w:tc>
        <w:tc>
          <w:tcPr>
            <w:tcW w:w="1573" w:type="dxa"/>
            <w:tcBorders>
              <w:top w:val="double" w:sz="4" w:space="0" w:color="auto"/>
              <w:right w:val="double" w:sz="4" w:space="0" w:color="auto"/>
            </w:tcBorders>
            <w:shd w:val="clear" w:color="auto" w:fill="FFFFFF" w:themeFill="background1"/>
          </w:tcPr>
          <w:p w14:paraId="0EDE6B2A"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c>
          <w:tcPr>
            <w:tcW w:w="1269" w:type="dxa"/>
            <w:tcBorders>
              <w:top w:val="double" w:sz="4" w:space="0" w:color="auto"/>
              <w:right w:val="double" w:sz="4" w:space="0" w:color="auto"/>
            </w:tcBorders>
            <w:shd w:val="clear" w:color="auto" w:fill="FFFFFF" w:themeFill="background1"/>
          </w:tcPr>
          <w:p w14:paraId="05C1DB91"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1</w:t>
            </w:r>
          </w:p>
        </w:tc>
      </w:tr>
    </w:tbl>
    <w:p w14:paraId="190972A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37E3CF86"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1A805A65"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p w14:paraId="4918937B"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4EDEB7C4"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513CAB20"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1F7DCB0F"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r w:rsidRPr="002B0D5A">
              <w:rPr>
                <w:rStyle w:val="FootnoteReference"/>
                <w:rFonts w:ascii="Times New Roman" w:hAnsi="Times New Roman" w:cs="Times New Roman"/>
                <w:sz w:val="20"/>
                <w:szCs w:val="20"/>
                <w:lang w:val="en-GB"/>
              </w:rPr>
              <w:t xml:space="preserve"> </w:t>
            </w:r>
          </w:p>
        </w:tc>
      </w:tr>
      <w:tr w:rsidR="00331455" w:rsidRPr="002B0D5A" w14:paraId="56C57566" w14:textId="77777777" w:rsidTr="4638177C">
        <w:trPr>
          <w:trHeight w:val="227"/>
        </w:trPr>
        <w:tc>
          <w:tcPr>
            <w:tcW w:w="3674" w:type="dxa"/>
            <w:vMerge/>
          </w:tcPr>
          <w:p w14:paraId="399D0FB0" w14:textId="77777777" w:rsidR="00331455" w:rsidRPr="002B0D5A" w:rsidRDefault="00331455" w:rsidP="00331455">
            <w:pPr>
              <w:rPr>
                <w:rFonts w:ascii="Times New Roman" w:hAnsi="Times New Roman" w:cs="Times New Roman"/>
                <w:lang w:val="en-GB"/>
              </w:rPr>
            </w:pPr>
          </w:p>
        </w:tc>
        <w:tc>
          <w:tcPr>
            <w:tcW w:w="2785" w:type="dxa"/>
            <w:vMerge/>
          </w:tcPr>
          <w:p w14:paraId="596F9BC4"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9B79D53"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41B3AF2"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3B0F576"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27AAC18C"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035B978" w14:textId="352AEA2B"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 Donor funds</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19349E" w14:textId="0853EACE"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 xml:space="preserve">Programme 1302 PA 0005; Programme 0405 </w:t>
            </w:r>
            <w:r w:rsidR="0073533F" w:rsidRPr="002B0D5A">
              <w:rPr>
                <w:rFonts w:ascii="Times New Roman" w:hAnsi="Times New Roman" w:cs="Times New Roman"/>
                <w:color w:val="000000"/>
                <w:sz w:val="18"/>
                <w:szCs w:val="18"/>
                <w:lang w:val="en-GB"/>
              </w:rPr>
              <w:t>PJ</w:t>
            </w:r>
            <w:r w:rsidRPr="002B0D5A">
              <w:rPr>
                <w:rFonts w:ascii="Times New Roman" w:hAnsi="Times New Roman" w:cs="Times New Roman"/>
                <w:color w:val="000000"/>
                <w:sz w:val="18"/>
                <w:szCs w:val="18"/>
                <w:lang w:val="en-GB"/>
              </w:rPr>
              <w:t xml:space="preserve"> 4011; Programme 0407 PA 0001</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5A046D56" w14:textId="7F730627"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76E35135" w14:textId="34EF0E9B"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7</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09AF5DB6" w14:textId="4F84589E"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5CCFD4B3" w14:textId="77777777" w:rsidR="4B83707D" w:rsidRPr="002B0D5A" w:rsidRDefault="4B83707D" w:rsidP="4638177C">
      <w:pPr>
        <w:rPr>
          <w:rFonts w:ascii="Times New Roman" w:hAnsi="Times New Roman" w:cs="Times New Roman"/>
          <w:lang w:val="en-GB"/>
        </w:rPr>
      </w:pPr>
    </w:p>
    <w:p w14:paraId="4F5E8023" w14:textId="77777777" w:rsidR="00DC2E60" w:rsidRPr="002B0D5A" w:rsidRDefault="00DC2E60"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9"/>
        <w:gridCol w:w="1338"/>
        <w:gridCol w:w="1350"/>
        <w:gridCol w:w="1259"/>
        <w:gridCol w:w="1731"/>
        <w:gridCol w:w="1411"/>
        <w:gridCol w:w="1468"/>
        <w:gridCol w:w="1386"/>
        <w:gridCol w:w="1467"/>
      </w:tblGrid>
      <w:tr w:rsidR="00EA4F3D" w:rsidRPr="002B0D5A" w14:paraId="45D48518" w14:textId="77777777" w:rsidTr="00D350C2">
        <w:trPr>
          <w:trHeight w:val="140"/>
        </w:trPr>
        <w:tc>
          <w:tcPr>
            <w:tcW w:w="2549" w:type="dxa"/>
            <w:vMerge w:val="restart"/>
            <w:tcBorders>
              <w:top w:val="double" w:sz="4" w:space="0" w:color="auto"/>
              <w:left w:val="double" w:sz="4" w:space="0" w:color="auto"/>
            </w:tcBorders>
            <w:shd w:val="clear" w:color="auto" w:fill="FFF2CC" w:themeFill="accent4" w:themeFillTint="33"/>
          </w:tcPr>
          <w:p w14:paraId="2C1FC3C0"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59A565BB"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50" w:type="dxa"/>
            <w:vMerge w:val="restart"/>
            <w:tcBorders>
              <w:top w:val="double" w:sz="4" w:space="0" w:color="auto"/>
            </w:tcBorders>
            <w:shd w:val="clear" w:color="auto" w:fill="FFF2CC" w:themeFill="accent4" w:themeFillTint="33"/>
          </w:tcPr>
          <w:p w14:paraId="393C8DA0"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2" w:type="dxa"/>
            <w:vMerge w:val="restart"/>
            <w:tcBorders>
              <w:top w:val="double" w:sz="4" w:space="0" w:color="auto"/>
            </w:tcBorders>
            <w:shd w:val="clear" w:color="auto" w:fill="FFF2CC" w:themeFill="accent4" w:themeFillTint="33"/>
          </w:tcPr>
          <w:p w14:paraId="63121308"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50" w:type="dxa"/>
            <w:vMerge w:val="restart"/>
            <w:tcBorders>
              <w:top w:val="double" w:sz="4" w:space="0" w:color="auto"/>
            </w:tcBorders>
            <w:shd w:val="clear" w:color="auto" w:fill="FFF2CC" w:themeFill="accent4" w:themeFillTint="33"/>
          </w:tcPr>
          <w:p w14:paraId="477106ED"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7" w:type="dxa"/>
            <w:vMerge w:val="restart"/>
            <w:tcBorders>
              <w:top w:val="double" w:sz="4" w:space="0" w:color="auto"/>
            </w:tcBorders>
            <w:shd w:val="clear" w:color="auto" w:fill="FFF2CC" w:themeFill="accent4" w:themeFillTint="33"/>
          </w:tcPr>
          <w:p w14:paraId="562396F3" w14:textId="77777777" w:rsidR="76B1F5F8" w:rsidRPr="002B0D5A" w:rsidRDefault="76B1F5F8"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2E62D4DA" w14:textId="77777777" w:rsidR="76B1F5F8" w:rsidRPr="002B0D5A" w:rsidRDefault="76B1F5F8" w:rsidP="4638177C">
            <w:pPr>
              <w:jc w:val="center"/>
              <w:rPr>
                <w:rFonts w:ascii="Times New Roman" w:hAnsi="Times New Roman" w:cs="Times New Roman"/>
                <w:sz w:val="20"/>
                <w:szCs w:val="20"/>
                <w:lang w:val="en-GB"/>
              </w:rPr>
            </w:pPr>
          </w:p>
        </w:tc>
        <w:tc>
          <w:tcPr>
            <w:tcW w:w="4371" w:type="dxa"/>
            <w:gridSpan w:val="3"/>
            <w:tcBorders>
              <w:top w:val="double" w:sz="4" w:space="0" w:color="auto"/>
            </w:tcBorders>
            <w:shd w:val="clear" w:color="auto" w:fill="FFF2CC" w:themeFill="accent4" w:themeFillTint="33"/>
          </w:tcPr>
          <w:p w14:paraId="208C6A3E"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EA4F3D" w:rsidRPr="002B0D5A" w14:paraId="1FEF6F42" w14:textId="77777777" w:rsidTr="00D350C2">
        <w:trPr>
          <w:trHeight w:val="386"/>
        </w:trPr>
        <w:tc>
          <w:tcPr>
            <w:tcW w:w="2549" w:type="dxa"/>
            <w:vMerge/>
          </w:tcPr>
          <w:p w14:paraId="0502C8E2" w14:textId="77777777" w:rsidR="00AD6CCE" w:rsidRPr="002B0D5A" w:rsidRDefault="00AD6CCE">
            <w:pPr>
              <w:rPr>
                <w:rFonts w:ascii="Times New Roman" w:hAnsi="Times New Roman" w:cs="Times New Roman"/>
                <w:lang w:val="en-GB"/>
              </w:rPr>
            </w:pPr>
          </w:p>
        </w:tc>
        <w:tc>
          <w:tcPr>
            <w:tcW w:w="1338" w:type="dxa"/>
            <w:vMerge/>
          </w:tcPr>
          <w:p w14:paraId="56E12D70" w14:textId="77777777" w:rsidR="00AD6CCE" w:rsidRPr="002B0D5A" w:rsidRDefault="00AD6CCE">
            <w:pPr>
              <w:rPr>
                <w:rFonts w:ascii="Times New Roman" w:hAnsi="Times New Roman" w:cs="Times New Roman"/>
                <w:lang w:val="en-GB"/>
              </w:rPr>
            </w:pPr>
          </w:p>
        </w:tc>
        <w:tc>
          <w:tcPr>
            <w:tcW w:w="1350" w:type="dxa"/>
            <w:vMerge/>
          </w:tcPr>
          <w:p w14:paraId="17990964" w14:textId="77777777" w:rsidR="00AD6CCE" w:rsidRPr="002B0D5A" w:rsidRDefault="00AD6CCE">
            <w:pPr>
              <w:rPr>
                <w:rFonts w:ascii="Times New Roman" w:hAnsi="Times New Roman" w:cs="Times New Roman"/>
                <w:lang w:val="en-GB"/>
              </w:rPr>
            </w:pPr>
          </w:p>
        </w:tc>
        <w:tc>
          <w:tcPr>
            <w:tcW w:w="1262" w:type="dxa"/>
            <w:vMerge/>
          </w:tcPr>
          <w:p w14:paraId="650A03CA" w14:textId="77777777" w:rsidR="00AD6CCE" w:rsidRPr="002B0D5A" w:rsidRDefault="00AD6CCE">
            <w:pPr>
              <w:rPr>
                <w:rFonts w:ascii="Times New Roman" w:hAnsi="Times New Roman" w:cs="Times New Roman"/>
                <w:lang w:val="en-GB"/>
              </w:rPr>
            </w:pPr>
          </w:p>
        </w:tc>
        <w:tc>
          <w:tcPr>
            <w:tcW w:w="1750" w:type="dxa"/>
            <w:vMerge/>
          </w:tcPr>
          <w:p w14:paraId="4C403AA4" w14:textId="77777777" w:rsidR="00AD6CCE" w:rsidRPr="002B0D5A" w:rsidRDefault="00AD6CCE">
            <w:pPr>
              <w:rPr>
                <w:rFonts w:ascii="Times New Roman" w:hAnsi="Times New Roman" w:cs="Times New Roman"/>
                <w:lang w:val="en-GB"/>
              </w:rPr>
            </w:pPr>
          </w:p>
        </w:tc>
        <w:tc>
          <w:tcPr>
            <w:tcW w:w="1417" w:type="dxa"/>
            <w:vMerge/>
          </w:tcPr>
          <w:p w14:paraId="571692BF" w14:textId="77777777" w:rsidR="00AD6CCE" w:rsidRPr="002B0D5A" w:rsidRDefault="00AD6CCE">
            <w:pPr>
              <w:rPr>
                <w:rFonts w:ascii="Times New Roman" w:hAnsi="Times New Roman" w:cs="Times New Roman"/>
                <w:lang w:val="en-GB"/>
              </w:rPr>
            </w:pPr>
          </w:p>
        </w:tc>
        <w:tc>
          <w:tcPr>
            <w:tcW w:w="1486" w:type="dxa"/>
            <w:shd w:val="clear" w:color="auto" w:fill="FFF2CC" w:themeFill="accent4" w:themeFillTint="33"/>
          </w:tcPr>
          <w:p w14:paraId="18089C2E"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2" w:type="dxa"/>
            <w:shd w:val="clear" w:color="auto" w:fill="FFF2CC" w:themeFill="accent4" w:themeFillTint="33"/>
          </w:tcPr>
          <w:p w14:paraId="1D5C4EAE"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3" w:type="dxa"/>
            <w:shd w:val="clear" w:color="auto" w:fill="FFF2CC" w:themeFill="accent4" w:themeFillTint="33"/>
          </w:tcPr>
          <w:p w14:paraId="79432500"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350C2" w:rsidRPr="002B0D5A" w14:paraId="480579D0" w14:textId="77777777" w:rsidTr="002B0D5A">
        <w:trPr>
          <w:trHeight w:val="140"/>
        </w:trPr>
        <w:tc>
          <w:tcPr>
            <w:tcW w:w="2549" w:type="dxa"/>
            <w:tcBorders>
              <w:left w:val="double" w:sz="4" w:space="0" w:color="auto"/>
            </w:tcBorders>
          </w:tcPr>
          <w:p w14:paraId="3F8BED00"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5.3.1.1. Provide financial support for youth activities that deal with the improvement and preservation of environmental protection, climate change, renewable energy sources, recycling, and other topics in this area</w:t>
            </w:r>
          </w:p>
        </w:tc>
        <w:tc>
          <w:tcPr>
            <w:tcW w:w="1338" w:type="dxa"/>
          </w:tcPr>
          <w:p w14:paraId="760FF16A"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CAD563C"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MEP,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provincial authorities responsible for environmental protection, health, education and youth, LSGUs, CSOs</w:t>
            </w:r>
          </w:p>
        </w:tc>
        <w:tc>
          <w:tcPr>
            <w:tcW w:w="1262" w:type="dxa"/>
          </w:tcPr>
          <w:p w14:paraId="00D216D7" w14:textId="22680E6C"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16C2DDD2" w14:textId="73F3B25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4CC47F1B" w14:textId="2DEF5CC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 Programme 0407 PA 0001</w:t>
            </w:r>
          </w:p>
        </w:tc>
        <w:tc>
          <w:tcPr>
            <w:tcW w:w="1486" w:type="dxa"/>
            <w:vAlign w:val="center"/>
          </w:tcPr>
          <w:p w14:paraId="294D0E88" w14:textId="2FDEA01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2" w:type="dxa"/>
            <w:vAlign w:val="center"/>
          </w:tcPr>
          <w:p w14:paraId="0C333FCA" w14:textId="62B768E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7</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3" w:type="dxa"/>
            <w:vAlign w:val="center"/>
          </w:tcPr>
          <w:p w14:paraId="2522EDB2" w14:textId="7A5302CF"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29B0FEE6" w14:textId="77777777" w:rsidTr="002B0D5A">
        <w:trPr>
          <w:trHeight w:val="140"/>
        </w:trPr>
        <w:tc>
          <w:tcPr>
            <w:tcW w:w="2549" w:type="dxa"/>
            <w:tcBorders>
              <w:left w:val="double" w:sz="4" w:space="0" w:color="auto"/>
            </w:tcBorders>
          </w:tcPr>
          <w:p w14:paraId="151F0A97"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5.3.2.1. Create a Guide (guidelines/manual) for informing and involving young people in the implementation of sustainable development goals at the local level</w:t>
            </w:r>
          </w:p>
        </w:tc>
        <w:tc>
          <w:tcPr>
            <w:tcW w:w="1338" w:type="dxa"/>
          </w:tcPr>
          <w:p w14:paraId="62E5F727"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MEP</w:t>
            </w:r>
          </w:p>
        </w:tc>
        <w:tc>
          <w:tcPr>
            <w:tcW w:w="1350" w:type="dxa"/>
          </w:tcPr>
          <w:p w14:paraId="2B478B21"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LSGUs, CSOs, international partners</w:t>
            </w:r>
          </w:p>
        </w:tc>
        <w:tc>
          <w:tcPr>
            <w:tcW w:w="1262" w:type="dxa"/>
          </w:tcPr>
          <w:p w14:paraId="72B14368" w14:textId="0B26372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1573E57E" w14:textId="4E2FE22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Donor funds</w:t>
            </w:r>
          </w:p>
        </w:tc>
        <w:tc>
          <w:tcPr>
            <w:tcW w:w="1417" w:type="dxa"/>
            <w:vAlign w:val="center"/>
          </w:tcPr>
          <w:p w14:paraId="1A37DE3B" w14:textId="221CB69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0405 ПЈ 4011</w:t>
            </w:r>
          </w:p>
        </w:tc>
        <w:tc>
          <w:tcPr>
            <w:tcW w:w="1486" w:type="dxa"/>
            <w:vAlign w:val="center"/>
          </w:tcPr>
          <w:p w14:paraId="6C552D89" w14:textId="5913E9A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2" w:type="dxa"/>
            <w:vAlign w:val="center"/>
          </w:tcPr>
          <w:p w14:paraId="1AC0D223" w14:textId="6BF73C4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700</w:t>
            </w:r>
          </w:p>
        </w:tc>
        <w:tc>
          <w:tcPr>
            <w:tcW w:w="1483" w:type="dxa"/>
            <w:vAlign w:val="center"/>
          </w:tcPr>
          <w:p w14:paraId="724A5BCF" w14:textId="06D13C4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D350C2" w:rsidRPr="002B0D5A" w14:paraId="5839A552" w14:textId="77777777" w:rsidTr="002B0D5A">
        <w:trPr>
          <w:trHeight w:val="140"/>
        </w:trPr>
        <w:tc>
          <w:tcPr>
            <w:tcW w:w="2549" w:type="dxa"/>
            <w:tcBorders>
              <w:left w:val="double" w:sz="4" w:space="0" w:color="auto"/>
            </w:tcBorders>
          </w:tcPr>
          <w:p w14:paraId="062F8A36"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5.3.3.1. Encourage the cooperation of local youth councils with local actors responsible for environmental protection</w:t>
            </w:r>
          </w:p>
        </w:tc>
        <w:tc>
          <w:tcPr>
            <w:tcW w:w="1338" w:type="dxa"/>
          </w:tcPr>
          <w:p w14:paraId="68D5E61F"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70EA2F6A"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MEP, provincial authorities responsible for environmental protection and youth, LSGUs, CSOs</w:t>
            </w:r>
          </w:p>
        </w:tc>
        <w:tc>
          <w:tcPr>
            <w:tcW w:w="1262" w:type="dxa"/>
          </w:tcPr>
          <w:p w14:paraId="6329F4E2" w14:textId="2C047FF8"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2024 (fourth quarter)</w:t>
            </w:r>
          </w:p>
        </w:tc>
        <w:tc>
          <w:tcPr>
            <w:tcW w:w="1750" w:type="dxa"/>
            <w:vAlign w:val="center"/>
          </w:tcPr>
          <w:p w14:paraId="5BA47A36" w14:textId="24013AD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4FF149F9" w14:textId="550DF57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86" w:type="dxa"/>
            <w:vAlign w:val="center"/>
          </w:tcPr>
          <w:p w14:paraId="76AFC5EC" w14:textId="1FD01637"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2" w:type="dxa"/>
            <w:vAlign w:val="center"/>
          </w:tcPr>
          <w:p w14:paraId="5048E139" w14:textId="0CF0FEF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3" w:type="dxa"/>
            <w:vAlign w:val="center"/>
          </w:tcPr>
          <w:p w14:paraId="16F53687" w14:textId="1472326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 </w:t>
            </w:r>
          </w:p>
        </w:tc>
      </w:tr>
      <w:tr w:rsidR="00D350C2" w:rsidRPr="002B0D5A" w14:paraId="5E02013C" w14:textId="77777777" w:rsidTr="002B0D5A">
        <w:trPr>
          <w:trHeight w:val="140"/>
        </w:trPr>
        <w:tc>
          <w:tcPr>
            <w:tcW w:w="2549" w:type="dxa"/>
            <w:tcBorders>
              <w:left w:val="double" w:sz="4" w:space="0" w:color="auto"/>
            </w:tcBorders>
          </w:tcPr>
          <w:p w14:paraId="3688112F"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5.3.4.1. Support the establishment and work of local green youth councils, as a mechanism of </w:t>
            </w:r>
            <w:proofErr w:type="spellStart"/>
            <w:r w:rsidRPr="002B0D5A">
              <w:rPr>
                <w:rFonts w:ascii="Times New Roman" w:eastAsia="Arial" w:hAnsi="Times New Roman" w:cs="Times New Roman"/>
                <w:sz w:val="18"/>
                <w:szCs w:val="18"/>
                <w:lang w:val="en-GB"/>
              </w:rPr>
              <w:t>intersectoral</w:t>
            </w:r>
            <w:proofErr w:type="spellEnd"/>
            <w:r w:rsidRPr="002B0D5A">
              <w:rPr>
                <w:rFonts w:ascii="Times New Roman" w:eastAsia="Arial" w:hAnsi="Times New Roman" w:cs="Times New Roman"/>
                <w:sz w:val="18"/>
                <w:szCs w:val="18"/>
                <w:lang w:val="en-GB"/>
              </w:rPr>
              <w:t xml:space="preserve"> cooperation with young people at the local level, with a focus on the development of local environmental action plans </w:t>
            </w:r>
          </w:p>
        </w:tc>
        <w:tc>
          <w:tcPr>
            <w:tcW w:w="1338" w:type="dxa"/>
          </w:tcPr>
          <w:p w14:paraId="1D07FC1D"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350" w:type="dxa"/>
          </w:tcPr>
          <w:p w14:paraId="565F9550"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MEP, LSGUs, local youth councils, local educational, cultural and sports institutions, CSOs</w:t>
            </w:r>
          </w:p>
        </w:tc>
        <w:tc>
          <w:tcPr>
            <w:tcW w:w="1262" w:type="dxa"/>
          </w:tcPr>
          <w:p w14:paraId="2BF0016B" w14:textId="07CB568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50" w:type="dxa"/>
            <w:vAlign w:val="center"/>
          </w:tcPr>
          <w:p w14:paraId="31733A2B" w14:textId="7C04901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7" w:type="dxa"/>
            <w:vAlign w:val="center"/>
          </w:tcPr>
          <w:p w14:paraId="2C8B445C" w14:textId="6BB95B7E"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86" w:type="dxa"/>
            <w:vAlign w:val="center"/>
          </w:tcPr>
          <w:p w14:paraId="75CA54DC" w14:textId="1E8E05A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2" w:type="dxa"/>
            <w:vAlign w:val="center"/>
          </w:tcPr>
          <w:p w14:paraId="6E267B26" w14:textId="497C89D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3" w:type="dxa"/>
            <w:vAlign w:val="center"/>
          </w:tcPr>
          <w:p w14:paraId="554F4B21" w14:textId="49C0448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bl>
    <w:p w14:paraId="0DF6493F" w14:textId="77777777" w:rsidR="4B83707D" w:rsidRPr="002B0D5A" w:rsidRDefault="4B83707D" w:rsidP="4638177C">
      <w:pPr>
        <w:rPr>
          <w:rFonts w:ascii="Times New Roman" w:hAnsi="Times New Roman" w:cs="Times New Roman"/>
          <w:lang w:val="en-GB"/>
        </w:rPr>
      </w:pPr>
    </w:p>
    <w:p w14:paraId="34D7DE31" w14:textId="77777777" w:rsidR="00DC2E60" w:rsidRPr="002B0D5A" w:rsidRDefault="00DC2E60" w:rsidP="4638177C">
      <w:pPr>
        <w:rPr>
          <w:rFonts w:ascii="Times New Roman" w:hAnsi="Times New Roman" w:cs="Times New Roman"/>
          <w:lang w:val="en-GB"/>
        </w:rPr>
      </w:pPr>
    </w:p>
    <w:p w14:paraId="6D9D91D6" w14:textId="77777777" w:rsidR="00DC2E60" w:rsidRPr="002B0D5A" w:rsidRDefault="00DC2E60"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218"/>
        <w:gridCol w:w="1475"/>
        <w:gridCol w:w="1375"/>
        <w:gridCol w:w="568"/>
        <w:gridCol w:w="1200"/>
        <w:gridCol w:w="1706"/>
        <w:gridCol w:w="1536"/>
        <w:gridCol w:w="1572"/>
        <w:gridCol w:w="1269"/>
      </w:tblGrid>
      <w:tr w:rsidR="76B1F5F8" w:rsidRPr="002B0D5A" w14:paraId="7B40F7C9" w14:textId="77777777" w:rsidTr="71927BBE">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14:paraId="3C649F53" w14:textId="77777777" w:rsidR="76B1F5F8" w:rsidRPr="002B0D5A" w:rsidRDefault="71927BBE" w:rsidP="47394A06">
            <w:pPr>
              <w:rPr>
                <w:rFonts w:ascii="Times New Roman" w:hAnsi="Times New Roman" w:cs="Times New Roman"/>
                <w:b/>
                <w:bCs/>
                <w:i/>
                <w:iCs/>
                <w:sz w:val="20"/>
                <w:szCs w:val="20"/>
                <w:lang w:val="en-GB"/>
              </w:rPr>
            </w:pPr>
            <w:r w:rsidRPr="002B0D5A">
              <w:rPr>
                <w:rFonts w:ascii="Times New Roman" w:hAnsi="Times New Roman" w:cs="Times New Roman"/>
                <w:b/>
                <w:bCs/>
                <w:sz w:val="20"/>
                <w:szCs w:val="20"/>
                <w:lang w:val="en-GB"/>
              </w:rPr>
              <w:t>Measure 5.4:</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housing independence of young people</w:t>
            </w:r>
          </w:p>
        </w:tc>
      </w:tr>
      <w:tr w:rsidR="76B1F5F8" w:rsidRPr="002B0D5A" w14:paraId="622A3752" w14:textId="77777777" w:rsidTr="71927BBE">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066EC28C"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 xml:space="preserve">Institution responsible for implementation: Ministry of Tourism and Youth, Ministry of Construction, Transport and Infrastructure, Ministry of Education </w:t>
            </w:r>
          </w:p>
        </w:tc>
      </w:tr>
      <w:tr w:rsidR="76B1F5F8" w:rsidRPr="002B0D5A" w14:paraId="0B03DDD6" w14:textId="77777777" w:rsidTr="71927BBE">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899230D" w14:textId="456DBE72"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75E27087"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279AF78A" w14:textId="77777777" w:rsidTr="71927BBE">
        <w:trPr>
          <w:trHeight w:val="298"/>
        </w:trPr>
        <w:tc>
          <w:tcPr>
            <w:tcW w:w="6638"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2E6218B6" w14:textId="2E934ACC"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 Law on Housing</w:t>
            </w:r>
            <w:r w:rsidR="002B0D5A">
              <w:rPr>
                <w:rFonts w:ascii="Times New Roman" w:hAnsi="Times New Roman" w:cs="Times New Roman"/>
                <w:sz w:val="20"/>
                <w:szCs w:val="20"/>
                <w:lang w:val="en-GB"/>
              </w:rPr>
              <w:t xml:space="preserve"> </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5AB9EA" w14:textId="77777777" w:rsidR="76B1F5F8" w:rsidRPr="002B0D5A" w:rsidRDefault="76B1F5F8" w:rsidP="4638177C">
            <w:pPr>
              <w:rPr>
                <w:rFonts w:ascii="Times New Roman" w:hAnsi="Times New Roman" w:cs="Times New Roman"/>
                <w:sz w:val="20"/>
                <w:szCs w:val="20"/>
                <w:lang w:val="en-GB"/>
              </w:rPr>
            </w:pPr>
          </w:p>
        </w:tc>
      </w:tr>
      <w:tr w:rsidR="00331455" w:rsidRPr="002B0D5A" w14:paraId="4B82B533" w14:textId="77777777" w:rsidTr="71927BBE">
        <w:trPr>
          <w:trHeight w:val="950"/>
        </w:trPr>
        <w:tc>
          <w:tcPr>
            <w:tcW w:w="3219" w:type="dxa"/>
            <w:tcBorders>
              <w:top w:val="double" w:sz="4" w:space="0" w:color="auto"/>
            </w:tcBorders>
            <w:shd w:val="clear" w:color="auto" w:fill="D9D9D9" w:themeFill="background1" w:themeFillShade="D9"/>
          </w:tcPr>
          <w:p w14:paraId="7F171F1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35103A14"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4A90D5D3" w14:textId="77777777" w:rsidR="00331455" w:rsidRPr="002B0D5A" w:rsidRDefault="00331455" w:rsidP="00331455">
            <w:pPr>
              <w:rPr>
                <w:rFonts w:ascii="Times New Roman" w:hAnsi="Times New Roman" w:cs="Times New Roman"/>
                <w:sz w:val="20"/>
                <w:szCs w:val="20"/>
                <w:lang w:val="en-GB"/>
              </w:rPr>
            </w:pPr>
          </w:p>
        </w:tc>
        <w:tc>
          <w:tcPr>
            <w:tcW w:w="1376" w:type="dxa"/>
            <w:tcBorders>
              <w:top w:val="double" w:sz="4" w:space="0" w:color="auto"/>
            </w:tcBorders>
            <w:shd w:val="clear" w:color="auto" w:fill="D9D9D9" w:themeFill="background1" w:themeFillShade="D9"/>
          </w:tcPr>
          <w:p w14:paraId="3167E13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79379B1F"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6546F18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6DAD2FF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28153793"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5101C22A"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34BA2ADE" w14:textId="77777777" w:rsidTr="71927BBE">
        <w:trPr>
          <w:trHeight w:val="302"/>
        </w:trPr>
        <w:tc>
          <w:tcPr>
            <w:tcW w:w="3219" w:type="dxa"/>
            <w:tcBorders>
              <w:top w:val="double" w:sz="4" w:space="0" w:color="auto"/>
            </w:tcBorders>
            <w:shd w:val="clear" w:color="auto" w:fill="FFFFFF" w:themeFill="background1"/>
          </w:tcPr>
          <w:p w14:paraId="706E4D9A" w14:textId="77777777" w:rsidR="00BF74CC" w:rsidRPr="002B0D5A" w:rsidRDefault="00BF74CC" w:rsidP="00BF74CC">
            <w:pPr>
              <w:shd w:val="clear" w:color="auto" w:fill="FFFFFF" w:themeFill="background1"/>
              <w:rPr>
                <w:rFonts w:ascii="Times New Roman" w:hAnsi="Times New Roman" w:cs="Times New Roman"/>
                <w:sz w:val="18"/>
                <w:szCs w:val="18"/>
                <w:lang w:val="en-GB"/>
              </w:rPr>
            </w:pPr>
            <w:r w:rsidRPr="002B0D5A">
              <w:rPr>
                <w:rFonts w:ascii="Times New Roman" w:hAnsi="Times New Roman" w:cs="Times New Roman"/>
                <w:sz w:val="18"/>
                <w:szCs w:val="18"/>
                <w:lang w:val="en-GB"/>
              </w:rPr>
              <w:t>5.4.1. Developed public policy measures to support youth housing</w:t>
            </w:r>
          </w:p>
        </w:tc>
        <w:tc>
          <w:tcPr>
            <w:tcW w:w="1475" w:type="dxa"/>
            <w:tcBorders>
              <w:top w:val="double" w:sz="4" w:space="0" w:color="auto"/>
            </w:tcBorders>
            <w:shd w:val="clear" w:color="auto" w:fill="FFFFFF" w:themeFill="background1"/>
          </w:tcPr>
          <w:p w14:paraId="52A3F23F" w14:textId="77777777" w:rsidR="00BF74CC" w:rsidRPr="002B0D5A" w:rsidRDefault="007A5A47"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No/Yes</w:t>
            </w:r>
          </w:p>
        </w:tc>
        <w:tc>
          <w:tcPr>
            <w:tcW w:w="1376" w:type="dxa"/>
            <w:tcBorders>
              <w:top w:val="double" w:sz="4" w:space="0" w:color="auto"/>
            </w:tcBorders>
            <w:shd w:val="clear" w:color="auto" w:fill="FFFFFF" w:themeFill="background1"/>
          </w:tcPr>
          <w:p w14:paraId="76914AE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MCTI and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3EF36EF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w:t>
            </w:r>
          </w:p>
        </w:tc>
        <w:tc>
          <w:tcPr>
            <w:tcW w:w="1707" w:type="dxa"/>
            <w:tcBorders>
              <w:top w:val="double" w:sz="4" w:space="0" w:color="auto"/>
            </w:tcBorders>
            <w:shd w:val="clear" w:color="auto" w:fill="FFFFFF" w:themeFill="background1"/>
          </w:tcPr>
          <w:p w14:paraId="1BF4B4B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15C50EF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Yes</w:t>
            </w:r>
          </w:p>
        </w:tc>
        <w:tc>
          <w:tcPr>
            <w:tcW w:w="1573" w:type="dxa"/>
            <w:tcBorders>
              <w:top w:val="double" w:sz="4" w:space="0" w:color="auto"/>
              <w:right w:val="double" w:sz="4" w:space="0" w:color="auto"/>
            </w:tcBorders>
            <w:shd w:val="clear" w:color="auto" w:fill="FFFFFF" w:themeFill="background1"/>
          </w:tcPr>
          <w:p w14:paraId="43DD098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Yes</w:t>
            </w:r>
          </w:p>
        </w:tc>
        <w:tc>
          <w:tcPr>
            <w:tcW w:w="1269" w:type="dxa"/>
            <w:tcBorders>
              <w:top w:val="double" w:sz="4" w:space="0" w:color="auto"/>
              <w:right w:val="double" w:sz="4" w:space="0" w:color="auto"/>
            </w:tcBorders>
            <w:shd w:val="clear" w:color="auto" w:fill="FFFFFF" w:themeFill="background1"/>
          </w:tcPr>
          <w:p w14:paraId="11C459E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Yes</w:t>
            </w:r>
          </w:p>
        </w:tc>
      </w:tr>
      <w:tr w:rsidR="00BF74CC" w:rsidRPr="002B0D5A" w14:paraId="13D1F378" w14:textId="77777777" w:rsidTr="71927BBE">
        <w:trPr>
          <w:trHeight w:val="302"/>
        </w:trPr>
        <w:tc>
          <w:tcPr>
            <w:tcW w:w="3219" w:type="dxa"/>
            <w:tcBorders>
              <w:top w:val="double" w:sz="4" w:space="0" w:color="auto"/>
            </w:tcBorders>
            <w:shd w:val="clear" w:color="auto" w:fill="FFFFFF" w:themeFill="background1"/>
          </w:tcPr>
          <w:p w14:paraId="650B5DB7" w14:textId="77777777" w:rsidR="00BF74CC" w:rsidRPr="002B0D5A" w:rsidRDefault="00BF74CC" w:rsidP="00BF74CC">
            <w:pPr>
              <w:rPr>
                <w:rFonts w:ascii="Times New Roman" w:hAnsi="Times New Roman" w:cs="Times New Roman"/>
                <w:sz w:val="18"/>
                <w:szCs w:val="18"/>
                <w:lang w:val="en-GB"/>
              </w:rPr>
            </w:pPr>
            <w:r w:rsidRPr="002B0D5A">
              <w:rPr>
                <w:rFonts w:ascii="Times New Roman" w:hAnsi="Times New Roman" w:cs="Times New Roman"/>
                <w:sz w:val="18"/>
                <w:szCs w:val="18"/>
                <w:lang w:val="en-GB"/>
              </w:rPr>
              <w:t>5.4.2. Number of young people who received support under housing independence measures during the calendar year</w:t>
            </w:r>
          </w:p>
        </w:tc>
        <w:tc>
          <w:tcPr>
            <w:tcW w:w="1475" w:type="dxa"/>
            <w:tcBorders>
              <w:top w:val="double" w:sz="4" w:space="0" w:color="auto"/>
            </w:tcBorders>
            <w:shd w:val="clear" w:color="auto" w:fill="FFFFFF" w:themeFill="background1"/>
          </w:tcPr>
          <w:p w14:paraId="001711D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376" w:type="dxa"/>
            <w:tcBorders>
              <w:top w:val="double" w:sz="4" w:space="0" w:color="auto"/>
            </w:tcBorders>
            <w:shd w:val="clear" w:color="auto" w:fill="FFFFFF" w:themeFill="background1"/>
          </w:tcPr>
          <w:p w14:paraId="10154A1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MCTI and </w:t>
            </w:r>
            <w:proofErr w:type="spellStart"/>
            <w:r w:rsidRPr="002B0D5A">
              <w:rPr>
                <w:rFonts w:ascii="Times New Roman" w:eastAsia="Arial" w:hAnsi="Times New Roman" w:cs="Times New Roman"/>
                <w:sz w:val="18"/>
                <w:szCs w:val="18"/>
                <w:lang w:val="en-GB"/>
              </w:rPr>
              <w:t>MoTY</w:t>
            </w:r>
            <w:proofErr w:type="spellEnd"/>
          </w:p>
        </w:tc>
        <w:tc>
          <w:tcPr>
            <w:tcW w:w="1769" w:type="dxa"/>
            <w:gridSpan w:val="2"/>
            <w:tcBorders>
              <w:top w:val="double" w:sz="4" w:space="0" w:color="auto"/>
            </w:tcBorders>
            <w:shd w:val="clear" w:color="auto" w:fill="FFFFFF" w:themeFill="background1"/>
          </w:tcPr>
          <w:p w14:paraId="1BC72E8B"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43514CC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20FA499A"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w:t>
            </w:r>
          </w:p>
        </w:tc>
        <w:tc>
          <w:tcPr>
            <w:tcW w:w="1573" w:type="dxa"/>
            <w:tcBorders>
              <w:top w:val="double" w:sz="4" w:space="0" w:color="auto"/>
              <w:right w:val="double" w:sz="4" w:space="0" w:color="auto"/>
            </w:tcBorders>
            <w:shd w:val="clear" w:color="auto" w:fill="FFFFFF" w:themeFill="background1"/>
          </w:tcPr>
          <w:p w14:paraId="3CE66958"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100</w:t>
            </w:r>
          </w:p>
        </w:tc>
        <w:tc>
          <w:tcPr>
            <w:tcW w:w="1269" w:type="dxa"/>
            <w:tcBorders>
              <w:top w:val="double" w:sz="4" w:space="0" w:color="auto"/>
              <w:right w:val="double" w:sz="4" w:space="0" w:color="auto"/>
            </w:tcBorders>
            <w:shd w:val="clear" w:color="auto" w:fill="FFFFFF" w:themeFill="background1"/>
          </w:tcPr>
          <w:p w14:paraId="6E642AFC"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200</w:t>
            </w:r>
          </w:p>
        </w:tc>
      </w:tr>
    </w:tbl>
    <w:p w14:paraId="7876080D"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3BF9559F"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631FC32C"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Source of funding the measure</w:t>
            </w:r>
          </w:p>
          <w:p w14:paraId="548F50EA" w14:textId="77777777" w:rsidR="76B1F5F8" w:rsidRPr="002B0D5A" w:rsidRDefault="76B1F5F8" w:rsidP="4638177C">
            <w:pPr>
              <w:rPr>
                <w:rFonts w:ascii="Times New Roman" w:hAnsi="Times New Roman" w:cs="Times New Roman"/>
                <w:sz w:val="20"/>
                <w:szCs w:val="20"/>
                <w:lang w:val="en-GB"/>
              </w:rPr>
            </w:pPr>
          </w:p>
        </w:tc>
        <w:tc>
          <w:tcPr>
            <w:tcW w:w="2785" w:type="dxa"/>
            <w:vMerge w:val="restart"/>
            <w:tcBorders>
              <w:left w:val="double" w:sz="4" w:space="0" w:color="auto"/>
              <w:right w:val="double" w:sz="4" w:space="0" w:color="auto"/>
            </w:tcBorders>
            <w:shd w:val="clear" w:color="auto" w:fill="A8D08D" w:themeFill="accent6" w:themeFillTint="99"/>
          </w:tcPr>
          <w:p w14:paraId="19200A5C"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7D3A2DBB"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54A3D8F0" w14:textId="77777777" w:rsidTr="4638177C">
        <w:trPr>
          <w:trHeight w:val="227"/>
        </w:trPr>
        <w:tc>
          <w:tcPr>
            <w:tcW w:w="3674" w:type="dxa"/>
            <w:vMerge/>
          </w:tcPr>
          <w:p w14:paraId="675683CF" w14:textId="77777777" w:rsidR="00331455" w:rsidRPr="002B0D5A" w:rsidRDefault="00331455" w:rsidP="00331455">
            <w:pPr>
              <w:rPr>
                <w:rFonts w:ascii="Times New Roman" w:hAnsi="Times New Roman" w:cs="Times New Roman"/>
                <w:lang w:val="en-GB"/>
              </w:rPr>
            </w:pPr>
          </w:p>
        </w:tc>
        <w:tc>
          <w:tcPr>
            <w:tcW w:w="2785" w:type="dxa"/>
            <w:vMerge/>
          </w:tcPr>
          <w:p w14:paraId="7D0B8E3D"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F5CA588"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6047377C"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27286B29"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517865B8"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CC64F3F" w14:textId="6204651A"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EDAF87B" w14:textId="7ED9A71F"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 0110 PA 0003</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417B634C" w14:textId="04E2014B"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359D2191" w14:textId="70319DCC"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681D920A" w14:textId="4C1FE1B0"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12E326C1"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20"/>
        <w:gridCol w:w="1338"/>
        <w:gridCol w:w="1375"/>
        <w:gridCol w:w="1254"/>
        <w:gridCol w:w="1703"/>
        <w:gridCol w:w="1399"/>
        <w:gridCol w:w="1482"/>
        <w:gridCol w:w="1398"/>
        <w:gridCol w:w="1470"/>
      </w:tblGrid>
      <w:tr w:rsidR="00EA4F3D" w:rsidRPr="002B0D5A" w14:paraId="10D9346F" w14:textId="77777777" w:rsidTr="00D350C2">
        <w:trPr>
          <w:trHeight w:val="140"/>
        </w:trPr>
        <w:tc>
          <w:tcPr>
            <w:tcW w:w="2588" w:type="dxa"/>
            <w:vMerge w:val="restart"/>
            <w:tcBorders>
              <w:top w:val="double" w:sz="4" w:space="0" w:color="auto"/>
              <w:left w:val="double" w:sz="4" w:space="0" w:color="auto"/>
            </w:tcBorders>
            <w:shd w:val="clear" w:color="auto" w:fill="FFF2CC" w:themeFill="accent4" w:themeFillTint="33"/>
          </w:tcPr>
          <w:p w14:paraId="2F526499"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tcBorders>
              <w:top w:val="double" w:sz="4" w:space="0" w:color="auto"/>
            </w:tcBorders>
            <w:shd w:val="clear" w:color="auto" w:fill="FFF2CC" w:themeFill="accent4" w:themeFillTint="33"/>
          </w:tcPr>
          <w:p w14:paraId="06EA1B0D"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378" w:type="dxa"/>
            <w:vMerge w:val="restart"/>
            <w:tcBorders>
              <w:top w:val="double" w:sz="4" w:space="0" w:color="auto"/>
            </w:tcBorders>
            <w:shd w:val="clear" w:color="auto" w:fill="FFF2CC" w:themeFill="accent4" w:themeFillTint="33"/>
          </w:tcPr>
          <w:p w14:paraId="5E1C708D"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1" w:type="dxa"/>
            <w:vMerge w:val="restart"/>
            <w:tcBorders>
              <w:top w:val="double" w:sz="4" w:space="0" w:color="auto"/>
            </w:tcBorders>
            <w:shd w:val="clear" w:color="auto" w:fill="FFF2CC" w:themeFill="accent4" w:themeFillTint="33"/>
          </w:tcPr>
          <w:p w14:paraId="0416BF39"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37" w:type="dxa"/>
            <w:vMerge w:val="restart"/>
            <w:tcBorders>
              <w:top w:val="double" w:sz="4" w:space="0" w:color="auto"/>
            </w:tcBorders>
            <w:shd w:val="clear" w:color="auto" w:fill="FFF2CC" w:themeFill="accent4" w:themeFillTint="33"/>
          </w:tcPr>
          <w:p w14:paraId="77B293B1"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3" w:type="dxa"/>
            <w:vMerge w:val="restart"/>
            <w:tcBorders>
              <w:top w:val="double" w:sz="4" w:space="0" w:color="auto"/>
            </w:tcBorders>
            <w:shd w:val="clear" w:color="auto" w:fill="FFF2CC" w:themeFill="accent4" w:themeFillTint="33"/>
          </w:tcPr>
          <w:p w14:paraId="18D8F107" w14:textId="77777777" w:rsidR="76B1F5F8" w:rsidRPr="002B0D5A" w:rsidRDefault="76B1F5F8" w:rsidP="4638177C">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p w14:paraId="55A3599B" w14:textId="77777777" w:rsidR="76B1F5F8" w:rsidRPr="002B0D5A" w:rsidRDefault="76B1F5F8" w:rsidP="4638177C">
            <w:pPr>
              <w:jc w:val="center"/>
              <w:rPr>
                <w:rFonts w:ascii="Times New Roman" w:hAnsi="Times New Roman" w:cs="Times New Roman"/>
                <w:sz w:val="20"/>
                <w:szCs w:val="20"/>
                <w:lang w:val="en-GB"/>
              </w:rPr>
            </w:pPr>
          </w:p>
        </w:tc>
        <w:tc>
          <w:tcPr>
            <w:tcW w:w="4460" w:type="dxa"/>
            <w:gridSpan w:val="3"/>
            <w:tcBorders>
              <w:top w:val="double" w:sz="4" w:space="0" w:color="auto"/>
            </w:tcBorders>
            <w:shd w:val="clear" w:color="auto" w:fill="FFF2CC" w:themeFill="accent4" w:themeFillTint="33"/>
          </w:tcPr>
          <w:p w14:paraId="76B174C2"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00655A" w:rsidRPr="002B0D5A" w14:paraId="606A17DD" w14:textId="77777777" w:rsidTr="00D350C2">
        <w:trPr>
          <w:trHeight w:val="386"/>
        </w:trPr>
        <w:tc>
          <w:tcPr>
            <w:tcW w:w="2588" w:type="dxa"/>
            <w:vMerge/>
          </w:tcPr>
          <w:p w14:paraId="77BD46D6" w14:textId="77777777" w:rsidR="00AD6CCE" w:rsidRPr="002B0D5A" w:rsidRDefault="00AD6CCE">
            <w:pPr>
              <w:rPr>
                <w:rFonts w:ascii="Times New Roman" w:hAnsi="Times New Roman" w:cs="Times New Roman"/>
                <w:lang w:val="en-GB"/>
              </w:rPr>
            </w:pPr>
          </w:p>
        </w:tc>
        <w:tc>
          <w:tcPr>
            <w:tcW w:w="1338" w:type="dxa"/>
            <w:vMerge/>
          </w:tcPr>
          <w:p w14:paraId="335368A5" w14:textId="77777777" w:rsidR="00AD6CCE" w:rsidRPr="002B0D5A" w:rsidRDefault="00AD6CCE">
            <w:pPr>
              <w:rPr>
                <w:rFonts w:ascii="Times New Roman" w:hAnsi="Times New Roman" w:cs="Times New Roman"/>
                <w:lang w:val="en-GB"/>
              </w:rPr>
            </w:pPr>
          </w:p>
        </w:tc>
        <w:tc>
          <w:tcPr>
            <w:tcW w:w="1378" w:type="dxa"/>
            <w:vMerge/>
          </w:tcPr>
          <w:p w14:paraId="21E240CF" w14:textId="77777777" w:rsidR="00AD6CCE" w:rsidRPr="002B0D5A" w:rsidRDefault="00AD6CCE">
            <w:pPr>
              <w:rPr>
                <w:rFonts w:ascii="Times New Roman" w:hAnsi="Times New Roman" w:cs="Times New Roman"/>
                <w:lang w:val="en-GB"/>
              </w:rPr>
            </w:pPr>
          </w:p>
        </w:tc>
        <w:tc>
          <w:tcPr>
            <w:tcW w:w="1261" w:type="dxa"/>
            <w:vMerge/>
          </w:tcPr>
          <w:p w14:paraId="7FDD07E2" w14:textId="77777777" w:rsidR="00AD6CCE" w:rsidRPr="002B0D5A" w:rsidRDefault="00AD6CCE">
            <w:pPr>
              <w:rPr>
                <w:rFonts w:ascii="Times New Roman" w:hAnsi="Times New Roman" w:cs="Times New Roman"/>
                <w:lang w:val="en-GB"/>
              </w:rPr>
            </w:pPr>
          </w:p>
        </w:tc>
        <w:tc>
          <w:tcPr>
            <w:tcW w:w="1737" w:type="dxa"/>
            <w:vMerge/>
          </w:tcPr>
          <w:p w14:paraId="5D845C44" w14:textId="77777777" w:rsidR="00AD6CCE" w:rsidRPr="002B0D5A" w:rsidRDefault="00AD6CCE">
            <w:pPr>
              <w:rPr>
                <w:rFonts w:ascii="Times New Roman" w:hAnsi="Times New Roman" w:cs="Times New Roman"/>
                <w:lang w:val="en-GB"/>
              </w:rPr>
            </w:pPr>
          </w:p>
        </w:tc>
        <w:tc>
          <w:tcPr>
            <w:tcW w:w="1413" w:type="dxa"/>
            <w:vMerge/>
          </w:tcPr>
          <w:p w14:paraId="39D47D96" w14:textId="77777777" w:rsidR="00AD6CCE" w:rsidRPr="002B0D5A" w:rsidRDefault="00AD6CCE">
            <w:pPr>
              <w:rPr>
                <w:rFonts w:ascii="Times New Roman" w:hAnsi="Times New Roman" w:cs="Times New Roman"/>
                <w:lang w:val="en-GB"/>
              </w:rPr>
            </w:pPr>
          </w:p>
        </w:tc>
        <w:tc>
          <w:tcPr>
            <w:tcW w:w="1517" w:type="dxa"/>
            <w:shd w:val="clear" w:color="auto" w:fill="FFF2CC" w:themeFill="accent4" w:themeFillTint="33"/>
          </w:tcPr>
          <w:p w14:paraId="27E2B803"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29" w:type="dxa"/>
            <w:shd w:val="clear" w:color="auto" w:fill="FFF2CC" w:themeFill="accent4" w:themeFillTint="33"/>
          </w:tcPr>
          <w:p w14:paraId="3FBA20BC"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514" w:type="dxa"/>
            <w:shd w:val="clear" w:color="auto" w:fill="FFF2CC" w:themeFill="accent4" w:themeFillTint="33"/>
          </w:tcPr>
          <w:p w14:paraId="62869760"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00655A" w:rsidRPr="002B0D5A" w14:paraId="46E1EC37" w14:textId="77777777" w:rsidTr="00D350C2">
        <w:trPr>
          <w:trHeight w:val="543"/>
        </w:trPr>
        <w:tc>
          <w:tcPr>
            <w:tcW w:w="2588" w:type="dxa"/>
            <w:tcBorders>
              <w:left w:val="double" w:sz="4" w:space="0" w:color="auto"/>
            </w:tcBorders>
          </w:tcPr>
          <w:p w14:paraId="612258E4" w14:textId="6944EBA1" w:rsidR="4E1FE103" w:rsidRPr="002B0D5A" w:rsidRDefault="4E1FE103" w:rsidP="4E1FE103">
            <w:pPr>
              <w:rPr>
                <w:rFonts w:ascii="Times New Roman" w:eastAsia="Arial" w:hAnsi="Times New Roman" w:cs="Times New Roman"/>
                <w:sz w:val="18"/>
                <w:szCs w:val="18"/>
                <w:lang w:val="en-GB"/>
              </w:rPr>
            </w:pPr>
          </w:p>
        </w:tc>
        <w:tc>
          <w:tcPr>
            <w:tcW w:w="1338" w:type="dxa"/>
          </w:tcPr>
          <w:p w14:paraId="7DB91A56" w14:textId="14107C9F" w:rsidR="4E1FE103" w:rsidRPr="002B0D5A" w:rsidRDefault="4E1FE103" w:rsidP="4E1FE103">
            <w:pPr>
              <w:rPr>
                <w:rFonts w:ascii="Times New Roman" w:eastAsia="Arial" w:hAnsi="Times New Roman" w:cs="Times New Roman"/>
                <w:sz w:val="18"/>
                <w:szCs w:val="18"/>
                <w:lang w:val="en-GB"/>
              </w:rPr>
            </w:pPr>
          </w:p>
        </w:tc>
        <w:tc>
          <w:tcPr>
            <w:tcW w:w="1378" w:type="dxa"/>
          </w:tcPr>
          <w:p w14:paraId="41344A95" w14:textId="7C0A4712" w:rsidR="4E1FE103" w:rsidRPr="002B0D5A" w:rsidRDefault="4E1FE103" w:rsidP="00EA4F3D">
            <w:pPr>
              <w:rPr>
                <w:rFonts w:ascii="Times New Roman" w:eastAsia="Arial" w:hAnsi="Times New Roman" w:cs="Times New Roman"/>
                <w:sz w:val="18"/>
                <w:szCs w:val="18"/>
                <w:lang w:val="en-GB"/>
              </w:rPr>
            </w:pPr>
          </w:p>
        </w:tc>
        <w:tc>
          <w:tcPr>
            <w:tcW w:w="1261" w:type="dxa"/>
          </w:tcPr>
          <w:p w14:paraId="0E1DFAFE" w14:textId="42B273F3" w:rsidR="4E1FE103" w:rsidRPr="002B0D5A" w:rsidRDefault="4E1FE103" w:rsidP="4E1FE103">
            <w:pPr>
              <w:rPr>
                <w:rFonts w:ascii="Times New Roman" w:eastAsia="Arial" w:hAnsi="Times New Roman" w:cs="Times New Roman"/>
                <w:sz w:val="18"/>
                <w:szCs w:val="18"/>
                <w:lang w:val="en-GB"/>
              </w:rPr>
            </w:pPr>
          </w:p>
        </w:tc>
        <w:tc>
          <w:tcPr>
            <w:tcW w:w="1737" w:type="dxa"/>
          </w:tcPr>
          <w:p w14:paraId="2F3292FA" w14:textId="77777777" w:rsidR="4E1FE103" w:rsidRPr="002B0D5A" w:rsidRDefault="4E1FE103" w:rsidP="4E1FE103">
            <w:pPr>
              <w:rPr>
                <w:rFonts w:ascii="Times New Roman" w:eastAsia="Arial" w:hAnsi="Times New Roman" w:cs="Times New Roman"/>
                <w:sz w:val="18"/>
                <w:szCs w:val="18"/>
                <w:lang w:val="en-GB"/>
              </w:rPr>
            </w:pPr>
          </w:p>
        </w:tc>
        <w:tc>
          <w:tcPr>
            <w:tcW w:w="1413" w:type="dxa"/>
          </w:tcPr>
          <w:p w14:paraId="423D5D35" w14:textId="77777777" w:rsidR="4E1FE103" w:rsidRPr="002B0D5A" w:rsidRDefault="4E1FE103" w:rsidP="4E1FE103">
            <w:pPr>
              <w:rPr>
                <w:rFonts w:ascii="Times New Roman" w:eastAsia="Arial" w:hAnsi="Times New Roman" w:cs="Times New Roman"/>
                <w:sz w:val="18"/>
                <w:szCs w:val="18"/>
                <w:lang w:val="en-GB"/>
              </w:rPr>
            </w:pPr>
          </w:p>
        </w:tc>
        <w:tc>
          <w:tcPr>
            <w:tcW w:w="1517" w:type="dxa"/>
          </w:tcPr>
          <w:p w14:paraId="472D92AB" w14:textId="77777777" w:rsidR="4E1FE103" w:rsidRPr="002B0D5A" w:rsidRDefault="4E1FE103" w:rsidP="4E1FE103">
            <w:pPr>
              <w:rPr>
                <w:rFonts w:ascii="Times New Roman" w:eastAsia="Arial" w:hAnsi="Times New Roman" w:cs="Times New Roman"/>
                <w:sz w:val="18"/>
                <w:szCs w:val="18"/>
                <w:lang w:val="en-GB"/>
              </w:rPr>
            </w:pPr>
          </w:p>
        </w:tc>
        <w:tc>
          <w:tcPr>
            <w:tcW w:w="1429" w:type="dxa"/>
          </w:tcPr>
          <w:p w14:paraId="3A6090D9" w14:textId="77777777" w:rsidR="4E1FE103" w:rsidRPr="002B0D5A" w:rsidRDefault="4E1FE103" w:rsidP="4E1FE103">
            <w:pPr>
              <w:rPr>
                <w:rFonts w:ascii="Times New Roman" w:eastAsia="Arial" w:hAnsi="Times New Roman" w:cs="Times New Roman"/>
                <w:sz w:val="18"/>
                <w:szCs w:val="18"/>
                <w:lang w:val="en-GB"/>
              </w:rPr>
            </w:pPr>
          </w:p>
        </w:tc>
        <w:tc>
          <w:tcPr>
            <w:tcW w:w="1514" w:type="dxa"/>
          </w:tcPr>
          <w:p w14:paraId="25A1AFCC" w14:textId="77777777" w:rsidR="4E1FE103" w:rsidRPr="002B0D5A" w:rsidRDefault="4E1FE103" w:rsidP="4E1FE103">
            <w:pPr>
              <w:rPr>
                <w:rFonts w:ascii="Times New Roman" w:eastAsia="Arial" w:hAnsi="Times New Roman" w:cs="Times New Roman"/>
                <w:sz w:val="18"/>
                <w:szCs w:val="18"/>
                <w:lang w:val="en-GB"/>
              </w:rPr>
            </w:pPr>
          </w:p>
        </w:tc>
      </w:tr>
      <w:tr w:rsidR="00FB423C" w:rsidRPr="002B0D5A" w14:paraId="72812F07" w14:textId="77777777" w:rsidTr="00D350C2">
        <w:trPr>
          <w:trHeight w:val="1656"/>
        </w:trPr>
        <w:tc>
          <w:tcPr>
            <w:tcW w:w="2588" w:type="dxa"/>
            <w:tcBorders>
              <w:left w:val="double" w:sz="4" w:space="0" w:color="auto"/>
            </w:tcBorders>
          </w:tcPr>
          <w:p w14:paraId="642FE247" w14:textId="581C438D" w:rsidR="00FB423C" w:rsidRPr="002B0D5A" w:rsidRDefault="00FB423C" w:rsidP="47394A06">
            <w:pPr>
              <w:rPr>
                <w:rFonts w:ascii="Times New Roman" w:eastAsia="Arial" w:hAnsi="Times New Roman" w:cs="Times New Roman"/>
                <w:sz w:val="18"/>
                <w:szCs w:val="18"/>
                <w:lang w:val="en-GB"/>
              </w:rPr>
            </w:pPr>
          </w:p>
        </w:tc>
        <w:tc>
          <w:tcPr>
            <w:tcW w:w="1338" w:type="dxa"/>
          </w:tcPr>
          <w:p w14:paraId="1587BBA8" w14:textId="77777777" w:rsidR="00FB423C" w:rsidRPr="002B0D5A" w:rsidRDefault="00FB423C" w:rsidP="25F7C38F">
            <w:pPr>
              <w:rPr>
                <w:rFonts w:ascii="Times New Roman" w:eastAsia="Arial" w:hAnsi="Times New Roman" w:cs="Times New Roman"/>
                <w:sz w:val="18"/>
                <w:szCs w:val="18"/>
                <w:lang w:val="en-GB"/>
              </w:rPr>
            </w:pPr>
          </w:p>
        </w:tc>
        <w:tc>
          <w:tcPr>
            <w:tcW w:w="1378" w:type="dxa"/>
          </w:tcPr>
          <w:p w14:paraId="3C1C195C" w14:textId="77777777" w:rsidR="00FB423C" w:rsidRPr="002B0D5A" w:rsidRDefault="00FB423C" w:rsidP="25F7C38F">
            <w:pPr>
              <w:rPr>
                <w:rFonts w:ascii="Times New Roman" w:eastAsia="Arial" w:hAnsi="Times New Roman" w:cs="Times New Roman"/>
                <w:sz w:val="18"/>
                <w:szCs w:val="18"/>
                <w:lang w:val="en-GB"/>
              </w:rPr>
            </w:pPr>
          </w:p>
        </w:tc>
        <w:tc>
          <w:tcPr>
            <w:tcW w:w="1261" w:type="dxa"/>
          </w:tcPr>
          <w:p w14:paraId="1D05B75D" w14:textId="4C05CD9D" w:rsidR="00FB423C" w:rsidRPr="002B0D5A" w:rsidRDefault="00FB423C" w:rsidP="47394A06">
            <w:pPr>
              <w:rPr>
                <w:rFonts w:ascii="Times New Roman" w:eastAsia="Arial" w:hAnsi="Times New Roman" w:cs="Times New Roman"/>
                <w:sz w:val="18"/>
                <w:szCs w:val="18"/>
                <w:lang w:val="en-GB"/>
              </w:rPr>
            </w:pPr>
          </w:p>
        </w:tc>
        <w:tc>
          <w:tcPr>
            <w:tcW w:w="1737" w:type="dxa"/>
          </w:tcPr>
          <w:p w14:paraId="7F58358F" w14:textId="77777777" w:rsidR="00FB423C" w:rsidRPr="002B0D5A" w:rsidRDefault="00FB423C" w:rsidP="47394A06">
            <w:pPr>
              <w:rPr>
                <w:rFonts w:ascii="Times New Roman" w:eastAsia="Arial" w:hAnsi="Times New Roman" w:cs="Times New Roman"/>
                <w:sz w:val="18"/>
                <w:szCs w:val="18"/>
                <w:lang w:val="en-GB"/>
              </w:rPr>
            </w:pPr>
          </w:p>
        </w:tc>
        <w:tc>
          <w:tcPr>
            <w:tcW w:w="1413" w:type="dxa"/>
          </w:tcPr>
          <w:p w14:paraId="760BB9CA" w14:textId="77777777" w:rsidR="00FB423C" w:rsidRPr="002B0D5A" w:rsidRDefault="00FB423C" w:rsidP="47394A06">
            <w:pPr>
              <w:rPr>
                <w:rFonts w:ascii="Times New Roman" w:eastAsia="Arial" w:hAnsi="Times New Roman" w:cs="Times New Roman"/>
                <w:sz w:val="18"/>
                <w:szCs w:val="18"/>
                <w:lang w:val="en-GB"/>
              </w:rPr>
            </w:pPr>
          </w:p>
        </w:tc>
        <w:tc>
          <w:tcPr>
            <w:tcW w:w="1517" w:type="dxa"/>
          </w:tcPr>
          <w:p w14:paraId="3AE36A8D" w14:textId="77777777" w:rsidR="00FB423C" w:rsidRPr="002B0D5A" w:rsidRDefault="00FB423C" w:rsidP="47394A06">
            <w:pPr>
              <w:rPr>
                <w:rFonts w:ascii="Times New Roman" w:eastAsia="Arial" w:hAnsi="Times New Roman" w:cs="Times New Roman"/>
                <w:sz w:val="18"/>
                <w:szCs w:val="18"/>
                <w:lang w:val="en-GB"/>
              </w:rPr>
            </w:pPr>
          </w:p>
        </w:tc>
        <w:tc>
          <w:tcPr>
            <w:tcW w:w="1429" w:type="dxa"/>
          </w:tcPr>
          <w:p w14:paraId="417B79EA" w14:textId="77777777" w:rsidR="00FB423C" w:rsidRPr="002B0D5A" w:rsidRDefault="00FB423C" w:rsidP="47394A06">
            <w:pPr>
              <w:rPr>
                <w:rFonts w:ascii="Times New Roman" w:eastAsia="Arial" w:hAnsi="Times New Roman" w:cs="Times New Roman"/>
                <w:sz w:val="18"/>
                <w:szCs w:val="18"/>
                <w:lang w:val="en-GB"/>
              </w:rPr>
            </w:pPr>
          </w:p>
        </w:tc>
        <w:tc>
          <w:tcPr>
            <w:tcW w:w="1514" w:type="dxa"/>
          </w:tcPr>
          <w:p w14:paraId="3900E5EB" w14:textId="77777777" w:rsidR="00FB423C" w:rsidRPr="002B0D5A" w:rsidRDefault="00FB423C" w:rsidP="47394A06">
            <w:pPr>
              <w:rPr>
                <w:rFonts w:ascii="Times New Roman" w:eastAsia="Arial" w:hAnsi="Times New Roman" w:cs="Times New Roman"/>
                <w:sz w:val="18"/>
                <w:szCs w:val="18"/>
                <w:lang w:val="en-GB"/>
              </w:rPr>
            </w:pPr>
          </w:p>
        </w:tc>
      </w:tr>
      <w:tr w:rsidR="0000655A" w:rsidRPr="002B0D5A" w14:paraId="07A24EE4" w14:textId="77777777" w:rsidTr="00D350C2">
        <w:trPr>
          <w:trHeight w:val="140"/>
        </w:trPr>
        <w:tc>
          <w:tcPr>
            <w:tcW w:w="2588" w:type="dxa"/>
            <w:tcBorders>
              <w:left w:val="double" w:sz="4" w:space="0" w:color="auto"/>
            </w:tcBorders>
          </w:tcPr>
          <w:p w14:paraId="60F60465" w14:textId="15ADD7B4" w:rsidR="47394A06" w:rsidRPr="002B0D5A" w:rsidRDefault="47394A06" w:rsidP="47394A06">
            <w:pPr>
              <w:rPr>
                <w:rFonts w:ascii="Times New Roman" w:eastAsia="Arial" w:hAnsi="Times New Roman" w:cs="Times New Roman"/>
                <w:sz w:val="18"/>
                <w:szCs w:val="18"/>
                <w:lang w:val="en-GB"/>
              </w:rPr>
            </w:pPr>
          </w:p>
        </w:tc>
        <w:tc>
          <w:tcPr>
            <w:tcW w:w="1338" w:type="dxa"/>
          </w:tcPr>
          <w:p w14:paraId="5CA5427D" w14:textId="77777777" w:rsidR="47394A06" w:rsidRPr="002B0D5A" w:rsidRDefault="47394A06" w:rsidP="47394A06">
            <w:pPr>
              <w:rPr>
                <w:rFonts w:ascii="Times New Roman" w:eastAsia="Arial" w:hAnsi="Times New Roman" w:cs="Times New Roman"/>
                <w:sz w:val="18"/>
                <w:szCs w:val="18"/>
                <w:lang w:val="en-GB"/>
              </w:rPr>
            </w:pPr>
          </w:p>
        </w:tc>
        <w:tc>
          <w:tcPr>
            <w:tcW w:w="1378" w:type="dxa"/>
          </w:tcPr>
          <w:p w14:paraId="4AF48C1A" w14:textId="2554FEEC" w:rsidR="47394A06" w:rsidRPr="002B0D5A" w:rsidRDefault="47394A06" w:rsidP="00EA4F3D">
            <w:pPr>
              <w:rPr>
                <w:rFonts w:ascii="Times New Roman" w:eastAsia="Arial" w:hAnsi="Times New Roman" w:cs="Times New Roman"/>
                <w:sz w:val="18"/>
                <w:szCs w:val="18"/>
                <w:lang w:val="en-GB"/>
              </w:rPr>
            </w:pPr>
          </w:p>
        </w:tc>
        <w:tc>
          <w:tcPr>
            <w:tcW w:w="1261" w:type="dxa"/>
          </w:tcPr>
          <w:p w14:paraId="22AFA15B" w14:textId="5DF99517" w:rsidR="47394A06" w:rsidRPr="002B0D5A" w:rsidRDefault="47394A06" w:rsidP="47394A06">
            <w:pPr>
              <w:rPr>
                <w:rFonts w:ascii="Times New Roman" w:eastAsia="Arial" w:hAnsi="Times New Roman" w:cs="Times New Roman"/>
                <w:sz w:val="18"/>
                <w:szCs w:val="18"/>
                <w:lang w:val="en-GB"/>
              </w:rPr>
            </w:pPr>
          </w:p>
        </w:tc>
        <w:tc>
          <w:tcPr>
            <w:tcW w:w="1737" w:type="dxa"/>
          </w:tcPr>
          <w:p w14:paraId="46CDE6B7" w14:textId="77777777" w:rsidR="47394A06" w:rsidRPr="002B0D5A" w:rsidRDefault="47394A06" w:rsidP="47394A06">
            <w:pPr>
              <w:rPr>
                <w:rFonts w:ascii="Times New Roman" w:eastAsia="Arial" w:hAnsi="Times New Roman" w:cs="Times New Roman"/>
                <w:sz w:val="18"/>
                <w:szCs w:val="18"/>
                <w:lang w:val="en-GB"/>
              </w:rPr>
            </w:pPr>
          </w:p>
        </w:tc>
        <w:tc>
          <w:tcPr>
            <w:tcW w:w="1413" w:type="dxa"/>
          </w:tcPr>
          <w:p w14:paraId="6418DF55" w14:textId="77777777" w:rsidR="47394A06" w:rsidRPr="002B0D5A" w:rsidRDefault="47394A06" w:rsidP="47394A06">
            <w:pPr>
              <w:rPr>
                <w:rFonts w:ascii="Times New Roman" w:eastAsia="Arial" w:hAnsi="Times New Roman" w:cs="Times New Roman"/>
                <w:sz w:val="18"/>
                <w:szCs w:val="18"/>
                <w:lang w:val="en-GB"/>
              </w:rPr>
            </w:pPr>
          </w:p>
        </w:tc>
        <w:tc>
          <w:tcPr>
            <w:tcW w:w="1517" w:type="dxa"/>
          </w:tcPr>
          <w:p w14:paraId="293CAC74" w14:textId="77777777" w:rsidR="47394A06" w:rsidRPr="002B0D5A" w:rsidRDefault="47394A06" w:rsidP="47394A06">
            <w:pPr>
              <w:rPr>
                <w:rFonts w:ascii="Times New Roman" w:eastAsia="Arial" w:hAnsi="Times New Roman" w:cs="Times New Roman"/>
                <w:sz w:val="18"/>
                <w:szCs w:val="18"/>
                <w:lang w:val="en-GB"/>
              </w:rPr>
            </w:pPr>
          </w:p>
        </w:tc>
        <w:tc>
          <w:tcPr>
            <w:tcW w:w="1429" w:type="dxa"/>
          </w:tcPr>
          <w:p w14:paraId="17B09930" w14:textId="77777777" w:rsidR="47394A06" w:rsidRPr="002B0D5A" w:rsidRDefault="47394A06" w:rsidP="47394A06">
            <w:pPr>
              <w:rPr>
                <w:rFonts w:ascii="Times New Roman" w:eastAsia="Arial" w:hAnsi="Times New Roman" w:cs="Times New Roman"/>
                <w:sz w:val="18"/>
                <w:szCs w:val="18"/>
                <w:lang w:val="en-GB"/>
              </w:rPr>
            </w:pPr>
          </w:p>
        </w:tc>
        <w:tc>
          <w:tcPr>
            <w:tcW w:w="1514" w:type="dxa"/>
          </w:tcPr>
          <w:p w14:paraId="6CF17F02" w14:textId="77777777" w:rsidR="47394A06" w:rsidRPr="002B0D5A" w:rsidRDefault="47394A06" w:rsidP="47394A06">
            <w:pPr>
              <w:rPr>
                <w:rFonts w:ascii="Times New Roman" w:eastAsia="Arial" w:hAnsi="Times New Roman" w:cs="Times New Roman"/>
                <w:sz w:val="18"/>
                <w:szCs w:val="18"/>
                <w:lang w:val="en-GB"/>
              </w:rPr>
            </w:pPr>
          </w:p>
        </w:tc>
      </w:tr>
      <w:tr w:rsidR="0000655A" w:rsidRPr="002B0D5A" w14:paraId="66486002" w14:textId="77777777" w:rsidTr="00D350C2">
        <w:trPr>
          <w:trHeight w:val="140"/>
        </w:trPr>
        <w:tc>
          <w:tcPr>
            <w:tcW w:w="2588" w:type="dxa"/>
            <w:tcBorders>
              <w:left w:val="double" w:sz="4" w:space="0" w:color="auto"/>
            </w:tcBorders>
          </w:tcPr>
          <w:p w14:paraId="78B92850" w14:textId="4AD98AA4" w:rsidR="4E1FE103" w:rsidRPr="002B0D5A" w:rsidRDefault="4E1FE103" w:rsidP="4E1FE103">
            <w:pPr>
              <w:rPr>
                <w:rFonts w:ascii="Times New Roman" w:eastAsia="Arial" w:hAnsi="Times New Roman" w:cs="Times New Roman"/>
                <w:sz w:val="18"/>
                <w:szCs w:val="18"/>
                <w:lang w:val="en-GB"/>
              </w:rPr>
            </w:pPr>
          </w:p>
        </w:tc>
        <w:tc>
          <w:tcPr>
            <w:tcW w:w="1338" w:type="dxa"/>
          </w:tcPr>
          <w:p w14:paraId="724C7AB2" w14:textId="16A89604" w:rsidR="4E1FE103" w:rsidRPr="002B0D5A" w:rsidRDefault="4E1FE103" w:rsidP="4E1FE103">
            <w:pPr>
              <w:rPr>
                <w:rFonts w:ascii="Times New Roman" w:eastAsia="Arial" w:hAnsi="Times New Roman" w:cs="Times New Roman"/>
                <w:sz w:val="18"/>
                <w:szCs w:val="18"/>
                <w:lang w:val="en-GB"/>
              </w:rPr>
            </w:pPr>
          </w:p>
        </w:tc>
        <w:tc>
          <w:tcPr>
            <w:tcW w:w="1378" w:type="dxa"/>
          </w:tcPr>
          <w:p w14:paraId="7B0C05C2" w14:textId="5C8FC229" w:rsidR="4E1FE103" w:rsidRPr="002B0D5A" w:rsidRDefault="4E1FE103" w:rsidP="0000655A">
            <w:pPr>
              <w:rPr>
                <w:rFonts w:ascii="Times New Roman" w:eastAsia="Arial" w:hAnsi="Times New Roman" w:cs="Times New Roman"/>
                <w:sz w:val="18"/>
                <w:szCs w:val="18"/>
                <w:lang w:val="en-GB"/>
              </w:rPr>
            </w:pPr>
          </w:p>
        </w:tc>
        <w:tc>
          <w:tcPr>
            <w:tcW w:w="1261" w:type="dxa"/>
          </w:tcPr>
          <w:p w14:paraId="1745D080" w14:textId="63CF7A86" w:rsidR="4E1FE103" w:rsidRPr="002B0D5A" w:rsidRDefault="4E1FE103" w:rsidP="4E1FE103">
            <w:pPr>
              <w:rPr>
                <w:rFonts w:ascii="Times New Roman" w:eastAsia="Arial" w:hAnsi="Times New Roman" w:cs="Times New Roman"/>
                <w:sz w:val="18"/>
                <w:szCs w:val="18"/>
                <w:lang w:val="en-GB"/>
              </w:rPr>
            </w:pPr>
          </w:p>
        </w:tc>
        <w:tc>
          <w:tcPr>
            <w:tcW w:w="1737" w:type="dxa"/>
          </w:tcPr>
          <w:p w14:paraId="6C5C7D10" w14:textId="77777777" w:rsidR="4E1FE103" w:rsidRPr="002B0D5A" w:rsidRDefault="4E1FE103" w:rsidP="4E1FE103">
            <w:pPr>
              <w:rPr>
                <w:rFonts w:ascii="Times New Roman" w:eastAsia="Arial" w:hAnsi="Times New Roman" w:cs="Times New Roman"/>
                <w:sz w:val="18"/>
                <w:szCs w:val="18"/>
                <w:lang w:val="en-GB"/>
              </w:rPr>
            </w:pPr>
          </w:p>
        </w:tc>
        <w:tc>
          <w:tcPr>
            <w:tcW w:w="1413" w:type="dxa"/>
          </w:tcPr>
          <w:p w14:paraId="3336C25A" w14:textId="77777777" w:rsidR="4E1FE103" w:rsidRPr="002B0D5A" w:rsidRDefault="4E1FE103" w:rsidP="4E1FE103">
            <w:pPr>
              <w:rPr>
                <w:rFonts w:ascii="Times New Roman" w:eastAsia="Arial" w:hAnsi="Times New Roman" w:cs="Times New Roman"/>
                <w:sz w:val="18"/>
                <w:szCs w:val="18"/>
                <w:lang w:val="en-GB"/>
              </w:rPr>
            </w:pPr>
          </w:p>
        </w:tc>
        <w:tc>
          <w:tcPr>
            <w:tcW w:w="1517" w:type="dxa"/>
          </w:tcPr>
          <w:p w14:paraId="56CAD421" w14:textId="77777777" w:rsidR="4E1FE103" w:rsidRPr="002B0D5A" w:rsidRDefault="4E1FE103" w:rsidP="4E1FE103">
            <w:pPr>
              <w:rPr>
                <w:rFonts w:ascii="Times New Roman" w:eastAsia="Arial" w:hAnsi="Times New Roman" w:cs="Times New Roman"/>
                <w:sz w:val="18"/>
                <w:szCs w:val="18"/>
                <w:lang w:val="en-GB"/>
              </w:rPr>
            </w:pPr>
          </w:p>
        </w:tc>
        <w:tc>
          <w:tcPr>
            <w:tcW w:w="1429" w:type="dxa"/>
          </w:tcPr>
          <w:p w14:paraId="3E38E33C" w14:textId="77777777" w:rsidR="4E1FE103" w:rsidRPr="002B0D5A" w:rsidRDefault="4E1FE103" w:rsidP="4E1FE103">
            <w:pPr>
              <w:rPr>
                <w:rFonts w:ascii="Times New Roman" w:eastAsia="Arial" w:hAnsi="Times New Roman" w:cs="Times New Roman"/>
                <w:sz w:val="18"/>
                <w:szCs w:val="18"/>
                <w:lang w:val="en-GB"/>
              </w:rPr>
            </w:pPr>
          </w:p>
        </w:tc>
        <w:tc>
          <w:tcPr>
            <w:tcW w:w="1514" w:type="dxa"/>
          </w:tcPr>
          <w:p w14:paraId="27724832" w14:textId="77777777" w:rsidR="4E1FE103" w:rsidRPr="002B0D5A" w:rsidRDefault="4E1FE103" w:rsidP="4E1FE103">
            <w:pPr>
              <w:rPr>
                <w:rFonts w:ascii="Times New Roman" w:eastAsia="Arial" w:hAnsi="Times New Roman" w:cs="Times New Roman"/>
                <w:sz w:val="18"/>
                <w:szCs w:val="18"/>
                <w:lang w:val="en-GB"/>
              </w:rPr>
            </w:pPr>
          </w:p>
        </w:tc>
      </w:tr>
      <w:tr w:rsidR="0000655A" w:rsidRPr="002B0D5A" w14:paraId="62C6F409" w14:textId="77777777" w:rsidTr="00D350C2">
        <w:trPr>
          <w:trHeight w:val="140"/>
        </w:trPr>
        <w:tc>
          <w:tcPr>
            <w:tcW w:w="2588" w:type="dxa"/>
            <w:tcBorders>
              <w:left w:val="double" w:sz="4" w:space="0" w:color="auto"/>
            </w:tcBorders>
          </w:tcPr>
          <w:p w14:paraId="01980F43" w14:textId="5FE9676A" w:rsidR="47394A06" w:rsidRPr="002B0D5A" w:rsidRDefault="47394A06" w:rsidP="47394A06">
            <w:pPr>
              <w:rPr>
                <w:rFonts w:ascii="Times New Roman" w:eastAsia="Arial" w:hAnsi="Times New Roman" w:cs="Times New Roman"/>
                <w:sz w:val="18"/>
                <w:szCs w:val="18"/>
                <w:lang w:val="en-GB"/>
              </w:rPr>
            </w:pPr>
          </w:p>
        </w:tc>
        <w:tc>
          <w:tcPr>
            <w:tcW w:w="1338" w:type="dxa"/>
          </w:tcPr>
          <w:p w14:paraId="418E2B59" w14:textId="18313CEE" w:rsidR="47394A06" w:rsidRPr="002B0D5A" w:rsidRDefault="47394A06" w:rsidP="47394A06">
            <w:pPr>
              <w:rPr>
                <w:rFonts w:ascii="Times New Roman" w:eastAsia="Arial" w:hAnsi="Times New Roman" w:cs="Times New Roman"/>
                <w:sz w:val="18"/>
                <w:szCs w:val="18"/>
                <w:lang w:val="en-GB"/>
              </w:rPr>
            </w:pPr>
          </w:p>
        </w:tc>
        <w:tc>
          <w:tcPr>
            <w:tcW w:w="1378" w:type="dxa"/>
          </w:tcPr>
          <w:p w14:paraId="0621BD0B" w14:textId="46174744" w:rsidR="47394A06" w:rsidRPr="002B0D5A" w:rsidRDefault="47394A06" w:rsidP="00EA4F3D">
            <w:pPr>
              <w:rPr>
                <w:rFonts w:ascii="Times New Roman" w:eastAsia="Arial" w:hAnsi="Times New Roman" w:cs="Times New Roman"/>
                <w:sz w:val="18"/>
                <w:szCs w:val="18"/>
                <w:lang w:val="en-GB"/>
              </w:rPr>
            </w:pPr>
          </w:p>
        </w:tc>
        <w:tc>
          <w:tcPr>
            <w:tcW w:w="1261" w:type="dxa"/>
          </w:tcPr>
          <w:p w14:paraId="575E076A" w14:textId="264C0375" w:rsidR="47394A06" w:rsidRPr="002B0D5A" w:rsidRDefault="47394A06" w:rsidP="47394A06">
            <w:pPr>
              <w:rPr>
                <w:rFonts w:ascii="Times New Roman" w:eastAsia="Arial" w:hAnsi="Times New Roman" w:cs="Times New Roman"/>
                <w:sz w:val="18"/>
                <w:szCs w:val="18"/>
                <w:lang w:val="en-GB"/>
              </w:rPr>
            </w:pPr>
          </w:p>
        </w:tc>
        <w:tc>
          <w:tcPr>
            <w:tcW w:w="1737" w:type="dxa"/>
          </w:tcPr>
          <w:p w14:paraId="4D4F6518" w14:textId="77777777" w:rsidR="47394A06" w:rsidRPr="002B0D5A" w:rsidRDefault="47394A06" w:rsidP="47394A06">
            <w:pPr>
              <w:rPr>
                <w:rFonts w:ascii="Times New Roman" w:eastAsia="Arial" w:hAnsi="Times New Roman" w:cs="Times New Roman"/>
                <w:sz w:val="18"/>
                <w:szCs w:val="18"/>
                <w:lang w:val="en-GB"/>
              </w:rPr>
            </w:pPr>
          </w:p>
        </w:tc>
        <w:tc>
          <w:tcPr>
            <w:tcW w:w="1413" w:type="dxa"/>
          </w:tcPr>
          <w:p w14:paraId="79E61FA9" w14:textId="77777777" w:rsidR="47394A06" w:rsidRPr="002B0D5A" w:rsidRDefault="47394A06" w:rsidP="47394A06">
            <w:pPr>
              <w:rPr>
                <w:rFonts w:ascii="Times New Roman" w:eastAsia="Arial" w:hAnsi="Times New Roman" w:cs="Times New Roman"/>
                <w:sz w:val="18"/>
                <w:szCs w:val="18"/>
                <w:lang w:val="en-GB"/>
              </w:rPr>
            </w:pPr>
          </w:p>
        </w:tc>
        <w:tc>
          <w:tcPr>
            <w:tcW w:w="1517" w:type="dxa"/>
          </w:tcPr>
          <w:p w14:paraId="0C597D59" w14:textId="77777777" w:rsidR="47394A06" w:rsidRPr="002B0D5A" w:rsidRDefault="47394A06" w:rsidP="47394A06">
            <w:pPr>
              <w:rPr>
                <w:rFonts w:ascii="Times New Roman" w:eastAsia="Arial" w:hAnsi="Times New Roman" w:cs="Times New Roman"/>
                <w:sz w:val="18"/>
                <w:szCs w:val="18"/>
                <w:lang w:val="en-GB"/>
              </w:rPr>
            </w:pPr>
          </w:p>
        </w:tc>
        <w:tc>
          <w:tcPr>
            <w:tcW w:w="1429" w:type="dxa"/>
          </w:tcPr>
          <w:p w14:paraId="602A88FC" w14:textId="77777777" w:rsidR="47394A06" w:rsidRPr="002B0D5A" w:rsidRDefault="47394A06" w:rsidP="47394A06">
            <w:pPr>
              <w:rPr>
                <w:rFonts w:ascii="Times New Roman" w:eastAsia="Arial" w:hAnsi="Times New Roman" w:cs="Times New Roman"/>
                <w:sz w:val="18"/>
                <w:szCs w:val="18"/>
                <w:lang w:val="en-GB"/>
              </w:rPr>
            </w:pPr>
          </w:p>
        </w:tc>
        <w:tc>
          <w:tcPr>
            <w:tcW w:w="1514" w:type="dxa"/>
          </w:tcPr>
          <w:p w14:paraId="5AD61A97" w14:textId="77777777" w:rsidR="47394A06" w:rsidRPr="002B0D5A" w:rsidRDefault="47394A06" w:rsidP="47394A06">
            <w:pPr>
              <w:rPr>
                <w:rFonts w:ascii="Times New Roman" w:eastAsia="Arial" w:hAnsi="Times New Roman" w:cs="Times New Roman"/>
                <w:sz w:val="18"/>
                <w:szCs w:val="18"/>
                <w:lang w:val="en-GB"/>
              </w:rPr>
            </w:pPr>
          </w:p>
        </w:tc>
      </w:tr>
      <w:tr w:rsidR="00D350C2" w:rsidRPr="002B0D5A" w14:paraId="7C424850" w14:textId="77777777" w:rsidTr="002B0D5A">
        <w:trPr>
          <w:trHeight w:val="140"/>
        </w:trPr>
        <w:tc>
          <w:tcPr>
            <w:tcW w:w="2588" w:type="dxa"/>
            <w:tcBorders>
              <w:left w:val="double" w:sz="4" w:space="0" w:color="auto"/>
            </w:tcBorders>
          </w:tcPr>
          <w:p w14:paraId="058CEDAA" w14:textId="4D2D5C6C"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5.4.2.1. Support the housing independence of young people through the allocation of grants for the purchase of rural houses in the territory of the Republic of Serbia</w:t>
            </w:r>
          </w:p>
        </w:tc>
        <w:tc>
          <w:tcPr>
            <w:tcW w:w="1338" w:type="dxa"/>
          </w:tcPr>
          <w:p w14:paraId="0A8657EC"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MRC</w:t>
            </w:r>
          </w:p>
        </w:tc>
        <w:tc>
          <w:tcPr>
            <w:tcW w:w="1378" w:type="dxa"/>
          </w:tcPr>
          <w:p w14:paraId="5EE79EF2"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MCTI, </w:t>
            </w:r>
            <w:proofErr w:type="spellStart"/>
            <w:r w:rsidRPr="002B0D5A">
              <w:rPr>
                <w:rFonts w:ascii="Times New Roman" w:eastAsia="Arial" w:hAnsi="Times New Roman" w:cs="Times New Roman"/>
                <w:sz w:val="18"/>
                <w:szCs w:val="18"/>
                <w:lang w:val="en-GB"/>
              </w:rPr>
              <w:t>MoF</w:t>
            </w:r>
            <w:proofErr w:type="spellEnd"/>
            <w:r w:rsidRPr="002B0D5A">
              <w:rPr>
                <w:rFonts w:ascii="Times New Roman" w:eastAsia="Arial" w:hAnsi="Times New Roman" w:cs="Times New Roman"/>
                <w:sz w:val="18"/>
                <w:szCs w:val="18"/>
                <w:lang w:val="en-GB"/>
              </w:rPr>
              <w:t>, LSGUs</w:t>
            </w:r>
          </w:p>
        </w:tc>
        <w:tc>
          <w:tcPr>
            <w:tcW w:w="1261" w:type="dxa"/>
            <w:vAlign w:val="center"/>
          </w:tcPr>
          <w:p w14:paraId="76C99C2D" w14:textId="2DEE9EF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737" w:type="dxa"/>
            <w:vAlign w:val="center"/>
          </w:tcPr>
          <w:p w14:paraId="2F796AA0" w14:textId="704BE18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0110 PA 0003</w:t>
            </w:r>
          </w:p>
        </w:tc>
        <w:tc>
          <w:tcPr>
            <w:tcW w:w="1413" w:type="dxa"/>
            <w:vAlign w:val="center"/>
          </w:tcPr>
          <w:p w14:paraId="5FFC54C3" w14:textId="6C6BA6F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517" w:type="dxa"/>
            <w:vAlign w:val="center"/>
          </w:tcPr>
          <w:p w14:paraId="6E4CB878" w14:textId="5F0616F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29" w:type="dxa"/>
            <w:vAlign w:val="center"/>
          </w:tcPr>
          <w:p w14:paraId="104DC88F" w14:textId="496317A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500</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514" w:type="dxa"/>
          </w:tcPr>
          <w:p w14:paraId="1313DE42" w14:textId="77777777" w:rsidR="00D350C2" w:rsidRPr="002B0D5A" w:rsidRDefault="00D350C2" w:rsidP="00D350C2">
            <w:pPr>
              <w:rPr>
                <w:rFonts w:ascii="Times New Roman" w:eastAsia="Arial" w:hAnsi="Times New Roman" w:cs="Times New Roman"/>
                <w:sz w:val="18"/>
                <w:szCs w:val="18"/>
                <w:lang w:val="en-GB"/>
              </w:rPr>
            </w:pPr>
          </w:p>
        </w:tc>
      </w:tr>
    </w:tbl>
    <w:p w14:paraId="15DD2A10"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148"/>
        <w:gridCol w:w="1468"/>
        <w:gridCol w:w="1579"/>
        <w:gridCol w:w="562"/>
        <w:gridCol w:w="1177"/>
        <w:gridCol w:w="1679"/>
        <w:gridCol w:w="1510"/>
        <w:gridCol w:w="1545"/>
        <w:gridCol w:w="1251"/>
      </w:tblGrid>
      <w:tr w:rsidR="76B1F5F8" w:rsidRPr="002B0D5A" w14:paraId="78535C22" w14:textId="77777777" w:rsidTr="00331455">
        <w:trPr>
          <w:trHeight w:val="168"/>
        </w:trPr>
        <w:tc>
          <w:tcPr>
            <w:tcW w:w="14140" w:type="dxa"/>
            <w:gridSpan w:val="9"/>
            <w:tcBorders>
              <w:top w:val="double" w:sz="4" w:space="0" w:color="auto"/>
              <w:left w:val="double" w:sz="4" w:space="0" w:color="auto"/>
              <w:right w:val="double" w:sz="4" w:space="0" w:color="auto"/>
            </w:tcBorders>
            <w:shd w:val="clear" w:color="auto" w:fill="F7CAAC" w:themeFill="accent2" w:themeFillTint="66"/>
          </w:tcPr>
          <w:p w14:paraId="60A36B2C" w14:textId="77777777" w:rsidR="76B1F5F8" w:rsidRPr="002B0D5A" w:rsidRDefault="47394A06" w:rsidP="47394A06">
            <w:pPr>
              <w:rPr>
                <w:rFonts w:ascii="Times New Roman" w:hAnsi="Times New Roman" w:cs="Times New Roman"/>
                <w:b/>
                <w:bCs/>
                <w:sz w:val="20"/>
                <w:szCs w:val="20"/>
                <w:lang w:val="en-GB"/>
              </w:rPr>
            </w:pPr>
            <w:r w:rsidRPr="002B0D5A">
              <w:rPr>
                <w:rFonts w:ascii="Times New Roman" w:hAnsi="Times New Roman" w:cs="Times New Roman"/>
                <w:b/>
                <w:bCs/>
                <w:sz w:val="20"/>
                <w:szCs w:val="20"/>
                <w:lang w:val="en-GB"/>
              </w:rPr>
              <w:t>Measure 5.5:</w:t>
            </w:r>
            <w:r w:rsidRPr="002B0D5A">
              <w:rPr>
                <w:rFonts w:ascii="Times New Roman" w:hAnsi="Times New Roman" w:cs="Times New Roman"/>
                <w:sz w:val="20"/>
                <w:szCs w:val="20"/>
                <w:lang w:val="en-GB"/>
              </w:rPr>
              <w:t xml:space="preserve"> </w:t>
            </w:r>
            <w:r w:rsidRPr="002B0D5A">
              <w:rPr>
                <w:rFonts w:ascii="Times New Roman" w:hAnsi="Times New Roman" w:cs="Times New Roman"/>
                <w:b/>
                <w:bCs/>
                <w:sz w:val="20"/>
                <w:szCs w:val="20"/>
                <w:lang w:val="en-GB"/>
              </w:rPr>
              <w:t>Support for programmes that contribute to improving the social inclusion of young people</w:t>
            </w:r>
          </w:p>
        </w:tc>
      </w:tr>
      <w:tr w:rsidR="76B1F5F8" w:rsidRPr="002B0D5A" w14:paraId="49E03F1B" w14:textId="77777777" w:rsidTr="00331455">
        <w:trPr>
          <w:trHeight w:val="298"/>
        </w:trPr>
        <w:tc>
          <w:tcPr>
            <w:tcW w:w="14140"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14:paraId="31028CCC" w14:textId="77777777" w:rsidR="76B1F5F8" w:rsidRPr="002B0D5A" w:rsidRDefault="4638177C" w:rsidP="4638177C">
            <w:pPr>
              <w:rPr>
                <w:rFonts w:ascii="Times New Roman" w:hAnsi="Times New Roman" w:cs="Times New Roman"/>
                <w:sz w:val="20"/>
                <w:szCs w:val="20"/>
                <w:lang w:val="en-GB"/>
              </w:rPr>
            </w:pPr>
            <w:r w:rsidRPr="002B0D5A">
              <w:rPr>
                <w:rFonts w:ascii="Times New Roman" w:eastAsia="Times New Roman" w:hAnsi="Times New Roman" w:cs="Times New Roman"/>
                <w:color w:val="222222"/>
                <w:sz w:val="20"/>
                <w:szCs w:val="20"/>
                <w:lang w:val="en-GB"/>
              </w:rPr>
              <w:t>Institution responsible for implementation: Ministry of Tourism and Youth</w:t>
            </w:r>
          </w:p>
        </w:tc>
      </w:tr>
      <w:tr w:rsidR="76B1F5F8" w:rsidRPr="002B0D5A" w14:paraId="2BE0836C" w14:textId="77777777" w:rsidTr="00331455">
        <w:trPr>
          <w:trHeight w:val="298"/>
        </w:trPr>
        <w:tc>
          <w:tcPr>
            <w:tcW w:w="6853"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AE1D636" w14:textId="712E944D"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Implementation period:</w:t>
            </w:r>
            <w:r w:rsidR="002B0D5A">
              <w:rPr>
                <w:rFonts w:ascii="Times New Roman" w:hAnsi="Times New Roman" w:cs="Times New Roman"/>
                <w:sz w:val="20"/>
                <w:szCs w:val="20"/>
                <w:lang w:val="en-GB"/>
              </w:rPr>
              <w:t xml:space="preserve"> </w:t>
            </w:r>
            <w:r w:rsidRPr="002B0D5A">
              <w:rPr>
                <w:rFonts w:ascii="Times New Roman" w:hAnsi="Times New Roman" w:cs="Times New Roman"/>
                <w:sz w:val="20"/>
                <w:szCs w:val="20"/>
                <w:lang w:val="en-GB"/>
              </w:rPr>
              <w:t>2023-2030</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04E3A293"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Type of measure: informative and educational </w:t>
            </w:r>
          </w:p>
        </w:tc>
      </w:tr>
      <w:tr w:rsidR="76B1F5F8" w:rsidRPr="002B0D5A" w14:paraId="66DDECC0" w14:textId="77777777" w:rsidTr="00331455">
        <w:trPr>
          <w:trHeight w:val="298"/>
        </w:trPr>
        <w:tc>
          <w:tcPr>
            <w:tcW w:w="6853"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5F1E8B8B"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Regulations that need to be amended/adopted for the implementation of the measure:</w:t>
            </w:r>
          </w:p>
        </w:tc>
        <w:tc>
          <w:tcPr>
            <w:tcW w:w="728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14:paraId="31DC2E03" w14:textId="77777777" w:rsidR="76B1F5F8" w:rsidRPr="002B0D5A" w:rsidRDefault="76B1F5F8" w:rsidP="4638177C">
            <w:pPr>
              <w:rPr>
                <w:rFonts w:ascii="Times New Roman" w:hAnsi="Times New Roman" w:cs="Times New Roman"/>
                <w:sz w:val="20"/>
                <w:szCs w:val="20"/>
                <w:lang w:val="en-GB"/>
              </w:rPr>
            </w:pPr>
          </w:p>
        </w:tc>
      </w:tr>
      <w:tr w:rsidR="00331455" w:rsidRPr="002B0D5A" w14:paraId="0FC19574" w14:textId="77777777" w:rsidTr="00331455">
        <w:trPr>
          <w:trHeight w:val="950"/>
        </w:trPr>
        <w:tc>
          <w:tcPr>
            <w:tcW w:w="3219" w:type="dxa"/>
            <w:tcBorders>
              <w:top w:val="double" w:sz="4" w:space="0" w:color="auto"/>
            </w:tcBorders>
            <w:shd w:val="clear" w:color="auto" w:fill="D9D9D9" w:themeFill="background1" w:themeFillShade="D9"/>
          </w:tcPr>
          <w:p w14:paraId="6AD05C69"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lastRenderedPageBreak/>
              <w:t>Indicator(s) at the level of the measure (</w:t>
            </w:r>
            <w:r w:rsidRPr="002B0D5A">
              <w:rPr>
                <w:rFonts w:ascii="Times New Roman" w:hAnsi="Times New Roman" w:cs="Times New Roman"/>
                <w:i/>
                <w:iCs/>
                <w:sz w:val="20"/>
                <w:szCs w:val="20"/>
                <w:lang w:val="en-GB"/>
              </w:rPr>
              <w:t>output indicator</w:t>
            </w:r>
            <w:r w:rsidRPr="002B0D5A">
              <w:rPr>
                <w:rFonts w:ascii="Times New Roman" w:hAnsi="Times New Roman" w:cs="Times New Roman"/>
                <w:sz w:val="20"/>
                <w:szCs w:val="20"/>
                <w:lang w:val="en-GB"/>
              </w:rPr>
              <w:t>)</w:t>
            </w:r>
          </w:p>
        </w:tc>
        <w:tc>
          <w:tcPr>
            <w:tcW w:w="1475" w:type="dxa"/>
            <w:tcBorders>
              <w:top w:val="double" w:sz="4" w:space="0" w:color="auto"/>
            </w:tcBorders>
            <w:shd w:val="clear" w:color="auto" w:fill="D9D9D9" w:themeFill="background1" w:themeFillShade="D9"/>
          </w:tcPr>
          <w:p w14:paraId="5676201B"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Unit of measurement</w:t>
            </w:r>
          </w:p>
          <w:p w14:paraId="0CBA7E4F" w14:textId="77777777" w:rsidR="00331455" w:rsidRPr="002B0D5A" w:rsidRDefault="00331455" w:rsidP="00331455">
            <w:pPr>
              <w:rPr>
                <w:rFonts w:ascii="Times New Roman" w:hAnsi="Times New Roman" w:cs="Times New Roman"/>
                <w:sz w:val="20"/>
                <w:szCs w:val="20"/>
                <w:lang w:val="en-GB"/>
              </w:rPr>
            </w:pPr>
          </w:p>
        </w:tc>
        <w:tc>
          <w:tcPr>
            <w:tcW w:w="1591" w:type="dxa"/>
            <w:tcBorders>
              <w:top w:val="double" w:sz="4" w:space="0" w:color="auto"/>
            </w:tcBorders>
            <w:shd w:val="clear" w:color="auto" w:fill="D9D9D9" w:themeFill="background1" w:themeFillShade="D9"/>
          </w:tcPr>
          <w:p w14:paraId="698C4FA6"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check</w:t>
            </w:r>
          </w:p>
        </w:tc>
        <w:tc>
          <w:tcPr>
            <w:tcW w:w="1769" w:type="dxa"/>
            <w:gridSpan w:val="2"/>
            <w:tcBorders>
              <w:top w:val="double" w:sz="4" w:space="0" w:color="auto"/>
            </w:tcBorders>
            <w:shd w:val="clear" w:color="auto" w:fill="D9D9D9" w:themeFill="background1" w:themeFillShade="D9"/>
          </w:tcPr>
          <w:p w14:paraId="46D880E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 xml:space="preserve">Baseline value </w:t>
            </w:r>
          </w:p>
        </w:tc>
        <w:tc>
          <w:tcPr>
            <w:tcW w:w="1707" w:type="dxa"/>
            <w:tcBorders>
              <w:top w:val="double" w:sz="4" w:space="0" w:color="auto"/>
            </w:tcBorders>
            <w:shd w:val="clear" w:color="auto" w:fill="D9D9D9" w:themeFill="background1" w:themeFillShade="D9"/>
          </w:tcPr>
          <w:p w14:paraId="7AD6D3F8"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Baseline year</w:t>
            </w:r>
          </w:p>
        </w:tc>
        <w:tc>
          <w:tcPr>
            <w:tcW w:w="1537" w:type="dxa"/>
            <w:tcBorders>
              <w:top w:val="double" w:sz="4" w:space="0" w:color="auto"/>
            </w:tcBorders>
            <w:shd w:val="clear" w:color="auto" w:fill="D9D9D9" w:themeFill="background1" w:themeFillShade="D9"/>
          </w:tcPr>
          <w:p w14:paraId="1E8EC310"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(2023)</w:t>
            </w:r>
          </w:p>
        </w:tc>
        <w:tc>
          <w:tcPr>
            <w:tcW w:w="1573" w:type="dxa"/>
            <w:tcBorders>
              <w:top w:val="double" w:sz="4" w:space="0" w:color="auto"/>
              <w:right w:val="double" w:sz="4" w:space="0" w:color="auto"/>
            </w:tcBorders>
            <w:shd w:val="clear" w:color="auto" w:fill="D9D9D9" w:themeFill="background1" w:themeFillShade="D9"/>
          </w:tcPr>
          <w:p w14:paraId="65DDFAED"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year (2024)</w:t>
            </w:r>
          </w:p>
        </w:tc>
        <w:tc>
          <w:tcPr>
            <w:tcW w:w="1269" w:type="dxa"/>
            <w:tcBorders>
              <w:top w:val="double" w:sz="4" w:space="0" w:color="auto"/>
              <w:right w:val="double" w:sz="4" w:space="0" w:color="auto"/>
            </w:tcBorders>
            <w:shd w:val="clear" w:color="auto" w:fill="D9D9D9" w:themeFill="background1" w:themeFillShade="D9"/>
          </w:tcPr>
          <w:p w14:paraId="0FF04632" w14:textId="77777777" w:rsidR="00331455" w:rsidRPr="002B0D5A" w:rsidRDefault="00331455" w:rsidP="00331455">
            <w:pPr>
              <w:rPr>
                <w:rFonts w:ascii="Times New Roman" w:hAnsi="Times New Roman" w:cs="Times New Roman"/>
                <w:sz w:val="20"/>
                <w:szCs w:val="20"/>
                <w:lang w:val="en-GB"/>
              </w:rPr>
            </w:pPr>
            <w:r w:rsidRPr="002B0D5A">
              <w:rPr>
                <w:rFonts w:ascii="Times New Roman" w:hAnsi="Times New Roman" w:cs="Times New Roman"/>
                <w:sz w:val="20"/>
                <w:szCs w:val="20"/>
                <w:lang w:val="en-GB"/>
              </w:rPr>
              <w:t>Target value in the last year of AP (2025)</w:t>
            </w:r>
          </w:p>
        </w:tc>
      </w:tr>
      <w:tr w:rsidR="00BF74CC" w:rsidRPr="002B0D5A" w14:paraId="6B5ADE77" w14:textId="77777777" w:rsidTr="00331455">
        <w:trPr>
          <w:trHeight w:val="302"/>
        </w:trPr>
        <w:tc>
          <w:tcPr>
            <w:tcW w:w="3219" w:type="dxa"/>
            <w:tcBorders>
              <w:top w:val="double" w:sz="4" w:space="0" w:color="auto"/>
            </w:tcBorders>
            <w:shd w:val="clear" w:color="auto" w:fill="FFFFFF" w:themeFill="background1"/>
          </w:tcPr>
          <w:p w14:paraId="108F39D7" w14:textId="174973B1"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5.5.1.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programmes and projects to support the social inclusion of young people from categories at risk of social exclusion at the local, provincial and national levels in a calendar year</w:t>
            </w:r>
          </w:p>
        </w:tc>
        <w:tc>
          <w:tcPr>
            <w:tcW w:w="1475" w:type="dxa"/>
            <w:tcBorders>
              <w:top w:val="double" w:sz="4" w:space="0" w:color="auto"/>
            </w:tcBorders>
            <w:shd w:val="clear" w:color="auto" w:fill="FFFFFF" w:themeFill="background1"/>
          </w:tcPr>
          <w:p w14:paraId="61AAB78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91" w:type="dxa"/>
            <w:tcBorders>
              <w:top w:val="double" w:sz="4" w:space="0" w:color="auto"/>
            </w:tcBorders>
            <w:shd w:val="clear" w:color="auto" w:fill="FFFFFF" w:themeFill="background1"/>
          </w:tcPr>
          <w:p w14:paraId="6D4EDE3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reports of the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PSSY, LSGUs</w:t>
            </w:r>
          </w:p>
        </w:tc>
        <w:tc>
          <w:tcPr>
            <w:tcW w:w="1769" w:type="dxa"/>
            <w:gridSpan w:val="2"/>
            <w:tcBorders>
              <w:top w:val="double" w:sz="4" w:space="0" w:color="auto"/>
            </w:tcBorders>
            <w:shd w:val="clear" w:color="auto" w:fill="FFFFFF" w:themeFill="background1"/>
          </w:tcPr>
          <w:p w14:paraId="05B03569"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53FDA4A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44A1AA2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10</w:t>
            </w:r>
          </w:p>
        </w:tc>
        <w:tc>
          <w:tcPr>
            <w:tcW w:w="1573" w:type="dxa"/>
            <w:tcBorders>
              <w:top w:val="double" w:sz="4" w:space="0" w:color="auto"/>
              <w:right w:val="double" w:sz="4" w:space="0" w:color="auto"/>
            </w:tcBorders>
            <w:shd w:val="clear" w:color="auto" w:fill="FFFFFF" w:themeFill="background1"/>
          </w:tcPr>
          <w:p w14:paraId="09086E3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15</w:t>
            </w:r>
          </w:p>
        </w:tc>
        <w:tc>
          <w:tcPr>
            <w:tcW w:w="1269" w:type="dxa"/>
            <w:tcBorders>
              <w:top w:val="double" w:sz="4" w:space="0" w:color="auto"/>
              <w:right w:val="double" w:sz="4" w:space="0" w:color="auto"/>
            </w:tcBorders>
            <w:shd w:val="clear" w:color="auto" w:fill="FFFFFF" w:themeFill="background1"/>
          </w:tcPr>
          <w:p w14:paraId="2378C644"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w:t>
            </w:r>
          </w:p>
        </w:tc>
      </w:tr>
      <w:tr w:rsidR="00BF74CC" w:rsidRPr="002B0D5A" w14:paraId="7DAA9CF2" w14:textId="77777777" w:rsidTr="00331455">
        <w:trPr>
          <w:trHeight w:val="302"/>
        </w:trPr>
        <w:tc>
          <w:tcPr>
            <w:tcW w:w="3219" w:type="dxa"/>
            <w:tcBorders>
              <w:top w:val="double" w:sz="4" w:space="0" w:color="auto"/>
            </w:tcBorders>
            <w:shd w:val="clear" w:color="auto" w:fill="FFFFFF" w:themeFill="background1"/>
          </w:tcPr>
          <w:p w14:paraId="18156B2D" w14:textId="71AE2A36"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5.5.2.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umber of young people at risk of social exclusion who are beneficiaries of local services and support programmes on an annual basis (by gender)</w:t>
            </w:r>
          </w:p>
        </w:tc>
        <w:tc>
          <w:tcPr>
            <w:tcW w:w="1475" w:type="dxa"/>
            <w:tcBorders>
              <w:top w:val="double" w:sz="4" w:space="0" w:color="auto"/>
            </w:tcBorders>
            <w:shd w:val="clear" w:color="auto" w:fill="FFFFFF" w:themeFill="background1"/>
          </w:tcPr>
          <w:p w14:paraId="08BD5F3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91" w:type="dxa"/>
            <w:tcBorders>
              <w:top w:val="double" w:sz="4" w:space="0" w:color="auto"/>
            </w:tcBorders>
            <w:shd w:val="clear" w:color="auto" w:fill="FFFFFF" w:themeFill="background1"/>
          </w:tcPr>
          <w:p w14:paraId="63FA677E" w14:textId="77777777" w:rsidR="00BF74CC" w:rsidRPr="002B0D5A" w:rsidRDefault="00BF74CC" w:rsidP="00BF74CC">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xml:space="preserve"> Annual Report, Annual Report of the Provincial Secretariat for Regional Development, Interregional Cooperation and Local Self-Government, LSGUs</w:t>
            </w:r>
          </w:p>
        </w:tc>
        <w:tc>
          <w:tcPr>
            <w:tcW w:w="1769" w:type="dxa"/>
            <w:gridSpan w:val="2"/>
            <w:tcBorders>
              <w:top w:val="double" w:sz="4" w:space="0" w:color="auto"/>
            </w:tcBorders>
            <w:shd w:val="clear" w:color="auto" w:fill="FFFFFF" w:themeFill="background1"/>
          </w:tcPr>
          <w:p w14:paraId="1861348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6429CEA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32E9B6CF"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180 (M 90, F 19) </w:t>
            </w:r>
          </w:p>
        </w:tc>
        <w:tc>
          <w:tcPr>
            <w:tcW w:w="1573" w:type="dxa"/>
            <w:tcBorders>
              <w:top w:val="double" w:sz="4" w:space="0" w:color="auto"/>
              <w:right w:val="double" w:sz="4" w:space="0" w:color="auto"/>
            </w:tcBorders>
            <w:shd w:val="clear" w:color="auto" w:fill="FFFFFF" w:themeFill="background1"/>
          </w:tcPr>
          <w:p w14:paraId="4B16EA61"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250 (M 125, F 125)</w:t>
            </w:r>
          </w:p>
        </w:tc>
        <w:tc>
          <w:tcPr>
            <w:tcW w:w="1269" w:type="dxa"/>
            <w:tcBorders>
              <w:top w:val="double" w:sz="4" w:space="0" w:color="auto"/>
              <w:right w:val="double" w:sz="4" w:space="0" w:color="auto"/>
            </w:tcBorders>
            <w:shd w:val="clear" w:color="auto" w:fill="FFFFFF" w:themeFill="background1"/>
          </w:tcPr>
          <w:p w14:paraId="492A7A82"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500 (M 250, F 250)</w:t>
            </w:r>
          </w:p>
        </w:tc>
      </w:tr>
      <w:tr w:rsidR="00BF74CC" w:rsidRPr="002B0D5A" w14:paraId="0345D8B9" w14:textId="77777777" w:rsidTr="00331455">
        <w:trPr>
          <w:trHeight w:val="302"/>
        </w:trPr>
        <w:tc>
          <w:tcPr>
            <w:tcW w:w="3219" w:type="dxa"/>
            <w:tcBorders>
              <w:top w:val="double" w:sz="4" w:space="0" w:color="auto"/>
            </w:tcBorders>
            <w:shd w:val="clear" w:color="auto" w:fill="FFFFFF" w:themeFill="background1"/>
          </w:tcPr>
          <w:p w14:paraId="1553FA4F" w14:textId="266E1FEE"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5.5.3. </w:t>
            </w:r>
            <w:r w:rsidR="00DC2E60" w:rsidRPr="002B0D5A">
              <w:rPr>
                <w:rFonts w:ascii="Times New Roman" w:eastAsia="Arial" w:hAnsi="Times New Roman" w:cs="Times New Roman"/>
                <w:sz w:val="18"/>
                <w:szCs w:val="18"/>
                <w:lang w:val="en-GB"/>
              </w:rPr>
              <w:t>The n</w:t>
            </w:r>
            <w:r w:rsidRPr="002B0D5A">
              <w:rPr>
                <w:rFonts w:ascii="Times New Roman" w:eastAsia="Arial" w:hAnsi="Times New Roman" w:cs="Times New Roman"/>
                <w:sz w:val="18"/>
                <w:szCs w:val="18"/>
                <w:lang w:val="en-GB"/>
              </w:rPr>
              <w:t xml:space="preserve">umber of </w:t>
            </w:r>
            <w:r w:rsidR="00534966" w:rsidRPr="002B0D5A">
              <w:rPr>
                <w:rFonts w:ascii="Times New Roman" w:eastAsia="Arial" w:hAnsi="Times New Roman" w:cs="Times New Roman"/>
                <w:sz w:val="18"/>
                <w:szCs w:val="18"/>
                <w:lang w:val="en-GB"/>
              </w:rPr>
              <w:t>programmes</w:t>
            </w:r>
            <w:r w:rsidRPr="002B0D5A">
              <w:rPr>
                <w:rFonts w:ascii="Times New Roman" w:eastAsia="Arial" w:hAnsi="Times New Roman" w:cs="Times New Roman"/>
                <w:sz w:val="18"/>
                <w:szCs w:val="18"/>
                <w:lang w:val="en-GB"/>
              </w:rPr>
              <w:t xml:space="preserve"> and projects supporting the social inclusion of young migrants and refugees, at the national, provincial and local levels during the calendar year</w:t>
            </w:r>
          </w:p>
        </w:tc>
        <w:tc>
          <w:tcPr>
            <w:tcW w:w="1475" w:type="dxa"/>
            <w:tcBorders>
              <w:top w:val="double" w:sz="4" w:space="0" w:color="auto"/>
            </w:tcBorders>
            <w:shd w:val="clear" w:color="auto" w:fill="FFFFFF" w:themeFill="background1"/>
          </w:tcPr>
          <w:p w14:paraId="51B66F0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Number</w:t>
            </w:r>
          </w:p>
        </w:tc>
        <w:tc>
          <w:tcPr>
            <w:tcW w:w="1591" w:type="dxa"/>
            <w:tcBorders>
              <w:top w:val="double" w:sz="4" w:space="0" w:color="auto"/>
            </w:tcBorders>
            <w:shd w:val="clear" w:color="auto" w:fill="FFFFFF" w:themeFill="background1"/>
          </w:tcPr>
          <w:p w14:paraId="5ECF5B6E"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Annual report of </w:t>
            </w:r>
            <w:proofErr w:type="spellStart"/>
            <w:r w:rsidRPr="002B0D5A">
              <w:rPr>
                <w:rFonts w:ascii="Times New Roman" w:eastAsia="Arial" w:hAnsi="Times New Roman" w:cs="Times New Roman"/>
                <w:sz w:val="18"/>
                <w:szCs w:val="18"/>
                <w:lang w:val="en-GB"/>
              </w:rPr>
              <w:t>MoLEVSA</w:t>
            </w:r>
            <w:proofErr w:type="spellEnd"/>
            <w:r w:rsidRPr="002B0D5A">
              <w:rPr>
                <w:rFonts w:ascii="Times New Roman" w:eastAsia="Arial" w:hAnsi="Times New Roman" w:cs="Times New Roman"/>
                <w:sz w:val="18"/>
                <w:szCs w:val="18"/>
                <w:lang w:val="en-GB"/>
              </w:rPr>
              <w:t xml:space="preserve">, Commissariat for Refugees and Migration, </w:t>
            </w:r>
            <w:proofErr w:type="spellStart"/>
            <w:r w:rsidRPr="002B0D5A">
              <w:rPr>
                <w:rFonts w:ascii="Times New Roman" w:eastAsia="Arial" w:hAnsi="Times New Roman" w:cs="Times New Roman"/>
                <w:sz w:val="18"/>
                <w:szCs w:val="18"/>
                <w:lang w:val="en-GB"/>
              </w:rPr>
              <w:t>MoTY</w:t>
            </w:r>
            <w:proofErr w:type="spellEnd"/>
            <w:r w:rsidRPr="002B0D5A">
              <w:rPr>
                <w:rFonts w:ascii="Times New Roman" w:eastAsia="Arial" w:hAnsi="Times New Roman" w:cs="Times New Roman"/>
                <w:sz w:val="18"/>
                <w:szCs w:val="18"/>
                <w:lang w:val="en-GB"/>
              </w:rPr>
              <w:t>, reports of project implementers.</w:t>
            </w:r>
          </w:p>
        </w:tc>
        <w:tc>
          <w:tcPr>
            <w:tcW w:w="1769" w:type="dxa"/>
            <w:gridSpan w:val="2"/>
            <w:tcBorders>
              <w:top w:val="double" w:sz="4" w:space="0" w:color="auto"/>
            </w:tcBorders>
            <w:shd w:val="clear" w:color="auto" w:fill="FFFFFF" w:themeFill="background1"/>
          </w:tcPr>
          <w:p w14:paraId="53F361A7"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No data</w:t>
            </w:r>
          </w:p>
        </w:tc>
        <w:tc>
          <w:tcPr>
            <w:tcW w:w="1707" w:type="dxa"/>
            <w:tcBorders>
              <w:top w:val="double" w:sz="4" w:space="0" w:color="auto"/>
            </w:tcBorders>
            <w:shd w:val="clear" w:color="auto" w:fill="FFFFFF" w:themeFill="background1"/>
          </w:tcPr>
          <w:p w14:paraId="3AF62394" w14:textId="77777777" w:rsidR="00BF74CC" w:rsidRPr="002B0D5A" w:rsidRDefault="00BF74CC" w:rsidP="00BF74CC">
            <w:pPr>
              <w:spacing w:line="259" w:lineRule="auto"/>
              <w:rPr>
                <w:rFonts w:ascii="Times New Roman" w:hAnsi="Times New Roman" w:cs="Times New Roman"/>
                <w:lang w:val="en-GB"/>
              </w:rPr>
            </w:pPr>
            <w:r w:rsidRPr="002B0D5A">
              <w:rPr>
                <w:rFonts w:ascii="Times New Roman" w:hAnsi="Times New Roman" w:cs="Times New Roman"/>
                <w:sz w:val="18"/>
                <w:szCs w:val="18"/>
                <w:lang w:val="en-GB"/>
              </w:rPr>
              <w:t>2022</w:t>
            </w:r>
          </w:p>
        </w:tc>
        <w:tc>
          <w:tcPr>
            <w:tcW w:w="1537" w:type="dxa"/>
            <w:tcBorders>
              <w:top w:val="double" w:sz="4" w:space="0" w:color="auto"/>
            </w:tcBorders>
            <w:shd w:val="clear" w:color="auto" w:fill="FFFFFF" w:themeFill="background1"/>
          </w:tcPr>
          <w:p w14:paraId="0FBFAB6D"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1</w:t>
            </w:r>
          </w:p>
        </w:tc>
        <w:tc>
          <w:tcPr>
            <w:tcW w:w="1573" w:type="dxa"/>
            <w:tcBorders>
              <w:top w:val="double" w:sz="4" w:space="0" w:color="auto"/>
              <w:right w:val="double" w:sz="4" w:space="0" w:color="auto"/>
            </w:tcBorders>
            <w:shd w:val="clear" w:color="auto" w:fill="FFFFFF" w:themeFill="background1"/>
          </w:tcPr>
          <w:p w14:paraId="47203316"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w:t>
            </w:r>
          </w:p>
        </w:tc>
        <w:tc>
          <w:tcPr>
            <w:tcW w:w="1269" w:type="dxa"/>
            <w:tcBorders>
              <w:top w:val="double" w:sz="4" w:space="0" w:color="auto"/>
              <w:right w:val="double" w:sz="4" w:space="0" w:color="auto"/>
            </w:tcBorders>
            <w:shd w:val="clear" w:color="auto" w:fill="FFFFFF" w:themeFill="background1"/>
          </w:tcPr>
          <w:p w14:paraId="3954BF90" w14:textId="77777777" w:rsidR="00BF74CC" w:rsidRPr="002B0D5A" w:rsidRDefault="00BF74CC" w:rsidP="00BF74CC">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w:t>
            </w:r>
          </w:p>
        </w:tc>
      </w:tr>
    </w:tbl>
    <w:p w14:paraId="2997E9C8" w14:textId="77777777" w:rsidR="4B83707D" w:rsidRPr="002B0D5A" w:rsidRDefault="4B83707D" w:rsidP="4638177C">
      <w:pPr>
        <w:rPr>
          <w:rFonts w:ascii="Times New Roman" w:hAnsi="Times New Roman" w:cs="Times New Roman"/>
          <w:lang w:val="en-GB"/>
        </w:rPr>
      </w:pPr>
    </w:p>
    <w:tbl>
      <w:tblPr>
        <w:tblStyle w:val="TableGrid"/>
        <w:tblW w:w="0" w:type="auto"/>
        <w:tblInd w:w="10" w:type="dxa"/>
        <w:tblLook w:val="04A0" w:firstRow="1" w:lastRow="0" w:firstColumn="1" w:lastColumn="0" w:noHBand="0" w:noVBand="1"/>
      </w:tblPr>
      <w:tblGrid>
        <w:gridCol w:w="3668"/>
        <w:gridCol w:w="2782"/>
        <w:gridCol w:w="3075"/>
        <w:gridCol w:w="2342"/>
        <w:gridCol w:w="2052"/>
      </w:tblGrid>
      <w:tr w:rsidR="76B1F5F8" w:rsidRPr="002B0D5A" w14:paraId="788E02C5" w14:textId="77777777" w:rsidTr="4638177C">
        <w:trPr>
          <w:trHeight w:val="227"/>
        </w:trPr>
        <w:tc>
          <w:tcPr>
            <w:tcW w:w="3674" w:type="dxa"/>
            <w:vMerge w:val="restart"/>
            <w:tcBorders>
              <w:left w:val="double" w:sz="4" w:space="0" w:color="auto"/>
              <w:right w:val="double" w:sz="4" w:space="0" w:color="auto"/>
            </w:tcBorders>
            <w:shd w:val="clear" w:color="auto" w:fill="A8D08D" w:themeFill="accent6" w:themeFillTint="99"/>
          </w:tcPr>
          <w:p w14:paraId="43F05674"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 the measure</w:t>
            </w:r>
          </w:p>
        </w:tc>
        <w:tc>
          <w:tcPr>
            <w:tcW w:w="2785" w:type="dxa"/>
            <w:vMerge w:val="restart"/>
            <w:tcBorders>
              <w:left w:val="double" w:sz="4" w:space="0" w:color="auto"/>
              <w:right w:val="double" w:sz="4" w:space="0" w:color="auto"/>
            </w:tcBorders>
            <w:shd w:val="clear" w:color="auto" w:fill="A8D08D" w:themeFill="accent6" w:themeFillTint="99"/>
          </w:tcPr>
          <w:p w14:paraId="763184D7" w14:textId="77777777" w:rsidR="76B1F5F8" w:rsidRPr="002B0D5A" w:rsidRDefault="76B1F5F8"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Link to programme budget</w:t>
            </w:r>
          </w:p>
          <w:p w14:paraId="64C2311A" w14:textId="77777777" w:rsidR="76B1F5F8" w:rsidRPr="002B0D5A" w:rsidRDefault="76B1F5F8" w:rsidP="4638177C">
            <w:pPr>
              <w:rPr>
                <w:rFonts w:ascii="Times New Roman" w:hAnsi="Times New Roman" w:cs="Times New Roman"/>
                <w:sz w:val="20"/>
                <w:szCs w:val="20"/>
                <w:lang w:val="en-GB"/>
              </w:rPr>
            </w:pPr>
          </w:p>
        </w:tc>
        <w:tc>
          <w:tcPr>
            <w:tcW w:w="748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8E29C2C"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in 000 dinars</w:t>
            </w:r>
          </w:p>
        </w:tc>
      </w:tr>
      <w:tr w:rsidR="00331455" w:rsidRPr="002B0D5A" w14:paraId="063891AB" w14:textId="77777777" w:rsidTr="4638177C">
        <w:trPr>
          <w:trHeight w:val="227"/>
        </w:trPr>
        <w:tc>
          <w:tcPr>
            <w:tcW w:w="3674" w:type="dxa"/>
            <w:vMerge/>
          </w:tcPr>
          <w:p w14:paraId="7B0D4802" w14:textId="77777777" w:rsidR="00331455" w:rsidRPr="002B0D5A" w:rsidRDefault="00331455" w:rsidP="00331455">
            <w:pPr>
              <w:rPr>
                <w:rFonts w:ascii="Times New Roman" w:hAnsi="Times New Roman" w:cs="Times New Roman"/>
                <w:lang w:val="en-GB"/>
              </w:rPr>
            </w:pPr>
          </w:p>
        </w:tc>
        <w:tc>
          <w:tcPr>
            <w:tcW w:w="2785" w:type="dxa"/>
            <w:vMerge/>
          </w:tcPr>
          <w:p w14:paraId="47906C16" w14:textId="77777777" w:rsidR="00331455" w:rsidRPr="002B0D5A" w:rsidRDefault="00331455" w:rsidP="00331455">
            <w:pPr>
              <w:rPr>
                <w:rFonts w:ascii="Times New Roman" w:hAnsi="Times New Roman" w:cs="Times New Roman"/>
                <w:lang w:val="en-GB"/>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A8F6F79"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2023</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3BB42284"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2024</w:t>
            </w:r>
          </w:p>
        </w:tc>
        <w:tc>
          <w:tcPr>
            <w:tcW w:w="205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14:paraId="089CE637" w14:textId="77777777" w:rsidR="00331455" w:rsidRPr="002B0D5A" w:rsidRDefault="00331455" w:rsidP="00331455">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In 2025</w:t>
            </w:r>
          </w:p>
        </w:tc>
      </w:tr>
      <w:tr w:rsidR="00D350C2" w:rsidRPr="002B0D5A" w14:paraId="65A85A18" w14:textId="77777777" w:rsidTr="002B0D5A">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38FDC0" w14:textId="194E6187"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01</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C6B842A" w14:textId="6F2C193A"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Programme 1302 PA 0005; 0006</w:t>
            </w:r>
          </w:p>
        </w:tc>
        <w:tc>
          <w:tcPr>
            <w:tcW w:w="3080" w:type="dxa"/>
            <w:tcBorders>
              <w:left w:val="double" w:sz="4" w:space="0" w:color="auto"/>
              <w:bottom w:val="double" w:sz="4" w:space="0" w:color="auto"/>
              <w:right w:val="double" w:sz="4" w:space="0" w:color="auto"/>
            </w:tcBorders>
            <w:shd w:val="clear" w:color="auto" w:fill="FFFFFF" w:themeFill="background1"/>
            <w:vAlign w:val="center"/>
          </w:tcPr>
          <w:p w14:paraId="43BA4228" w14:textId="15955460"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6</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702</w:t>
            </w:r>
          </w:p>
        </w:tc>
        <w:tc>
          <w:tcPr>
            <w:tcW w:w="2345" w:type="dxa"/>
            <w:tcBorders>
              <w:left w:val="double" w:sz="4" w:space="0" w:color="auto"/>
              <w:bottom w:val="double" w:sz="4" w:space="0" w:color="auto"/>
              <w:right w:val="double" w:sz="4" w:space="0" w:color="auto"/>
            </w:tcBorders>
            <w:shd w:val="clear" w:color="auto" w:fill="FFFFFF" w:themeFill="background1"/>
            <w:vAlign w:val="center"/>
          </w:tcPr>
          <w:p w14:paraId="5B88DEF5" w14:textId="5780B478"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702</w:t>
            </w:r>
          </w:p>
        </w:tc>
        <w:tc>
          <w:tcPr>
            <w:tcW w:w="2055" w:type="dxa"/>
            <w:tcBorders>
              <w:left w:val="double" w:sz="4" w:space="0" w:color="auto"/>
              <w:bottom w:val="double" w:sz="4" w:space="0" w:color="auto"/>
              <w:right w:val="double" w:sz="4" w:space="0" w:color="auto"/>
            </w:tcBorders>
            <w:shd w:val="clear" w:color="auto" w:fill="FFFFFF" w:themeFill="background1"/>
            <w:vAlign w:val="center"/>
          </w:tcPr>
          <w:p w14:paraId="2CDE4275" w14:textId="0E7B6204" w:rsidR="00D350C2" w:rsidRPr="002B0D5A" w:rsidRDefault="00D350C2" w:rsidP="00D350C2">
            <w:pPr>
              <w:rPr>
                <w:rFonts w:ascii="Times New Roman" w:hAnsi="Times New Roman" w:cs="Times New Roman"/>
                <w:sz w:val="20"/>
                <w:szCs w:val="20"/>
                <w:lang w:val="en-GB"/>
              </w:rPr>
            </w:pPr>
            <w:r w:rsidRPr="002B0D5A">
              <w:rPr>
                <w:rFonts w:ascii="Times New Roman" w:hAnsi="Times New Roman" w:cs="Times New Roman"/>
                <w:color w:val="000000"/>
                <w:sz w:val="18"/>
                <w:szCs w:val="18"/>
                <w:lang w:val="en-GB"/>
              </w:rPr>
              <w:t>9</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06953186" w14:textId="77777777" w:rsidR="4B83707D" w:rsidRPr="002B0D5A" w:rsidRDefault="4B83707D" w:rsidP="4638177C">
      <w:pPr>
        <w:rPr>
          <w:rFonts w:ascii="Times New Roman" w:hAnsi="Times New Roman" w:cs="Times New Roman"/>
          <w:lang w:val="en-GB"/>
        </w:rPr>
      </w:pPr>
    </w:p>
    <w:tbl>
      <w:tblPr>
        <w:tblStyle w:val="TableGrid"/>
        <w:tblW w:w="0" w:type="auto"/>
        <w:tblLook w:val="04A0" w:firstRow="1" w:lastRow="0" w:firstColumn="1" w:lastColumn="0" w:noHBand="0" w:noVBand="1"/>
      </w:tblPr>
      <w:tblGrid>
        <w:gridCol w:w="2533"/>
        <w:gridCol w:w="1338"/>
        <w:gridCol w:w="1467"/>
        <w:gridCol w:w="1253"/>
        <w:gridCol w:w="1692"/>
        <w:gridCol w:w="1399"/>
        <w:gridCol w:w="1450"/>
        <w:gridCol w:w="1370"/>
        <w:gridCol w:w="1447"/>
      </w:tblGrid>
      <w:tr w:rsidR="00EA4F3D" w:rsidRPr="002B0D5A" w14:paraId="662DB561" w14:textId="77777777" w:rsidTr="00D350C2">
        <w:trPr>
          <w:trHeight w:val="140"/>
        </w:trPr>
        <w:tc>
          <w:tcPr>
            <w:tcW w:w="2575" w:type="dxa"/>
            <w:vMerge w:val="restart"/>
            <w:shd w:val="clear" w:color="auto" w:fill="FFF2CC" w:themeFill="accent4" w:themeFillTint="33"/>
          </w:tcPr>
          <w:p w14:paraId="24999D40"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Activity title:</w:t>
            </w:r>
          </w:p>
        </w:tc>
        <w:tc>
          <w:tcPr>
            <w:tcW w:w="1338" w:type="dxa"/>
            <w:vMerge w:val="restart"/>
            <w:shd w:val="clear" w:color="auto" w:fill="FFF2CC" w:themeFill="accent4" w:themeFillTint="33"/>
          </w:tcPr>
          <w:p w14:paraId="3432633D"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Implementing entity</w:t>
            </w:r>
          </w:p>
        </w:tc>
        <w:tc>
          <w:tcPr>
            <w:tcW w:w="1474" w:type="dxa"/>
            <w:vMerge w:val="restart"/>
            <w:shd w:val="clear" w:color="auto" w:fill="FFF2CC" w:themeFill="accent4" w:themeFillTint="33"/>
          </w:tcPr>
          <w:p w14:paraId="0C15DD7A" w14:textId="77777777" w:rsidR="76B1F5F8" w:rsidRPr="002B0D5A" w:rsidRDefault="4638177C" w:rsidP="4638177C">
            <w:pPr>
              <w:rPr>
                <w:rFonts w:ascii="Times New Roman" w:hAnsi="Times New Roman" w:cs="Times New Roman"/>
                <w:sz w:val="20"/>
                <w:szCs w:val="20"/>
                <w:lang w:val="en-GB"/>
              </w:rPr>
            </w:pPr>
            <w:r w:rsidRPr="002B0D5A">
              <w:rPr>
                <w:rFonts w:ascii="Times New Roman" w:hAnsi="Times New Roman" w:cs="Times New Roman"/>
                <w:sz w:val="20"/>
                <w:szCs w:val="20"/>
                <w:lang w:val="en-GB"/>
              </w:rPr>
              <w:t>Partner implementing entities</w:t>
            </w:r>
          </w:p>
        </w:tc>
        <w:tc>
          <w:tcPr>
            <w:tcW w:w="1260" w:type="dxa"/>
            <w:vMerge w:val="restart"/>
            <w:shd w:val="clear" w:color="auto" w:fill="FFF2CC" w:themeFill="accent4" w:themeFillTint="33"/>
          </w:tcPr>
          <w:p w14:paraId="3DDE3B48" w14:textId="77777777" w:rsidR="76B1F5F8" w:rsidRPr="002B0D5A" w:rsidRDefault="4638177C"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Deadline for completion</w:t>
            </w:r>
          </w:p>
        </w:tc>
        <w:tc>
          <w:tcPr>
            <w:tcW w:w="1733" w:type="dxa"/>
            <w:vMerge w:val="restart"/>
            <w:shd w:val="clear" w:color="auto" w:fill="FFF2CC" w:themeFill="accent4" w:themeFillTint="33"/>
          </w:tcPr>
          <w:p w14:paraId="11950835"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Source of funding</w:t>
            </w:r>
          </w:p>
        </w:tc>
        <w:tc>
          <w:tcPr>
            <w:tcW w:w="1412" w:type="dxa"/>
            <w:vMerge w:val="restart"/>
            <w:shd w:val="clear" w:color="auto" w:fill="FFF2CC" w:themeFill="accent4" w:themeFillTint="33"/>
          </w:tcPr>
          <w:p w14:paraId="1D68A4EF" w14:textId="77777777" w:rsidR="76B1F5F8" w:rsidRPr="002B0D5A" w:rsidRDefault="76B1F5F8" w:rsidP="005A5573">
            <w:pPr>
              <w:rPr>
                <w:rFonts w:ascii="Times New Roman" w:hAnsi="Times New Roman" w:cs="Times New Roman"/>
                <w:lang w:val="en-GB"/>
              </w:rPr>
            </w:pPr>
            <w:r w:rsidRPr="002B0D5A">
              <w:rPr>
                <w:rFonts w:ascii="Times New Roman" w:hAnsi="Times New Roman" w:cs="Times New Roman"/>
                <w:sz w:val="20"/>
                <w:szCs w:val="20"/>
                <w:lang w:val="en-GB"/>
              </w:rPr>
              <w:t>Link to programme budget</w:t>
            </w:r>
          </w:p>
        </w:tc>
        <w:tc>
          <w:tcPr>
            <w:tcW w:w="4383" w:type="dxa"/>
            <w:gridSpan w:val="3"/>
            <w:shd w:val="clear" w:color="auto" w:fill="FFF2CC" w:themeFill="accent4" w:themeFillTint="33"/>
          </w:tcPr>
          <w:p w14:paraId="528C29D5" w14:textId="77777777" w:rsidR="76B1F5F8" w:rsidRPr="002B0D5A" w:rsidRDefault="76B1F5F8"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Total estimated financial resources by source in 000 dinars</w:t>
            </w:r>
          </w:p>
        </w:tc>
      </w:tr>
      <w:tr w:rsidR="00EA4F3D" w:rsidRPr="002B0D5A" w14:paraId="576D902E" w14:textId="77777777" w:rsidTr="00D350C2">
        <w:trPr>
          <w:trHeight w:val="386"/>
        </w:trPr>
        <w:tc>
          <w:tcPr>
            <w:tcW w:w="2575" w:type="dxa"/>
            <w:vMerge/>
            <w:shd w:val="clear" w:color="auto" w:fill="FFF2CC" w:themeFill="accent4" w:themeFillTint="33"/>
          </w:tcPr>
          <w:p w14:paraId="029444C0" w14:textId="77777777" w:rsidR="00AD6CCE" w:rsidRPr="002B0D5A" w:rsidRDefault="00AD6CCE">
            <w:pPr>
              <w:rPr>
                <w:rFonts w:ascii="Times New Roman" w:hAnsi="Times New Roman" w:cs="Times New Roman"/>
                <w:lang w:val="en-GB"/>
              </w:rPr>
            </w:pPr>
          </w:p>
        </w:tc>
        <w:tc>
          <w:tcPr>
            <w:tcW w:w="1338" w:type="dxa"/>
            <w:vMerge/>
            <w:shd w:val="clear" w:color="auto" w:fill="FFF2CC" w:themeFill="accent4" w:themeFillTint="33"/>
          </w:tcPr>
          <w:p w14:paraId="0D1E2C8E" w14:textId="77777777" w:rsidR="00AD6CCE" w:rsidRPr="002B0D5A" w:rsidRDefault="00AD6CCE">
            <w:pPr>
              <w:rPr>
                <w:rFonts w:ascii="Times New Roman" w:hAnsi="Times New Roman" w:cs="Times New Roman"/>
                <w:lang w:val="en-GB"/>
              </w:rPr>
            </w:pPr>
          </w:p>
        </w:tc>
        <w:tc>
          <w:tcPr>
            <w:tcW w:w="1474" w:type="dxa"/>
            <w:vMerge/>
            <w:shd w:val="clear" w:color="auto" w:fill="FFF2CC" w:themeFill="accent4" w:themeFillTint="33"/>
          </w:tcPr>
          <w:p w14:paraId="599FFCE8" w14:textId="77777777" w:rsidR="00AD6CCE" w:rsidRPr="002B0D5A" w:rsidRDefault="00AD6CCE">
            <w:pPr>
              <w:rPr>
                <w:rFonts w:ascii="Times New Roman" w:hAnsi="Times New Roman" w:cs="Times New Roman"/>
                <w:lang w:val="en-GB"/>
              </w:rPr>
            </w:pPr>
          </w:p>
        </w:tc>
        <w:tc>
          <w:tcPr>
            <w:tcW w:w="1260" w:type="dxa"/>
            <w:vMerge/>
            <w:shd w:val="clear" w:color="auto" w:fill="FFF2CC" w:themeFill="accent4" w:themeFillTint="33"/>
          </w:tcPr>
          <w:p w14:paraId="69B63F63" w14:textId="77777777" w:rsidR="00AD6CCE" w:rsidRPr="002B0D5A" w:rsidRDefault="00AD6CCE">
            <w:pPr>
              <w:rPr>
                <w:rFonts w:ascii="Times New Roman" w:hAnsi="Times New Roman" w:cs="Times New Roman"/>
                <w:lang w:val="en-GB"/>
              </w:rPr>
            </w:pPr>
          </w:p>
        </w:tc>
        <w:tc>
          <w:tcPr>
            <w:tcW w:w="1733" w:type="dxa"/>
            <w:vMerge/>
            <w:shd w:val="clear" w:color="auto" w:fill="FFF2CC" w:themeFill="accent4" w:themeFillTint="33"/>
          </w:tcPr>
          <w:p w14:paraId="0FAAB832" w14:textId="77777777" w:rsidR="00AD6CCE" w:rsidRPr="002B0D5A" w:rsidRDefault="00AD6CCE">
            <w:pPr>
              <w:rPr>
                <w:rFonts w:ascii="Times New Roman" w:hAnsi="Times New Roman" w:cs="Times New Roman"/>
                <w:lang w:val="en-GB"/>
              </w:rPr>
            </w:pPr>
          </w:p>
        </w:tc>
        <w:tc>
          <w:tcPr>
            <w:tcW w:w="1412" w:type="dxa"/>
            <w:vMerge/>
            <w:shd w:val="clear" w:color="auto" w:fill="FFF2CC" w:themeFill="accent4" w:themeFillTint="33"/>
          </w:tcPr>
          <w:p w14:paraId="236919FA" w14:textId="77777777" w:rsidR="00AD6CCE" w:rsidRPr="002B0D5A" w:rsidRDefault="00AD6CCE">
            <w:pPr>
              <w:rPr>
                <w:rFonts w:ascii="Times New Roman" w:hAnsi="Times New Roman" w:cs="Times New Roman"/>
                <w:lang w:val="en-GB"/>
              </w:rPr>
            </w:pPr>
          </w:p>
        </w:tc>
        <w:tc>
          <w:tcPr>
            <w:tcW w:w="1490" w:type="dxa"/>
            <w:shd w:val="clear" w:color="auto" w:fill="FFF2CC" w:themeFill="accent4" w:themeFillTint="33"/>
          </w:tcPr>
          <w:p w14:paraId="12164E0F" w14:textId="77777777" w:rsidR="76B1F5F8" w:rsidRPr="002B0D5A" w:rsidRDefault="7F649C2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2023</w:t>
            </w:r>
          </w:p>
        </w:tc>
        <w:tc>
          <w:tcPr>
            <w:tcW w:w="1406" w:type="dxa"/>
            <w:shd w:val="clear" w:color="auto" w:fill="FFF2CC" w:themeFill="accent4" w:themeFillTint="33"/>
          </w:tcPr>
          <w:p w14:paraId="7CBD5ECD" w14:textId="77777777" w:rsidR="76B1F5F8" w:rsidRPr="002B0D5A" w:rsidRDefault="7F649C2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2024</w:t>
            </w:r>
          </w:p>
        </w:tc>
        <w:tc>
          <w:tcPr>
            <w:tcW w:w="1487" w:type="dxa"/>
            <w:shd w:val="clear" w:color="auto" w:fill="FFF2CC" w:themeFill="accent4" w:themeFillTint="33"/>
          </w:tcPr>
          <w:p w14:paraId="07EAD803" w14:textId="77777777" w:rsidR="76B1F5F8" w:rsidRPr="002B0D5A" w:rsidRDefault="7F649C24" w:rsidP="4638177C">
            <w:pPr>
              <w:jc w:val="center"/>
              <w:rPr>
                <w:rFonts w:ascii="Times New Roman" w:hAnsi="Times New Roman" w:cs="Times New Roman"/>
                <w:sz w:val="20"/>
                <w:szCs w:val="20"/>
                <w:lang w:val="en-GB"/>
              </w:rPr>
            </w:pPr>
            <w:r w:rsidRPr="002B0D5A">
              <w:rPr>
                <w:rFonts w:ascii="Times New Roman" w:hAnsi="Times New Roman" w:cs="Times New Roman"/>
                <w:sz w:val="20"/>
                <w:szCs w:val="20"/>
                <w:lang w:val="en-GB"/>
              </w:rPr>
              <w:t>2025</w:t>
            </w:r>
          </w:p>
        </w:tc>
      </w:tr>
      <w:tr w:rsidR="00D350C2" w:rsidRPr="002B0D5A" w14:paraId="2CB23622" w14:textId="77777777" w:rsidTr="002B0D5A">
        <w:trPr>
          <w:trHeight w:val="3105"/>
        </w:trPr>
        <w:tc>
          <w:tcPr>
            <w:tcW w:w="2575" w:type="dxa"/>
          </w:tcPr>
          <w:p w14:paraId="21410B2E" w14:textId="10438C9A"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 xml:space="preserve">5.5.1.1. Provide financial support for youth activities to identify the needs of young people at risk, and to create and implement adequate programmes for the prevention of social exclusion of young people, including the establishment of cooperation with non-institutional actors who develop youth resocialisation and reintegration services </w:t>
            </w:r>
          </w:p>
        </w:tc>
        <w:tc>
          <w:tcPr>
            <w:tcW w:w="1338" w:type="dxa"/>
          </w:tcPr>
          <w:p w14:paraId="5756AEB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33797581"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provincial authorities in charge of social policy, gender equality, local self-government, security, youth and education, educational institutions, LSGUs, CSOs, international partners</w:t>
            </w:r>
          </w:p>
        </w:tc>
        <w:tc>
          <w:tcPr>
            <w:tcW w:w="1260" w:type="dxa"/>
          </w:tcPr>
          <w:p w14:paraId="559D933B" w14:textId="24244D69"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19260F36" w14:textId="7769361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642236C0" w14:textId="248214B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0F9B3D11" w14:textId="7EED551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6" w:type="dxa"/>
            <w:vAlign w:val="center"/>
          </w:tcPr>
          <w:p w14:paraId="51827C6F" w14:textId="269D061F"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7" w:type="dxa"/>
            <w:vAlign w:val="center"/>
          </w:tcPr>
          <w:p w14:paraId="15EC7E33" w14:textId="4076A1B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76E75401" w14:textId="77777777" w:rsidTr="002B0D5A">
        <w:trPr>
          <w:trHeight w:val="140"/>
        </w:trPr>
        <w:tc>
          <w:tcPr>
            <w:tcW w:w="2575" w:type="dxa"/>
          </w:tcPr>
          <w:p w14:paraId="4BD37464"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5.5.1.2. Conduct trainings for representatives of the public and civil sector on the rights and needs of young people at risk of social exclusion </w:t>
            </w:r>
          </w:p>
        </w:tc>
        <w:tc>
          <w:tcPr>
            <w:tcW w:w="1338" w:type="dxa"/>
          </w:tcPr>
          <w:p w14:paraId="0A250975"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49E87AE9"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LSGUs, CSOs, the media, international partners</w:t>
            </w:r>
          </w:p>
        </w:tc>
        <w:tc>
          <w:tcPr>
            <w:tcW w:w="1260" w:type="dxa"/>
          </w:tcPr>
          <w:p w14:paraId="76C01954" w14:textId="4F99B2EC"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42989FCE" w14:textId="21C7E65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74377813" w14:textId="2B8437C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0F0673BB" w14:textId="3656114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06" w:type="dxa"/>
            <w:vAlign w:val="center"/>
          </w:tcPr>
          <w:p w14:paraId="0592861C" w14:textId="4C0C6334"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7" w:type="dxa"/>
            <w:vAlign w:val="center"/>
          </w:tcPr>
          <w:p w14:paraId="612F83FC" w14:textId="3BE20ECF"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169E7909" w14:textId="77777777" w:rsidTr="002B0D5A">
        <w:trPr>
          <w:trHeight w:val="140"/>
        </w:trPr>
        <w:tc>
          <w:tcPr>
            <w:tcW w:w="2575" w:type="dxa"/>
          </w:tcPr>
          <w:p w14:paraId="238E9510" w14:textId="5D789E80"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5.5.1.3. Provide financial support for projects and programmes of resocialisation and reintegration of young people who were on institutional measures/execution of educational measures in the institution, serving a sentence of juvenile prison or prison </w:t>
            </w:r>
          </w:p>
        </w:tc>
        <w:tc>
          <w:tcPr>
            <w:tcW w:w="1338" w:type="dxa"/>
          </w:tcPr>
          <w:p w14:paraId="2FF95377"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0B03CF1B" w14:textId="603F688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MLEVSA,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r w:rsidR="0073533F" w:rsidRPr="002B0D5A">
              <w:rPr>
                <w:rFonts w:ascii="Times New Roman" w:eastAsia="Arial" w:hAnsi="Times New Roman" w:cs="Times New Roman"/>
                <w:sz w:val="18"/>
                <w:szCs w:val="18"/>
                <w:lang w:val="en-GB"/>
              </w:rPr>
              <w:t xml:space="preserve">National Institute for Social </w:t>
            </w:r>
            <w:proofErr w:type="spellStart"/>
            <w:r w:rsidR="0073533F" w:rsidRPr="002B0D5A">
              <w:rPr>
                <w:rFonts w:ascii="Times New Roman" w:eastAsia="Arial" w:hAnsi="Times New Roman" w:cs="Times New Roman"/>
                <w:sz w:val="18"/>
                <w:szCs w:val="18"/>
                <w:lang w:val="en-GB"/>
              </w:rPr>
              <w:t>Proteciton</w:t>
            </w:r>
            <w:proofErr w:type="spellEnd"/>
            <w:r w:rsidR="0073533F" w:rsidRPr="002B0D5A">
              <w:rPr>
                <w:rFonts w:ascii="Times New Roman" w:eastAsia="Arial" w:hAnsi="Times New Roman" w:cs="Times New Roman"/>
                <w:sz w:val="18"/>
                <w:szCs w:val="18"/>
                <w:lang w:val="en-GB"/>
              </w:rPr>
              <w:t xml:space="preserve">, Provincial Institute for Social </w:t>
            </w:r>
            <w:proofErr w:type="spellStart"/>
            <w:r w:rsidR="0073533F" w:rsidRPr="002B0D5A">
              <w:rPr>
                <w:rFonts w:ascii="Times New Roman" w:eastAsia="Arial" w:hAnsi="Times New Roman" w:cs="Times New Roman"/>
                <w:sz w:val="18"/>
                <w:szCs w:val="18"/>
                <w:lang w:val="en-GB"/>
              </w:rPr>
              <w:t>Proteciton</w:t>
            </w:r>
            <w:proofErr w:type="spellEnd"/>
            <w:r w:rsidR="0073533F" w:rsidRPr="002B0D5A">
              <w:rPr>
                <w:rFonts w:ascii="Times New Roman" w:eastAsia="Arial" w:hAnsi="Times New Roman" w:cs="Times New Roman"/>
                <w:sz w:val="18"/>
                <w:szCs w:val="18"/>
                <w:lang w:val="en-GB"/>
              </w:rPr>
              <w:t xml:space="preserve">, </w:t>
            </w:r>
            <w:r w:rsidRPr="002B0D5A">
              <w:rPr>
                <w:rFonts w:ascii="Times New Roman" w:eastAsia="Arial" w:hAnsi="Times New Roman" w:cs="Times New Roman"/>
                <w:sz w:val="18"/>
                <w:szCs w:val="18"/>
                <w:lang w:val="en-GB"/>
              </w:rPr>
              <w:t>LSGUs, CSOs</w:t>
            </w:r>
          </w:p>
        </w:tc>
        <w:tc>
          <w:tcPr>
            <w:tcW w:w="1260" w:type="dxa"/>
          </w:tcPr>
          <w:p w14:paraId="2C2CEE3D" w14:textId="69B6B845"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52BC732D" w14:textId="4B471AC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229B5719" w14:textId="08B67BB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3C691414" w14:textId="2D4DAA0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6" w:type="dxa"/>
            <w:vAlign w:val="center"/>
          </w:tcPr>
          <w:p w14:paraId="26340D5F" w14:textId="5933038F"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7" w:type="dxa"/>
            <w:vAlign w:val="center"/>
          </w:tcPr>
          <w:p w14:paraId="35F1C1A4" w14:textId="00B18BEA"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470FD83E" w14:textId="77777777" w:rsidTr="002B0D5A">
        <w:trPr>
          <w:trHeight w:val="140"/>
        </w:trPr>
        <w:tc>
          <w:tcPr>
            <w:tcW w:w="2575" w:type="dxa"/>
          </w:tcPr>
          <w:p w14:paraId="58961A8C"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5.5.2.1. Develop a Model for reaching and activating NEET youth who are outside the system, and train relevant public and civil sector actors to apply the Model at the local level </w:t>
            </w:r>
          </w:p>
        </w:tc>
        <w:tc>
          <w:tcPr>
            <w:tcW w:w="1338" w:type="dxa"/>
          </w:tcPr>
          <w:p w14:paraId="11854341"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4071D8A6" w14:textId="09546C0E" w:rsidR="00D350C2" w:rsidRPr="002B0D5A" w:rsidRDefault="0073533F"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YOs, </w:t>
            </w:r>
            <w:r w:rsidR="00D350C2" w:rsidRPr="002B0D5A">
              <w:rPr>
                <w:rFonts w:ascii="Times New Roman" w:eastAsia="Arial" w:hAnsi="Times New Roman" w:cs="Times New Roman"/>
                <w:sz w:val="18"/>
                <w:szCs w:val="18"/>
                <w:lang w:val="en-GB"/>
              </w:rPr>
              <w:t>CSOs</w:t>
            </w:r>
          </w:p>
        </w:tc>
        <w:tc>
          <w:tcPr>
            <w:tcW w:w="1260" w:type="dxa"/>
          </w:tcPr>
          <w:p w14:paraId="6A912F72" w14:textId="16B9280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5ED60BC4" w14:textId="278EFB2E"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548E58DC" w14:textId="1B24C37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73F3D705" w14:textId="40F4C456"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6" w:type="dxa"/>
            <w:vAlign w:val="center"/>
          </w:tcPr>
          <w:p w14:paraId="6C8CD89E" w14:textId="678DF299"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7" w:type="dxa"/>
            <w:vAlign w:val="center"/>
          </w:tcPr>
          <w:p w14:paraId="725F24B3" w14:textId="6F0B2AA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205F4D99" w14:textId="77777777" w:rsidTr="002B0D5A">
        <w:trPr>
          <w:trHeight w:val="140"/>
        </w:trPr>
        <w:tc>
          <w:tcPr>
            <w:tcW w:w="2575" w:type="dxa"/>
          </w:tcPr>
          <w:p w14:paraId="45E7AE0C"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5.5.2.2. Participation in the preparation of a model for reaching out to young people, for the purpose of implementing the Youth Guarantee programme</w:t>
            </w:r>
          </w:p>
        </w:tc>
        <w:tc>
          <w:tcPr>
            <w:tcW w:w="1338" w:type="dxa"/>
          </w:tcPr>
          <w:p w14:paraId="640CCEEF" w14:textId="06C20B43" w:rsidR="00D350C2" w:rsidRPr="002B0D5A" w:rsidRDefault="0073533F"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5A6B9917" w14:textId="41282A83" w:rsidR="00D350C2" w:rsidRPr="002B0D5A" w:rsidRDefault="0073533F"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MLEVSA, MCTI,</w:t>
            </w:r>
            <w:r w:rsidR="002B0D5A">
              <w:rPr>
                <w:rFonts w:ascii="Times New Roman" w:eastAsia="Arial" w:hAnsi="Times New Roman" w:cs="Times New Roman"/>
                <w:sz w:val="18"/>
                <w:szCs w:val="18"/>
                <w:lang w:val="en-GB"/>
              </w:rPr>
              <w:t xml:space="preserve">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provincial authorities in charge of </w:t>
            </w:r>
            <w:r w:rsidRPr="002B0D5A">
              <w:rPr>
                <w:rFonts w:ascii="Times New Roman" w:eastAsia="Arial" w:hAnsi="Times New Roman" w:cs="Times New Roman"/>
                <w:sz w:val="18"/>
                <w:szCs w:val="18"/>
                <w:lang w:val="en-GB"/>
              </w:rPr>
              <w:lastRenderedPageBreak/>
              <w:t xml:space="preserve">education and housing </w:t>
            </w:r>
          </w:p>
        </w:tc>
        <w:tc>
          <w:tcPr>
            <w:tcW w:w="1260" w:type="dxa"/>
          </w:tcPr>
          <w:p w14:paraId="6CDCE144" w14:textId="5C914CA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lastRenderedPageBreak/>
              <w:t>2025 (fourth quarter)</w:t>
            </w:r>
          </w:p>
        </w:tc>
        <w:tc>
          <w:tcPr>
            <w:tcW w:w="1733" w:type="dxa"/>
            <w:vAlign w:val="center"/>
          </w:tcPr>
          <w:p w14:paraId="70BAECB4" w14:textId="5230F912"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4E17B119" w14:textId="57AED88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0006</w:t>
            </w:r>
          </w:p>
        </w:tc>
        <w:tc>
          <w:tcPr>
            <w:tcW w:w="1490" w:type="dxa"/>
            <w:vAlign w:val="center"/>
          </w:tcPr>
          <w:p w14:paraId="7DF1E1B9" w14:textId="36B1EDD3"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6" w:type="dxa"/>
            <w:vAlign w:val="center"/>
          </w:tcPr>
          <w:p w14:paraId="436D67A6" w14:textId="62FD828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87" w:type="dxa"/>
            <w:vAlign w:val="center"/>
          </w:tcPr>
          <w:p w14:paraId="572E2571" w14:textId="32847A5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r>
      <w:tr w:rsidR="00D350C2" w:rsidRPr="002B0D5A" w14:paraId="42AB3542" w14:textId="77777777" w:rsidTr="002B0D5A">
        <w:trPr>
          <w:trHeight w:val="140"/>
        </w:trPr>
        <w:tc>
          <w:tcPr>
            <w:tcW w:w="2575" w:type="dxa"/>
          </w:tcPr>
          <w:p w14:paraId="0330AF7E" w14:textId="7ECD858A"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5.5.2.3. Provide financial support for projects aimed at establishing services and programmes for efficient, optimal and timely information, </w:t>
            </w:r>
            <w:r w:rsidR="0073533F" w:rsidRPr="002B0D5A">
              <w:rPr>
                <w:rFonts w:ascii="Times New Roman" w:eastAsia="Arial" w:hAnsi="Times New Roman" w:cs="Times New Roman"/>
                <w:sz w:val="18"/>
                <w:szCs w:val="18"/>
                <w:lang w:val="en-GB"/>
              </w:rPr>
              <w:t>counselling</w:t>
            </w:r>
            <w:r w:rsidRPr="002B0D5A">
              <w:rPr>
                <w:rFonts w:ascii="Times New Roman" w:eastAsia="Arial" w:hAnsi="Times New Roman" w:cs="Times New Roman"/>
                <w:sz w:val="18"/>
                <w:szCs w:val="18"/>
                <w:lang w:val="en-GB"/>
              </w:rPr>
              <w:t xml:space="preserve">, provision of psycho-social support, social integration and improvement of employability and active participation of young people at risk of social exclusion and services intended for young people </w:t>
            </w:r>
          </w:p>
        </w:tc>
        <w:tc>
          <w:tcPr>
            <w:tcW w:w="1338" w:type="dxa"/>
          </w:tcPr>
          <w:p w14:paraId="7DC91E21"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2795E263" w14:textId="2EB96231"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MLEVSA, </w:t>
            </w:r>
            <w:proofErr w:type="spellStart"/>
            <w:r w:rsidRPr="002B0D5A">
              <w:rPr>
                <w:rFonts w:ascii="Times New Roman" w:eastAsia="Arial" w:hAnsi="Times New Roman" w:cs="Times New Roman"/>
                <w:sz w:val="18"/>
                <w:szCs w:val="18"/>
                <w:lang w:val="en-GB"/>
              </w:rPr>
              <w:t>MoHRDP</w:t>
            </w:r>
            <w:proofErr w:type="spellEnd"/>
            <w:r w:rsidRPr="002B0D5A">
              <w:rPr>
                <w:rFonts w:ascii="Times New Roman" w:eastAsia="Arial" w:hAnsi="Times New Roman" w:cs="Times New Roman"/>
                <w:sz w:val="18"/>
                <w:szCs w:val="18"/>
                <w:lang w:val="en-GB"/>
              </w:rPr>
              <w:t>, ,</w:t>
            </w:r>
            <w:proofErr w:type="spellStart"/>
            <w:r w:rsidRPr="002B0D5A">
              <w:rPr>
                <w:rFonts w:ascii="Times New Roman" w:eastAsia="Arial" w:hAnsi="Times New Roman" w:cs="Times New Roman"/>
                <w:sz w:val="18"/>
                <w:szCs w:val="18"/>
                <w:lang w:val="en-GB"/>
              </w:rPr>
              <w:t>MoE</w:t>
            </w:r>
            <w:proofErr w:type="spellEnd"/>
            <w:r w:rsidRPr="002B0D5A">
              <w:rPr>
                <w:rFonts w:ascii="Times New Roman" w:eastAsia="Arial" w:hAnsi="Times New Roman" w:cs="Times New Roman"/>
                <w:sz w:val="18"/>
                <w:szCs w:val="18"/>
                <w:lang w:val="en-GB"/>
              </w:rPr>
              <w:t xml:space="preserve">, </w:t>
            </w:r>
            <w:r w:rsidR="0073533F" w:rsidRPr="002B0D5A">
              <w:rPr>
                <w:rFonts w:ascii="Times New Roman" w:eastAsia="Arial" w:hAnsi="Times New Roman" w:cs="Times New Roman"/>
                <w:sz w:val="18"/>
                <w:szCs w:val="18"/>
                <w:lang w:val="en-GB"/>
              </w:rPr>
              <w:t>Centre</w:t>
            </w:r>
            <w:r w:rsidRPr="002B0D5A">
              <w:rPr>
                <w:rFonts w:ascii="Times New Roman" w:eastAsia="Arial" w:hAnsi="Times New Roman" w:cs="Times New Roman"/>
                <w:sz w:val="18"/>
                <w:szCs w:val="18"/>
                <w:lang w:val="en-GB"/>
              </w:rPr>
              <w:t xml:space="preserve"> for Protection of Victims of Human Trafficking, Commissariat for Refugees and Migrations, LSGUs, CSOs</w:t>
            </w:r>
          </w:p>
        </w:tc>
        <w:tc>
          <w:tcPr>
            <w:tcW w:w="1260" w:type="dxa"/>
          </w:tcPr>
          <w:p w14:paraId="3C1AA6E3" w14:textId="6E598FC5"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658131C6" w14:textId="470DA581"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 Donor funds</w:t>
            </w:r>
          </w:p>
        </w:tc>
        <w:tc>
          <w:tcPr>
            <w:tcW w:w="1412" w:type="dxa"/>
            <w:vAlign w:val="center"/>
          </w:tcPr>
          <w:p w14:paraId="285F5492" w14:textId="4CC35A3E"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6C3C1E22" w14:textId="7964E7E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702</w:t>
            </w:r>
          </w:p>
        </w:tc>
        <w:tc>
          <w:tcPr>
            <w:tcW w:w="1406" w:type="dxa"/>
            <w:vAlign w:val="center"/>
          </w:tcPr>
          <w:p w14:paraId="595CE7ED" w14:textId="555CE295"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702</w:t>
            </w:r>
          </w:p>
        </w:tc>
        <w:tc>
          <w:tcPr>
            <w:tcW w:w="1487" w:type="dxa"/>
            <w:vAlign w:val="center"/>
          </w:tcPr>
          <w:p w14:paraId="5C3A4663" w14:textId="653574DC"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4</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r w:rsidR="00D350C2" w:rsidRPr="002B0D5A" w14:paraId="0AD5B8A0" w14:textId="77777777" w:rsidTr="002B0D5A">
        <w:trPr>
          <w:trHeight w:val="140"/>
        </w:trPr>
        <w:tc>
          <w:tcPr>
            <w:tcW w:w="2575" w:type="dxa"/>
          </w:tcPr>
          <w:p w14:paraId="3D26F107" w14:textId="0BF5D25F"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5.5.3.1. Provide financial support for projects and programmes to inform young people about the causes and consequences, as well as types of migration, as well as direct work with young migrants</w:t>
            </w:r>
          </w:p>
        </w:tc>
        <w:tc>
          <w:tcPr>
            <w:tcW w:w="1338" w:type="dxa"/>
          </w:tcPr>
          <w:p w14:paraId="19F98165" w14:textId="77777777" w:rsidR="00D350C2" w:rsidRPr="002B0D5A" w:rsidRDefault="00D350C2" w:rsidP="00D350C2">
            <w:pPr>
              <w:rPr>
                <w:rFonts w:ascii="Times New Roman" w:eastAsia="Arial" w:hAnsi="Times New Roman" w:cs="Times New Roman"/>
                <w:sz w:val="18"/>
                <w:szCs w:val="18"/>
                <w:lang w:val="en-GB"/>
              </w:rPr>
            </w:pPr>
            <w:proofErr w:type="spellStart"/>
            <w:r w:rsidRPr="002B0D5A">
              <w:rPr>
                <w:rFonts w:ascii="Times New Roman" w:eastAsia="Arial" w:hAnsi="Times New Roman" w:cs="Times New Roman"/>
                <w:sz w:val="18"/>
                <w:szCs w:val="18"/>
                <w:lang w:val="en-GB"/>
              </w:rPr>
              <w:t>MoTY</w:t>
            </w:r>
            <w:proofErr w:type="spellEnd"/>
          </w:p>
        </w:tc>
        <w:tc>
          <w:tcPr>
            <w:tcW w:w="1474" w:type="dxa"/>
          </w:tcPr>
          <w:p w14:paraId="13E5D018" w14:textId="77777777"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 xml:space="preserve"> Commissariat for Refugees and Migration, Provincial authorities in charge of social policy, gender equality, local self-government, security, youth and education, LGUs, CSOs</w:t>
            </w:r>
          </w:p>
        </w:tc>
        <w:tc>
          <w:tcPr>
            <w:tcW w:w="1260" w:type="dxa"/>
          </w:tcPr>
          <w:p w14:paraId="726CD85F" w14:textId="3AA12D86" w:rsidR="00D350C2" w:rsidRPr="002B0D5A" w:rsidRDefault="00D350C2" w:rsidP="00D350C2">
            <w:pPr>
              <w:rPr>
                <w:rFonts w:ascii="Times New Roman" w:eastAsia="Arial" w:hAnsi="Times New Roman" w:cs="Times New Roman"/>
                <w:sz w:val="18"/>
                <w:szCs w:val="18"/>
                <w:lang w:val="en-GB"/>
              </w:rPr>
            </w:pPr>
            <w:r w:rsidRPr="002B0D5A">
              <w:rPr>
                <w:rFonts w:ascii="Times New Roman" w:eastAsia="Arial" w:hAnsi="Times New Roman" w:cs="Times New Roman"/>
                <w:sz w:val="18"/>
                <w:szCs w:val="18"/>
                <w:lang w:val="en-GB"/>
              </w:rPr>
              <w:t>2025 (fourth quarter)</w:t>
            </w:r>
          </w:p>
        </w:tc>
        <w:tc>
          <w:tcPr>
            <w:tcW w:w="1733" w:type="dxa"/>
            <w:vAlign w:val="center"/>
          </w:tcPr>
          <w:p w14:paraId="54B5A26E" w14:textId="0163E620"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01</w:t>
            </w:r>
          </w:p>
        </w:tc>
        <w:tc>
          <w:tcPr>
            <w:tcW w:w="1412" w:type="dxa"/>
            <w:vAlign w:val="center"/>
          </w:tcPr>
          <w:p w14:paraId="572541C8" w14:textId="73727BB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Programme 1302 PA 0005</w:t>
            </w:r>
          </w:p>
        </w:tc>
        <w:tc>
          <w:tcPr>
            <w:tcW w:w="1490" w:type="dxa"/>
            <w:vAlign w:val="center"/>
          </w:tcPr>
          <w:p w14:paraId="4B597E1B" w14:textId="7B83701D"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0</w:t>
            </w:r>
          </w:p>
        </w:tc>
        <w:tc>
          <w:tcPr>
            <w:tcW w:w="1406" w:type="dxa"/>
            <w:vAlign w:val="center"/>
          </w:tcPr>
          <w:p w14:paraId="4347B397" w14:textId="45733D58"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c>
          <w:tcPr>
            <w:tcW w:w="1487" w:type="dxa"/>
            <w:vAlign w:val="center"/>
          </w:tcPr>
          <w:p w14:paraId="30C18345" w14:textId="6D6738CB" w:rsidR="00D350C2" w:rsidRPr="002B0D5A" w:rsidRDefault="00D350C2" w:rsidP="00D350C2">
            <w:pPr>
              <w:rPr>
                <w:rFonts w:ascii="Times New Roman" w:eastAsia="Arial" w:hAnsi="Times New Roman" w:cs="Times New Roman"/>
                <w:sz w:val="18"/>
                <w:szCs w:val="18"/>
                <w:lang w:val="en-GB"/>
              </w:rPr>
            </w:pPr>
            <w:r w:rsidRPr="002B0D5A">
              <w:rPr>
                <w:rFonts w:ascii="Times New Roman" w:hAnsi="Times New Roman" w:cs="Times New Roman"/>
                <w:color w:val="000000"/>
                <w:sz w:val="18"/>
                <w:szCs w:val="18"/>
                <w:lang w:val="en-GB"/>
              </w:rPr>
              <w:t>1</w:t>
            </w:r>
            <w:r w:rsidR="0073533F" w:rsidRPr="002B0D5A">
              <w:rPr>
                <w:rFonts w:ascii="Times New Roman" w:hAnsi="Times New Roman" w:cs="Times New Roman"/>
                <w:color w:val="000000"/>
                <w:sz w:val="18"/>
                <w:szCs w:val="18"/>
                <w:lang w:val="en-GB"/>
              </w:rPr>
              <w:t>,</w:t>
            </w:r>
            <w:r w:rsidRPr="002B0D5A">
              <w:rPr>
                <w:rFonts w:ascii="Times New Roman" w:hAnsi="Times New Roman" w:cs="Times New Roman"/>
                <w:color w:val="000000"/>
                <w:sz w:val="18"/>
                <w:szCs w:val="18"/>
                <w:lang w:val="en-GB"/>
              </w:rPr>
              <w:t>000</w:t>
            </w:r>
          </w:p>
        </w:tc>
      </w:tr>
    </w:tbl>
    <w:p w14:paraId="44187B56" w14:textId="77777777" w:rsidR="007E276A" w:rsidRPr="002B0D5A" w:rsidRDefault="007E276A" w:rsidP="4638177C">
      <w:pPr>
        <w:rPr>
          <w:rFonts w:ascii="Times New Roman" w:eastAsia="Arial" w:hAnsi="Times New Roman" w:cs="Times New Roman"/>
          <w:b/>
          <w:bCs/>
          <w:sz w:val="20"/>
          <w:szCs w:val="20"/>
          <w:u w:val="single"/>
          <w:lang w:val="en-GB"/>
        </w:rPr>
      </w:pPr>
    </w:p>
    <w:p w14:paraId="7F88D7E8" w14:textId="77777777" w:rsidR="00D350C2" w:rsidRPr="002B0D5A" w:rsidRDefault="00D350C2" w:rsidP="4638177C">
      <w:pPr>
        <w:rPr>
          <w:rFonts w:ascii="Times New Roman" w:eastAsia="Arial" w:hAnsi="Times New Roman" w:cs="Times New Roman"/>
          <w:b/>
          <w:bCs/>
          <w:sz w:val="20"/>
          <w:szCs w:val="20"/>
          <w:u w:val="single"/>
          <w:lang w:val="en-GB"/>
        </w:rPr>
      </w:pPr>
    </w:p>
    <w:p w14:paraId="5ACC6287" w14:textId="77777777" w:rsidR="00D350C2" w:rsidRPr="002B0D5A" w:rsidRDefault="00D350C2" w:rsidP="4638177C">
      <w:pPr>
        <w:rPr>
          <w:rFonts w:ascii="Times New Roman" w:eastAsia="Arial" w:hAnsi="Times New Roman" w:cs="Times New Roman"/>
          <w:b/>
          <w:bCs/>
          <w:sz w:val="20"/>
          <w:szCs w:val="20"/>
          <w:u w:val="single"/>
          <w:lang w:val="en-GB"/>
        </w:rPr>
      </w:pPr>
    </w:p>
    <w:p w14:paraId="66CD8B88" w14:textId="77777777" w:rsidR="00D350C2" w:rsidRPr="002B0D5A" w:rsidRDefault="00D350C2" w:rsidP="00D350C2">
      <w:pPr>
        <w:pStyle w:val="Default"/>
        <w:spacing w:after="60" w:line="276" w:lineRule="auto"/>
        <w:jc w:val="both"/>
        <w:rPr>
          <w:b/>
          <w:lang w:val="en-GB"/>
        </w:rPr>
      </w:pPr>
      <w:r w:rsidRPr="002B0D5A">
        <w:rPr>
          <w:b/>
          <w:bCs/>
          <w:lang w:val="en-GB"/>
        </w:rPr>
        <w:t>IX.</w:t>
      </w:r>
      <w:r w:rsidRPr="002B0D5A">
        <w:rPr>
          <w:lang w:val="en-GB"/>
        </w:rPr>
        <w:t xml:space="preserve"> </w:t>
      </w:r>
      <w:r w:rsidRPr="002B0D5A">
        <w:rPr>
          <w:b/>
          <w:bCs/>
          <w:lang w:val="en-GB"/>
        </w:rPr>
        <w:t>FINAL PROVISIONS</w:t>
      </w:r>
    </w:p>
    <w:p w14:paraId="766EBEB3" w14:textId="77777777" w:rsidR="00D350C2" w:rsidRPr="002B0D5A" w:rsidRDefault="00D350C2" w:rsidP="00D350C2">
      <w:pPr>
        <w:pStyle w:val="Default"/>
        <w:spacing w:after="60" w:line="276" w:lineRule="auto"/>
        <w:ind w:firstLine="720"/>
        <w:jc w:val="both"/>
        <w:rPr>
          <w:bCs/>
          <w:lang w:val="en-GB"/>
        </w:rPr>
      </w:pPr>
      <w:r w:rsidRPr="002B0D5A">
        <w:rPr>
          <w:lang w:val="en-GB"/>
        </w:rPr>
        <w:t>This action plan shall be published on the website of the Government, the website of the Ministry of Tourism and Youth and the portal of e-Administration, within seven working days from the day of adoption.</w:t>
      </w:r>
    </w:p>
    <w:p w14:paraId="1196DCE7" w14:textId="77777777" w:rsidR="00D350C2" w:rsidRPr="002B0D5A" w:rsidRDefault="00D350C2" w:rsidP="00D350C2">
      <w:pPr>
        <w:pStyle w:val="Default"/>
        <w:spacing w:after="60" w:line="276" w:lineRule="auto"/>
        <w:ind w:firstLine="720"/>
        <w:jc w:val="both"/>
        <w:rPr>
          <w:bCs/>
          <w:lang w:val="en-GB"/>
        </w:rPr>
      </w:pPr>
      <w:r w:rsidRPr="002B0D5A">
        <w:rPr>
          <w:lang w:val="en-GB"/>
        </w:rPr>
        <w:t>This Action Plan shall be published in the “Official Gazette of the Republic of Serbia”.</w:t>
      </w:r>
    </w:p>
    <w:p w14:paraId="63A557C4" w14:textId="77777777" w:rsidR="00D350C2" w:rsidRPr="002B0D5A" w:rsidRDefault="00D350C2" w:rsidP="00D350C2">
      <w:pPr>
        <w:pStyle w:val="Default"/>
        <w:spacing w:after="60" w:line="276" w:lineRule="auto"/>
        <w:jc w:val="both"/>
        <w:rPr>
          <w:bCs/>
          <w:lang w:val="en-GB"/>
        </w:rPr>
      </w:pPr>
    </w:p>
    <w:p w14:paraId="5924EFD7" w14:textId="77777777" w:rsidR="00D350C2" w:rsidRPr="002B0D5A" w:rsidRDefault="00D350C2" w:rsidP="00D350C2">
      <w:pPr>
        <w:pStyle w:val="Default"/>
        <w:spacing w:line="276" w:lineRule="auto"/>
        <w:jc w:val="both"/>
        <w:rPr>
          <w:bCs/>
          <w:lang w:val="en-GB"/>
        </w:rPr>
      </w:pPr>
      <w:r w:rsidRPr="002B0D5A">
        <w:rPr>
          <w:lang w:val="en-GB"/>
        </w:rPr>
        <w:t>05 Number</w:t>
      </w:r>
      <w:proofErr w:type="gramStart"/>
      <w:r w:rsidRPr="002B0D5A">
        <w:rPr>
          <w:lang w:val="en-GB"/>
        </w:rPr>
        <w:t>:56</w:t>
      </w:r>
      <w:proofErr w:type="gramEnd"/>
      <w:r w:rsidRPr="002B0D5A">
        <w:rPr>
          <w:lang w:val="en-GB"/>
        </w:rPr>
        <w:t>-3623/2023-3</w:t>
      </w:r>
    </w:p>
    <w:p w14:paraId="7911EBAF" w14:textId="77777777" w:rsidR="00D350C2" w:rsidRPr="002B0D5A" w:rsidRDefault="00D350C2" w:rsidP="00D350C2">
      <w:pPr>
        <w:spacing w:after="0"/>
        <w:rPr>
          <w:rFonts w:ascii="Times New Roman" w:hAnsi="Times New Roman" w:cs="Times New Roman"/>
          <w:sz w:val="24"/>
          <w:szCs w:val="23"/>
          <w:lang w:val="en-GB"/>
        </w:rPr>
      </w:pPr>
      <w:r w:rsidRPr="002B0D5A">
        <w:rPr>
          <w:rFonts w:ascii="Times New Roman" w:hAnsi="Times New Roman" w:cs="Times New Roman"/>
          <w:sz w:val="24"/>
          <w:szCs w:val="23"/>
          <w:lang w:val="en-GB"/>
        </w:rPr>
        <w:lastRenderedPageBreak/>
        <w:t>In Belgrade, dated 6 July 2023</w:t>
      </w:r>
    </w:p>
    <w:p w14:paraId="3F8B9DF2" w14:textId="77777777" w:rsidR="00D350C2" w:rsidRPr="002B0D5A" w:rsidRDefault="00D350C2" w:rsidP="00D350C2">
      <w:pPr>
        <w:spacing w:after="0"/>
        <w:rPr>
          <w:rFonts w:ascii="Times New Roman" w:hAnsi="Times New Roman" w:cs="Times New Roman"/>
          <w:sz w:val="24"/>
          <w:szCs w:val="23"/>
          <w:lang w:val="en-GB"/>
        </w:rPr>
      </w:pPr>
    </w:p>
    <w:p w14:paraId="6A37330A" w14:textId="77777777" w:rsidR="00D350C2" w:rsidRPr="002B0D5A" w:rsidRDefault="00D350C2" w:rsidP="00D350C2">
      <w:pPr>
        <w:jc w:val="center"/>
        <w:outlineLvl w:val="0"/>
        <w:rPr>
          <w:rFonts w:ascii="Times New Roman" w:hAnsi="Times New Roman" w:cs="Times New Roman"/>
          <w:sz w:val="24"/>
          <w:szCs w:val="24"/>
          <w:lang w:val="en-GB"/>
        </w:rPr>
      </w:pPr>
      <w:r w:rsidRPr="002B0D5A">
        <w:rPr>
          <w:rFonts w:ascii="Times New Roman" w:hAnsi="Times New Roman" w:cs="Times New Roman"/>
          <w:sz w:val="24"/>
          <w:szCs w:val="24"/>
          <w:lang w:val="en-GB"/>
        </w:rPr>
        <w:t>G O V E R N M E N T</w:t>
      </w:r>
    </w:p>
    <w:p w14:paraId="62ADF693" w14:textId="77777777" w:rsidR="00D350C2" w:rsidRPr="002B0D5A" w:rsidRDefault="00D350C2" w:rsidP="00D350C2">
      <w:pPr>
        <w:jc w:val="center"/>
        <w:outlineLvl w:val="0"/>
        <w:rPr>
          <w:rFonts w:ascii="Times New Roman" w:hAnsi="Times New Roman" w:cs="Times New Roman"/>
          <w:sz w:val="24"/>
          <w:szCs w:val="24"/>
          <w:lang w:val="en-GB"/>
        </w:rPr>
      </w:pPr>
    </w:p>
    <w:tbl>
      <w:tblPr>
        <w:tblW w:w="12216" w:type="dxa"/>
        <w:jc w:val="center"/>
        <w:tblLayout w:type="fixed"/>
        <w:tblLook w:val="04A0" w:firstRow="1" w:lastRow="0" w:firstColumn="1" w:lastColumn="0" w:noHBand="0" w:noVBand="1"/>
      </w:tblPr>
      <w:tblGrid>
        <w:gridCol w:w="6041"/>
        <w:gridCol w:w="6175"/>
      </w:tblGrid>
      <w:tr w:rsidR="00D350C2" w:rsidRPr="002B0D5A" w14:paraId="60D4B834" w14:textId="77777777" w:rsidTr="006F31B7">
        <w:trPr>
          <w:jc w:val="center"/>
        </w:trPr>
        <w:tc>
          <w:tcPr>
            <w:tcW w:w="6039" w:type="dxa"/>
          </w:tcPr>
          <w:p w14:paraId="46D94D7A" w14:textId="77777777" w:rsidR="00D350C2" w:rsidRPr="002B0D5A" w:rsidRDefault="00D350C2" w:rsidP="006F31B7">
            <w:pPr>
              <w:spacing w:after="0" w:line="240" w:lineRule="auto"/>
              <w:jc w:val="center"/>
              <w:rPr>
                <w:rFonts w:ascii="Times New Roman" w:hAnsi="Times New Roman" w:cs="Times New Roman"/>
                <w:sz w:val="24"/>
                <w:szCs w:val="24"/>
                <w:lang w:val="en-GB"/>
              </w:rPr>
            </w:pPr>
          </w:p>
        </w:tc>
        <w:tc>
          <w:tcPr>
            <w:tcW w:w="6172" w:type="dxa"/>
          </w:tcPr>
          <w:p w14:paraId="197E26A0" w14:textId="77777777" w:rsidR="00D350C2" w:rsidRPr="002B0D5A" w:rsidRDefault="00D350C2" w:rsidP="006F31B7">
            <w:pPr>
              <w:spacing w:after="0" w:line="240" w:lineRule="auto"/>
              <w:jc w:val="center"/>
              <w:rPr>
                <w:rFonts w:ascii="Times New Roman" w:hAnsi="Times New Roman" w:cs="Times New Roman"/>
                <w:sz w:val="24"/>
                <w:szCs w:val="24"/>
                <w:lang w:val="en-GB"/>
              </w:rPr>
            </w:pPr>
          </w:p>
          <w:p w14:paraId="179C91C8" w14:textId="77777777" w:rsidR="00D350C2" w:rsidRPr="002B0D5A" w:rsidRDefault="00D350C2" w:rsidP="006F31B7">
            <w:pPr>
              <w:spacing w:after="0" w:line="240" w:lineRule="auto"/>
              <w:jc w:val="center"/>
              <w:rPr>
                <w:rFonts w:ascii="Times New Roman" w:hAnsi="Times New Roman" w:cs="Times New Roman"/>
                <w:sz w:val="24"/>
                <w:szCs w:val="24"/>
                <w:lang w:val="en-GB"/>
              </w:rPr>
            </w:pPr>
          </w:p>
          <w:p w14:paraId="6C916E56" w14:textId="77777777" w:rsidR="00D350C2" w:rsidRPr="002B0D5A" w:rsidRDefault="00D350C2" w:rsidP="006F31B7">
            <w:pPr>
              <w:spacing w:after="0" w:line="240" w:lineRule="auto"/>
              <w:jc w:val="center"/>
              <w:rPr>
                <w:rFonts w:ascii="Times New Roman" w:hAnsi="Times New Roman" w:cs="Times New Roman"/>
                <w:sz w:val="24"/>
                <w:szCs w:val="24"/>
                <w:lang w:val="en-GB"/>
              </w:rPr>
            </w:pPr>
            <w:r w:rsidRPr="002B0D5A">
              <w:rPr>
                <w:rFonts w:ascii="Times New Roman" w:hAnsi="Times New Roman" w:cs="Times New Roman"/>
                <w:sz w:val="24"/>
                <w:szCs w:val="24"/>
                <w:lang w:val="en-GB"/>
              </w:rPr>
              <w:t>FIRST DEPUTY PRIME MINISTER</w:t>
            </w:r>
          </w:p>
          <w:p w14:paraId="2242BA6D" w14:textId="77777777" w:rsidR="00D350C2" w:rsidRPr="002B0D5A" w:rsidRDefault="00D350C2" w:rsidP="006F31B7">
            <w:pPr>
              <w:pStyle w:val="Footer"/>
              <w:jc w:val="center"/>
              <w:rPr>
                <w:rFonts w:ascii="Times New Roman" w:hAnsi="Times New Roman" w:cs="Times New Roman"/>
                <w:sz w:val="24"/>
                <w:szCs w:val="24"/>
                <w:lang w:val="en-GB"/>
              </w:rPr>
            </w:pPr>
          </w:p>
          <w:p w14:paraId="74F6B1B3" w14:textId="77777777" w:rsidR="00D350C2" w:rsidRPr="002B0D5A" w:rsidRDefault="00D350C2" w:rsidP="006F31B7">
            <w:pPr>
              <w:pStyle w:val="Footer"/>
              <w:jc w:val="center"/>
              <w:rPr>
                <w:rFonts w:ascii="Times New Roman" w:hAnsi="Times New Roman" w:cs="Times New Roman"/>
                <w:sz w:val="24"/>
                <w:szCs w:val="24"/>
                <w:lang w:val="en-GB"/>
              </w:rPr>
            </w:pPr>
          </w:p>
          <w:p w14:paraId="370C1285" w14:textId="77777777" w:rsidR="00D350C2" w:rsidRPr="002B0D5A" w:rsidRDefault="00D350C2" w:rsidP="006F31B7">
            <w:pPr>
              <w:pStyle w:val="Footer"/>
              <w:jc w:val="center"/>
              <w:rPr>
                <w:rFonts w:ascii="Times New Roman" w:hAnsi="Times New Roman" w:cs="Times New Roman"/>
                <w:sz w:val="24"/>
                <w:szCs w:val="24"/>
                <w:lang w:val="en-GB"/>
              </w:rPr>
            </w:pPr>
          </w:p>
          <w:p w14:paraId="652F40C5" w14:textId="77777777" w:rsidR="00D350C2" w:rsidRPr="002B0D5A" w:rsidRDefault="00D350C2" w:rsidP="006F31B7">
            <w:pPr>
              <w:pStyle w:val="Footer"/>
              <w:jc w:val="center"/>
              <w:rPr>
                <w:rFonts w:ascii="Times New Roman" w:hAnsi="Times New Roman" w:cs="Times New Roman"/>
                <w:sz w:val="24"/>
                <w:szCs w:val="24"/>
                <w:lang w:val="en-GB"/>
              </w:rPr>
            </w:pPr>
            <w:r w:rsidRPr="002B0D5A">
              <w:rPr>
                <w:rFonts w:ascii="Times New Roman" w:hAnsi="Times New Roman" w:cs="Times New Roman"/>
                <w:sz w:val="24"/>
                <w:szCs w:val="24"/>
                <w:lang w:val="en-GB"/>
              </w:rPr>
              <w:t xml:space="preserve">Ivica </w:t>
            </w:r>
            <w:proofErr w:type="spellStart"/>
            <w:r w:rsidRPr="002B0D5A">
              <w:rPr>
                <w:rFonts w:ascii="Times New Roman" w:hAnsi="Times New Roman" w:cs="Times New Roman"/>
                <w:sz w:val="24"/>
                <w:szCs w:val="24"/>
                <w:lang w:val="en-GB"/>
              </w:rPr>
              <w:t>Dačić</w:t>
            </w:r>
            <w:proofErr w:type="spellEnd"/>
          </w:p>
        </w:tc>
      </w:tr>
    </w:tbl>
    <w:p w14:paraId="5BAB9FA5" w14:textId="77777777" w:rsidR="00D350C2" w:rsidRPr="002B0D5A" w:rsidRDefault="00D350C2" w:rsidP="00D350C2">
      <w:pPr>
        <w:jc w:val="center"/>
        <w:outlineLvl w:val="0"/>
        <w:rPr>
          <w:rFonts w:ascii="Times New Roman" w:hAnsi="Times New Roman" w:cs="Times New Roman"/>
          <w:b/>
          <w:sz w:val="24"/>
          <w:szCs w:val="24"/>
          <w:lang w:val="en-GB"/>
        </w:rPr>
      </w:pPr>
    </w:p>
    <w:p w14:paraId="62186756" w14:textId="77777777" w:rsidR="00D350C2" w:rsidRPr="002B0D5A" w:rsidRDefault="00D350C2" w:rsidP="00D350C2">
      <w:pPr>
        <w:shd w:val="clear" w:color="auto" w:fill="FFFFFF"/>
        <w:tabs>
          <w:tab w:val="left" w:pos="720"/>
        </w:tabs>
        <w:spacing w:after="60" w:line="276" w:lineRule="auto"/>
        <w:ind w:left="360"/>
        <w:jc w:val="both"/>
        <w:rPr>
          <w:rFonts w:ascii="Times New Roman" w:eastAsia="Times New Roman" w:hAnsi="Times New Roman" w:cs="Times New Roman"/>
          <w:color w:val="222222"/>
          <w:sz w:val="24"/>
          <w:szCs w:val="24"/>
          <w:lang w:val="en-GB"/>
        </w:rPr>
      </w:pPr>
    </w:p>
    <w:p w14:paraId="5D414BBF" w14:textId="77777777" w:rsidR="00D350C2" w:rsidRPr="002B0D5A" w:rsidRDefault="00D350C2" w:rsidP="00D350C2">
      <w:pPr>
        <w:rPr>
          <w:rFonts w:ascii="Times New Roman" w:hAnsi="Times New Roman" w:cs="Times New Roman"/>
          <w:lang w:val="en-GB"/>
        </w:rPr>
      </w:pPr>
    </w:p>
    <w:p w14:paraId="290F73BD" w14:textId="77777777" w:rsidR="00D350C2" w:rsidRPr="002B0D5A" w:rsidRDefault="00D350C2" w:rsidP="4638177C">
      <w:pPr>
        <w:rPr>
          <w:rFonts w:ascii="Times New Roman" w:eastAsia="Arial" w:hAnsi="Times New Roman" w:cs="Times New Roman"/>
          <w:b/>
          <w:bCs/>
          <w:sz w:val="20"/>
          <w:szCs w:val="20"/>
          <w:u w:val="single"/>
          <w:lang w:val="en-GB"/>
        </w:rPr>
      </w:pPr>
    </w:p>
    <w:sectPr w:rsidR="00D350C2" w:rsidRPr="002B0D5A" w:rsidSect="00A13FC6">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45CD5" w14:textId="77777777" w:rsidR="008C0580" w:rsidRDefault="008C0580" w:rsidP="00F82347">
      <w:pPr>
        <w:spacing w:after="0" w:line="240" w:lineRule="auto"/>
      </w:pPr>
      <w:r>
        <w:separator/>
      </w:r>
    </w:p>
  </w:endnote>
  <w:endnote w:type="continuationSeparator" w:id="0">
    <w:p w14:paraId="7E924A75" w14:textId="77777777" w:rsidR="008C0580" w:rsidRDefault="008C0580" w:rsidP="00F8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84903"/>
      <w:docPartObj>
        <w:docPartGallery w:val="Page Numbers (Bottom of Page)"/>
        <w:docPartUnique/>
      </w:docPartObj>
    </w:sdtPr>
    <w:sdtEndPr>
      <w:rPr>
        <w:noProof/>
      </w:rPr>
    </w:sdtEndPr>
    <w:sdtContent>
      <w:p w14:paraId="3BEFA0C0" w14:textId="77777777" w:rsidR="00D405F6" w:rsidRDefault="00D405F6">
        <w:pPr>
          <w:pStyle w:val="Footer"/>
          <w:jc w:val="center"/>
        </w:pPr>
        <w:r>
          <w:rPr>
            <w:lang w:val="en-GB"/>
          </w:rPr>
          <w:fldChar w:fldCharType="begin"/>
        </w:r>
        <w:r>
          <w:rPr>
            <w:lang w:val="en-GB"/>
          </w:rPr>
          <w:instrText xml:space="preserve"> PAGE   \* MERGEFORMAT </w:instrText>
        </w:r>
        <w:r>
          <w:rPr>
            <w:lang w:val="en-GB"/>
          </w:rPr>
          <w:fldChar w:fldCharType="separate"/>
        </w:r>
        <w:r w:rsidR="00B838D3">
          <w:rPr>
            <w:noProof/>
            <w:lang w:val="en-GB"/>
          </w:rPr>
          <w:t>24</w:t>
        </w:r>
        <w:r>
          <w:rPr>
            <w:noProof/>
            <w:lang w:val="en-GB"/>
          </w:rPr>
          <w:fldChar w:fldCharType="end"/>
        </w:r>
      </w:p>
    </w:sdtContent>
  </w:sdt>
  <w:p w14:paraId="72F6C894" w14:textId="77777777" w:rsidR="00D405F6" w:rsidRDefault="00D405F6" w:rsidP="4B83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4AF7B" w14:textId="77777777" w:rsidR="008C0580" w:rsidRDefault="008C0580" w:rsidP="00F82347">
      <w:pPr>
        <w:spacing w:after="0" w:line="240" w:lineRule="auto"/>
      </w:pPr>
      <w:r>
        <w:separator/>
      </w:r>
    </w:p>
  </w:footnote>
  <w:footnote w:type="continuationSeparator" w:id="0">
    <w:p w14:paraId="71EC4385" w14:textId="77777777" w:rsidR="008C0580" w:rsidRDefault="008C0580" w:rsidP="00F82347">
      <w:pPr>
        <w:spacing w:after="0" w:line="240" w:lineRule="auto"/>
      </w:pPr>
      <w:r>
        <w:continuationSeparator/>
      </w:r>
    </w:p>
  </w:footnote>
  <w:footnote w:id="1">
    <w:p w14:paraId="6A216000" w14:textId="0A643D04"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a”, No.</w:t>
      </w:r>
      <w:r w:rsidRPr="0062126F">
        <w:rPr>
          <w:rFonts w:ascii="Times New Roman" w:hAnsi="Times New Roman" w:cs="Times New Roman"/>
          <w:lang w:val="en-GB"/>
        </w:rPr>
        <w:t xml:space="preserve"> 22/15</w:t>
      </w:r>
      <w:r w:rsidR="0062126F" w:rsidRPr="0062126F">
        <w:rPr>
          <w:rFonts w:ascii="Times New Roman" w:hAnsi="Times New Roman" w:cs="Times New Roman"/>
          <w:lang w:val="en-GB"/>
        </w:rPr>
        <w:t>.</w:t>
      </w:r>
    </w:p>
  </w:footnote>
  <w:footnote w:id="2">
    <w:p w14:paraId="3346AF34" w14:textId="42858211"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a”, No.</w:t>
      </w:r>
      <w:r w:rsidRPr="0062126F">
        <w:rPr>
          <w:rFonts w:ascii="Times New Roman" w:hAnsi="Times New Roman" w:cs="Times New Roman"/>
          <w:lang w:val="en-GB"/>
        </w:rPr>
        <w:t xml:space="preserve"> 30/18</w:t>
      </w:r>
      <w:r w:rsidR="0062126F" w:rsidRPr="0062126F">
        <w:rPr>
          <w:rFonts w:ascii="Times New Roman" w:hAnsi="Times New Roman" w:cs="Times New Roman"/>
          <w:lang w:val="en-GB"/>
        </w:rPr>
        <w:t>.</w:t>
      </w:r>
    </w:p>
  </w:footnote>
  <w:footnote w:id="3">
    <w:p w14:paraId="54F242B3" w14:textId="16DBA82F"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 xml:space="preserve">a”, No. </w:t>
      </w:r>
      <w:r w:rsidRPr="0062126F">
        <w:rPr>
          <w:rFonts w:ascii="Times New Roman" w:hAnsi="Times New Roman" w:cs="Times New Roman"/>
          <w:lang w:val="en-GB"/>
        </w:rPr>
        <w:t>99/18</w:t>
      </w:r>
      <w:r w:rsidR="0062126F" w:rsidRPr="0062126F">
        <w:rPr>
          <w:rFonts w:ascii="Times New Roman" w:hAnsi="Times New Roman" w:cs="Times New Roman"/>
          <w:lang w:val="en-GB"/>
        </w:rPr>
        <w:t>.</w:t>
      </w:r>
    </w:p>
  </w:footnote>
  <w:footnote w:id="4">
    <w:p w14:paraId="63ED499F" w14:textId="374CB53F" w:rsidR="00D405F6" w:rsidRPr="0062126F" w:rsidRDefault="00D405F6" w:rsidP="00CE521E">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00A74A0B" w:rsidRPr="0062126F">
        <w:rPr>
          <w:rFonts w:ascii="Times New Roman" w:hAnsi="Times New Roman" w:cs="Times New Roman"/>
          <w:lang w:val="en-GB"/>
        </w:rPr>
        <w:t xml:space="preserve"> </w:t>
      </w:r>
      <w:r w:rsidRPr="0062126F">
        <w:rPr>
          <w:rFonts w:ascii="Times New Roman" w:hAnsi="Times New Roman" w:cs="Times New Roman"/>
          <w:lang w:val="en-GB"/>
        </w:rPr>
        <w:t>“Official Gazette of the Republic of Serbia”, No. 8/19</w:t>
      </w:r>
      <w:r w:rsidR="0062126F" w:rsidRPr="0062126F">
        <w:rPr>
          <w:rFonts w:ascii="Times New Roman" w:hAnsi="Times New Roman" w:cs="Times New Roman"/>
          <w:lang w:val="en-GB"/>
        </w:rPr>
        <w:t>.</w:t>
      </w:r>
    </w:p>
  </w:footnote>
  <w:footnote w:id="5">
    <w:p w14:paraId="212E4D81" w14:textId="6E8D7816" w:rsidR="00D405F6" w:rsidRPr="0062126F" w:rsidRDefault="00D405F6" w:rsidP="00CE521E">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“Official Gazette of the Republic of Serbia”, No. 8/19</w:t>
      </w:r>
      <w:r w:rsidR="0062126F" w:rsidRPr="0062126F">
        <w:rPr>
          <w:rFonts w:ascii="Times New Roman" w:hAnsi="Times New Roman" w:cs="Times New Roman"/>
          <w:lang w:val="en-GB"/>
        </w:rPr>
        <w:t>.</w:t>
      </w:r>
    </w:p>
  </w:footnote>
  <w:footnote w:id="6">
    <w:p w14:paraId="56058F4F" w14:textId="6A748582"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 xml:space="preserve">a”, Nos. </w:t>
      </w:r>
      <w:r w:rsidRPr="0062126F">
        <w:rPr>
          <w:rFonts w:ascii="Times New Roman" w:hAnsi="Times New Roman" w:cs="Times New Roman"/>
          <w:lang w:val="en-GB"/>
        </w:rPr>
        <w:t xml:space="preserve">129/2007, 18/2016, 47/2018 </w:t>
      </w:r>
      <w:r w:rsidR="0062126F">
        <w:rPr>
          <w:rFonts w:ascii="Times New Roman" w:hAnsi="Times New Roman" w:cs="Times New Roman"/>
          <w:lang w:val="en-GB"/>
        </w:rPr>
        <w:t>and</w:t>
      </w:r>
      <w:r w:rsidRPr="0062126F">
        <w:rPr>
          <w:rFonts w:ascii="Times New Roman" w:hAnsi="Times New Roman" w:cs="Times New Roman"/>
          <w:lang w:val="en-GB"/>
        </w:rPr>
        <w:t xml:space="preserve"> 9/2020 – </w:t>
      </w:r>
      <w:r w:rsidR="0062126F" w:rsidRPr="0062126F">
        <w:rPr>
          <w:rFonts w:ascii="Times New Roman" w:hAnsi="Times New Roman" w:cs="Times New Roman"/>
          <w:lang w:val="en-GB"/>
        </w:rPr>
        <w:t xml:space="preserve">as amended. </w:t>
      </w:r>
    </w:p>
  </w:footnote>
  <w:footnote w:id="7">
    <w:p w14:paraId="7473F3B5" w14:textId="77777777" w:rsidR="008677F2" w:rsidRPr="00473068" w:rsidRDefault="008677F2" w:rsidP="008677F2">
      <w:pPr>
        <w:pStyle w:val="FootnoteText"/>
        <w:rPr>
          <w:rFonts w:ascii="Times New Roman" w:hAnsi="Times New Roman" w:cs="Times New Roman"/>
          <w:sz w:val="18"/>
          <w:szCs w:val="18"/>
        </w:rPr>
      </w:pPr>
      <w:r>
        <w:rPr>
          <w:rStyle w:val="FootnoteReference"/>
          <w:rFonts w:cs="Times New Roman"/>
          <w:lang w:val="en-GB"/>
        </w:rPr>
        <w:footnoteRef/>
      </w:r>
      <w:r>
        <w:rPr>
          <w:rFonts w:cs="Times New Roman"/>
          <w:lang w:val="en-GB"/>
        </w:rPr>
        <w:t xml:space="preserve"> </w:t>
      </w:r>
      <w:hyperlink r:id="rId1" w:history="1">
        <w:r>
          <w:rPr>
            <w:rStyle w:val="Hyperlink"/>
            <w:rFonts w:ascii="Times New Roman" w:hAnsi="Times New Roman" w:cs="Times New Roman"/>
            <w:sz w:val="18"/>
            <w:szCs w:val="18"/>
            <w:lang w:val="en-GB"/>
          </w:rPr>
          <w:t>https://socijalnoukljucivanje.gov.rs/sr/%D0%BE-%D0%BD%D0%B0%D0%BC%D0%B0/%D0%BE%D1%81%D0%B5%D1%82%D1%99%D0%B8%D0%B2%D0%B5-%D0%B3%D1%80%D1%83%D0%BF%D0%B5-%D0%B8-%D1%99%D1%83%D0%B4%D1%81%D0%BA%D0%B0-%D0%BF%D1%80%D0%B0%D0%B2%D0%B0/</w:t>
        </w:r>
      </w:hyperlink>
      <w:r>
        <w:rPr>
          <w:rFonts w:ascii="Times New Roman" w:hAnsi="Times New Roman" w:cs="Times New Roman"/>
          <w:sz w:val="18"/>
          <w:szCs w:val="18"/>
          <w:lang w:val="en-GB"/>
        </w:rPr>
        <w:t xml:space="preserve"> </w:t>
      </w:r>
    </w:p>
  </w:footnote>
  <w:footnote w:id="8">
    <w:p w14:paraId="1F595E57" w14:textId="77777777" w:rsidR="008677F2" w:rsidRPr="00071DC4" w:rsidRDefault="008677F2" w:rsidP="008677F2">
      <w:pPr>
        <w:pStyle w:val="FootnoteText"/>
      </w:pPr>
      <w:r>
        <w:rPr>
          <w:rStyle w:val="FootnoteReference"/>
          <w:rFonts w:ascii="Times New Roman" w:hAnsi="Times New Roman" w:cs="Times New Roman"/>
          <w:sz w:val="18"/>
          <w:szCs w:val="18"/>
          <w:lang w:val="en-GB"/>
        </w:rPr>
        <w:footnoteRef/>
      </w:r>
      <w:r>
        <w:rPr>
          <w:rFonts w:ascii="Times New Roman" w:hAnsi="Times New Roman" w:cs="Times New Roman"/>
          <w:sz w:val="18"/>
          <w:szCs w:val="18"/>
          <w:lang w:val="en-GB"/>
        </w:rPr>
        <w:t xml:space="preserve"> Survey on Income and Living Conditions, i.e., SILC</w:t>
      </w:r>
    </w:p>
  </w:footnote>
  <w:footnote w:id="9">
    <w:p w14:paraId="723FCA6A" w14:textId="43307DDC"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a”, No.</w:t>
      </w:r>
      <w:r w:rsidRPr="0062126F">
        <w:rPr>
          <w:rFonts w:ascii="Times New Roman" w:hAnsi="Times New Roman" w:cs="Times New Roman"/>
          <w:lang w:val="en-GB"/>
        </w:rPr>
        <w:t xml:space="preserve">138/22. </w:t>
      </w:r>
    </w:p>
  </w:footnote>
  <w:footnote w:id="10">
    <w:p w14:paraId="787E9385" w14:textId="1C022A5B" w:rsidR="00534966" w:rsidRPr="0062126F" w:rsidRDefault="00534966" w:rsidP="00534966">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0062126F" w:rsidRPr="0062126F">
        <w:rPr>
          <w:rFonts w:ascii="Times New Roman" w:hAnsi="Times New Roman" w:cs="Times New Roman"/>
          <w:lang w:val="en-GB"/>
        </w:rPr>
        <w:t>“Official Gazette of the Republic of Serb</w:t>
      </w:r>
      <w:r w:rsidR="0062126F">
        <w:rPr>
          <w:rFonts w:ascii="Times New Roman" w:hAnsi="Times New Roman" w:cs="Times New Roman"/>
          <w:lang w:val="en-GB"/>
        </w:rPr>
        <w:t>i</w:t>
      </w:r>
      <w:r w:rsidR="0062126F" w:rsidRPr="0062126F">
        <w:rPr>
          <w:rFonts w:ascii="Times New Roman" w:hAnsi="Times New Roman" w:cs="Times New Roman"/>
          <w:lang w:val="en-GB"/>
        </w:rPr>
        <w:t xml:space="preserve">a”, No. </w:t>
      </w:r>
      <w:r w:rsidRPr="0062126F">
        <w:rPr>
          <w:rFonts w:ascii="Times New Roman" w:hAnsi="Times New Roman" w:cs="Times New Roman"/>
          <w:lang w:val="en-GB"/>
        </w:rPr>
        <w:t>32/15</w:t>
      </w:r>
    </w:p>
  </w:footnote>
  <w:footnote w:id="11">
    <w:p w14:paraId="08600131" w14:textId="26E7763B" w:rsidR="00D405F6" w:rsidRPr="0062126F" w:rsidRDefault="00D405F6" w:rsidP="4B83707D">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00534966" w:rsidRPr="0062126F">
        <w:rPr>
          <w:rFonts w:ascii="Times New Roman" w:hAnsi="Times New Roman" w:cs="Times New Roman"/>
          <w:color w:val="1E1919"/>
          <w:lang w:val="en-GB"/>
        </w:rPr>
        <w:t xml:space="preserve"> </w:t>
      </w:r>
      <w:r w:rsidRPr="0062126F">
        <w:rPr>
          <w:rFonts w:ascii="Times New Roman" w:hAnsi="Times New Roman" w:cs="Times New Roman"/>
          <w:color w:val="1E1919"/>
          <w:lang w:val="en-GB"/>
        </w:rPr>
        <w:t>Representativeness of the sample is determined by the authority of the Republic of Serbia responsible for statistics</w:t>
      </w:r>
      <w:r w:rsidR="00883B1F" w:rsidRPr="0062126F">
        <w:rPr>
          <w:rFonts w:ascii="Times New Roman" w:hAnsi="Times New Roman" w:cs="Times New Roman"/>
          <w:color w:val="1E1919"/>
          <w:lang w:val="en-GB"/>
        </w:rPr>
        <w:t>.</w:t>
      </w:r>
    </w:p>
  </w:footnote>
  <w:footnote w:id="12">
    <w:p w14:paraId="661A7889" w14:textId="1CC75A7F" w:rsidR="00D405F6" w:rsidRPr="0062126F" w:rsidRDefault="00D405F6" w:rsidP="00BF74CC">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00883B1F" w:rsidRPr="0062126F">
        <w:rPr>
          <w:rFonts w:ascii="Times New Roman" w:hAnsi="Times New Roman" w:cs="Times New Roman"/>
          <w:lang w:val="en-GB"/>
        </w:rPr>
        <w:t xml:space="preserve"> </w:t>
      </w:r>
      <w:r w:rsidRPr="0062126F">
        <w:rPr>
          <w:rFonts w:ascii="Times New Roman" w:hAnsi="Times New Roman" w:cs="Times New Roman"/>
          <w:lang w:val="en-GB"/>
        </w:rPr>
        <w:t>EU Youth Strategy and Bonn Process</w:t>
      </w:r>
      <w:r w:rsidR="00883B1F" w:rsidRPr="0062126F">
        <w:rPr>
          <w:rFonts w:ascii="Times New Roman" w:hAnsi="Times New Roman" w:cs="Times New Roman"/>
          <w:lang w:val="en-GB"/>
        </w:rPr>
        <w:t>.</w:t>
      </w:r>
    </w:p>
  </w:footnote>
  <w:footnote w:id="13">
    <w:p w14:paraId="3A2A2551" w14:textId="25071BEF" w:rsidR="00883B1F" w:rsidRPr="0062126F" w:rsidRDefault="00883B1F" w:rsidP="00883B1F">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proofErr w:type="spellStart"/>
      <w:r w:rsidRPr="0062126F">
        <w:rPr>
          <w:rFonts w:ascii="Times New Roman" w:hAnsi="Times New Roman" w:cs="Times New Roman"/>
          <w:lang w:val="en-GB"/>
        </w:rPr>
        <w:t>MoYS</w:t>
      </w:r>
      <w:proofErr w:type="spellEnd"/>
      <w:r w:rsidRPr="0062126F">
        <w:rPr>
          <w:rFonts w:ascii="Times New Roman" w:hAnsi="Times New Roman" w:cs="Times New Roman"/>
          <w:lang w:val="en-GB"/>
        </w:rPr>
        <w:t xml:space="preserve"> data.</w:t>
      </w:r>
    </w:p>
  </w:footnote>
  <w:footnote w:id="14">
    <w:p w14:paraId="208F0167" w14:textId="77777777" w:rsidR="00D405F6" w:rsidRPr="0062126F" w:rsidRDefault="00D405F6" w:rsidP="00BF74CC">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The indicator cannot be achieved in the period from 2023 to 2025 because it depends on the adoption of the standard (indicator 2.1.3), which is expected to be adopted by 2026.</w:t>
      </w:r>
    </w:p>
  </w:footnote>
  <w:footnote w:id="15">
    <w:p w14:paraId="38FDC127" w14:textId="3D1CAB66" w:rsidR="00883B1F" w:rsidRPr="0062126F" w:rsidRDefault="00883B1F" w:rsidP="00883B1F">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As this indicator depends on indicator 2.1.3. </w:t>
      </w:r>
      <w:proofErr w:type="gramStart"/>
      <w:r w:rsidRPr="0062126F">
        <w:rPr>
          <w:rFonts w:ascii="Times New Roman" w:hAnsi="Times New Roman" w:cs="Times New Roman"/>
          <w:lang w:val="en-GB"/>
        </w:rPr>
        <w:t>which</w:t>
      </w:r>
      <w:proofErr w:type="gramEnd"/>
      <w:r w:rsidRPr="0062126F">
        <w:rPr>
          <w:rFonts w:ascii="Times New Roman" w:hAnsi="Times New Roman" w:cs="Times New Roman"/>
          <w:lang w:val="en-GB"/>
        </w:rPr>
        <w:t xml:space="preserve"> is expected to be implemented by 2026, during the validity of this Action Plan (2023-2025) it is not possible to work on the implementation of this indicator.</w:t>
      </w:r>
    </w:p>
  </w:footnote>
  <w:footnote w:id="16">
    <w:p w14:paraId="293599E5" w14:textId="40D64BC9" w:rsidR="00D405F6" w:rsidRPr="0062126F" w:rsidRDefault="00D405F6" w:rsidP="004F659E">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proofErr w:type="spellStart"/>
      <w:r w:rsidRPr="0062126F">
        <w:rPr>
          <w:rFonts w:ascii="Times New Roman" w:hAnsi="Times New Roman" w:cs="Times New Roman"/>
          <w:color w:val="1E1919"/>
          <w:lang w:val="en-GB"/>
        </w:rPr>
        <w:t>MoTY</w:t>
      </w:r>
      <w:proofErr w:type="spellEnd"/>
      <w:r w:rsidRPr="0062126F">
        <w:rPr>
          <w:rFonts w:ascii="Times New Roman" w:hAnsi="Times New Roman" w:cs="Times New Roman"/>
          <w:color w:val="1E1919"/>
          <w:lang w:val="en-GB"/>
        </w:rPr>
        <w:t xml:space="preserve"> database</w:t>
      </w:r>
      <w:r w:rsidR="00883B1F" w:rsidRPr="0062126F">
        <w:rPr>
          <w:rFonts w:ascii="Times New Roman" w:hAnsi="Times New Roman" w:cs="Times New Roman"/>
          <w:color w:val="1E1919"/>
          <w:lang w:val="en-GB"/>
        </w:rPr>
        <w:t>.</w:t>
      </w:r>
    </w:p>
  </w:footnote>
  <w:footnote w:id="17">
    <w:p w14:paraId="085DB8FE" w14:textId="77777777" w:rsidR="00D405F6" w:rsidRPr="0062126F" w:rsidRDefault="00D405F6" w:rsidP="00BF74CC">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color w:val="1E1919"/>
          <w:lang w:val="en-GB"/>
        </w:rPr>
        <w:t xml:space="preserve"> </w:t>
      </w:r>
      <w:proofErr w:type="spellStart"/>
      <w:r w:rsidRPr="0062126F">
        <w:rPr>
          <w:rFonts w:ascii="Times New Roman" w:hAnsi="Times New Roman" w:cs="Times New Roman"/>
          <w:color w:val="1E1919"/>
          <w:lang w:val="en-GB"/>
        </w:rPr>
        <w:t>MoYS</w:t>
      </w:r>
      <w:proofErr w:type="spellEnd"/>
      <w:r w:rsidRPr="0062126F">
        <w:rPr>
          <w:rFonts w:ascii="Times New Roman" w:hAnsi="Times New Roman" w:cs="Times New Roman"/>
          <w:color w:val="1E1919"/>
          <w:lang w:val="en-GB"/>
        </w:rPr>
        <w:t xml:space="preserve"> database (out of 140 LSGUs that have an established a youth office, 69 have a systematised position of coordinator, i.e., 49.3%).</w:t>
      </w:r>
    </w:p>
  </w:footnote>
  <w:footnote w:id="18">
    <w:p w14:paraId="0E8E90BD" w14:textId="3B9E5868" w:rsidR="00D405F6" w:rsidRPr="0062126F" w:rsidRDefault="00D405F6" w:rsidP="00BF74CC">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00883B1F" w:rsidRPr="0062126F">
        <w:rPr>
          <w:rFonts w:ascii="Times New Roman" w:hAnsi="Times New Roman" w:cs="Times New Roman"/>
          <w:lang w:val="en-GB"/>
        </w:rPr>
        <w:t xml:space="preserve"> </w:t>
      </w:r>
      <w:proofErr w:type="spellStart"/>
      <w:r w:rsidRPr="0062126F">
        <w:rPr>
          <w:rFonts w:ascii="Times New Roman" w:hAnsi="Times New Roman" w:cs="Times New Roman"/>
          <w:lang w:val="en-GB"/>
        </w:rPr>
        <w:t>MoYS</w:t>
      </w:r>
      <w:proofErr w:type="spellEnd"/>
      <w:r w:rsidRPr="0062126F">
        <w:rPr>
          <w:rFonts w:ascii="Times New Roman" w:hAnsi="Times New Roman" w:cs="Times New Roman"/>
          <w:lang w:val="en-GB"/>
        </w:rPr>
        <w:t xml:space="preserve"> and LSGU database</w:t>
      </w:r>
      <w:r w:rsidR="00883B1F" w:rsidRPr="0062126F">
        <w:rPr>
          <w:rFonts w:ascii="Times New Roman" w:hAnsi="Times New Roman" w:cs="Times New Roman"/>
          <w:lang w:val="en-GB"/>
        </w:rPr>
        <w:t xml:space="preserve">. </w:t>
      </w:r>
    </w:p>
  </w:footnote>
  <w:footnote w:id="19">
    <w:p w14:paraId="178EC462" w14:textId="4D368D44" w:rsidR="00883B1F" w:rsidRPr="0062126F" w:rsidRDefault="00883B1F" w:rsidP="00883B1F">
      <w:pPr>
        <w:spacing w:after="0" w:line="240" w:lineRule="auto"/>
        <w:rPr>
          <w:rFonts w:ascii="Times New Roman" w:hAnsi="Times New Roman" w:cs="Times New Roman"/>
          <w:sz w:val="20"/>
          <w:szCs w:val="20"/>
          <w:lang w:val="en-GB"/>
        </w:rPr>
      </w:pPr>
      <w:r w:rsidRPr="0062126F">
        <w:rPr>
          <w:rStyle w:val="FootnoteReference"/>
          <w:rFonts w:ascii="Times New Roman" w:hAnsi="Times New Roman" w:cs="Times New Roman"/>
          <w:sz w:val="20"/>
          <w:szCs w:val="20"/>
          <w:lang w:val="en-GB"/>
        </w:rPr>
        <w:footnoteRef/>
      </w:r>
      <w:r w:rsidRPr="0062126F">
        <w:rPr>
          <w:rFonts w:ascii="Times New Roman" w:hAnsi="Times New Roman" w:cs="Times New Roman"/>
          <w:sz w:val="20"/>
          <w:szCs w:val="20"/>
          <w:lang w:val="en-GB"/>
        </w:rPr>
        <w:t xml:space="preserve"> “How Much Local Self-Governments Invest in Implementation of Youth Policy?</w:t>
      </w:r>
      <w:proofErr w:type="gramStart"/>
      <w:r w:rsidRPr="0062126F">
        <w:rPr>
          <w:rFonts w:ascii="Times New Roman" w:hAnsi="Times New Roman" w:cs="Times New Roman"/>
          <w:sz w:val="20"/>
          <w:szCs w:val="20"/>
          <w:lang w:val="en-GB"/>
        </w:rPr>
        <w:t>”,</w:t>
      </w:r>
      <w:proofErr w:type="gramEnd"/>
      <w:r w:rsidRPr="0062126F">
        <w:rPr>
          <w:rFonts w:ascii="Times New Roman" w:hAnsi="Times New Roman" w:cs="Times New Roman"/>
          <w:sz w:val="20"/>
          <w:szCs w:val="20"/>
          <w:lang w:val="en-GB"/>
        </w:rPr>
        <w:t xml:space="preserve"> survey of the Ana and </w:t>
      </w:r>
      <w:proofErr w:type="spellStart"/>
      <w:r w:rsidRPr="0062126F">
        <w:rPr>
          <w:rFonts w:ascii="Times New Roman" w:hAnsi="Times New Roman" w:cs="Times New Roman"/>
          <w:sz w:val="20"/>
          <w:szCs w:val="20"/>
          <w:lang w:val="en-GB"/>
        </w:rPr>
        <w:t>Vlade</w:t>
      </w:r>
      <w:proofErr w:type="spellEnd"/>
      <w:r w:rsidRPr="0062126F">
        <w:rPr>
          <w:rFonts w:ascii="Times New Roman" w:hAnsi="Times New Roman" w:cs="Times New Roman"/>
          <w:sz w:val="20"/>
          <w:szCs w:val="20"/>
          <w:lang w:val="en-GB"/>
        </w:rPr>
        <w:t xml:space="preserve"> Divac Foundation, p. 11. </w:t>
      </w:r>
      <w:hyperlink r:id="rId2">
        <w:r w:rsidRPr="0062126F">
          <w:rPr>
            <w:rStyle w:val="Hyperlink"/>
            <w:rFonts w:ascii="Times New Roman" w:hAnsi="Times New Roman" w:cs="Times New Roman"/>
            <w:sz w:val="20"/>
            <w:szCs w:val="20"/>
            <w:lang w:val="en-GB"/>
          </w:rPr>
          <w:t>https://www.divac.com/upload/document/ybh4wbt__koliko_ls_ulazu_u_sprovodjenje_omladinsk_20190701_102037.pdf</w:t>
        </w:r>
      </w:hyperlink>
    </w:p>
  </w:footnote>
  <w:footnote w:id="20">
    <w:p w14:paraId="0E535970" w14:textId="77777777" w:rsidR="00D405F6" w:rsidRPr="0062126F" w:rsidRDefault="00D405F6" w:rsidP="4B83707D">
      <w:pPr>
        <w:pStyle w:val="FootnoteText"/>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lang w:val="en-GB"/>
        </w:rPr>
        <w:t xml:space="preserve"> </w:t>
      </w:r>
      <w:r w:rsidRPr="0062126F">
        <w:rPr>
          <w:rFonts w:ascii="Times New Roman" w:hAnsi="Times New Roman" w:cs="Times New Roman"/>
          <w:color w:val="1E1919"/>
          <w:lang w:val="en-GB"/>
        </w:rPr>
        <w:t>Young people can also join informal associations whose goals or the area of achieving goals are aimed at young people, in accordance with this law, and which act in accordance with the law regulating the establishment and legal status of associations, Law on Youth (“Official Gazette of the Republic of Serbia”, No. 50/11), article 13, paragraph 5.</w:t>
      </w:r>
    </w:p>
  </w:footnote>
  <w:footnote w:id="21">
    <w:p w14:paraId="2E9AC8B3" w14:textId="77777777" w:rsidR="00D405F6" w:rsidRPr="0062126F" w:rsidRDefault="00D405F6" w:rsidP="00D701E7">
      <w:pPr>
        <w:pStyle w:val="FootnoteText"/>
        <w:jc w:val="both"/>
        <w:rPr>
          <w:rFonts w:ascii="Times New Roman" w:hAnsi="Times New Roman" w:cs="Times New Roman"/>
          <w:lang w:val="en-GB"/>
        </w:rPr>
      </w:pPr>
      <w:r w:rsidRPr="0062126F">
        <w:rPr>
          <w:rStyle w:val="FootnoteReference"/>
          <w:rFonts w:ascii="Times New Roman" w:hAnsi="Times New Roman" w:cs="Times New Roman"/>
          <w:lang w:val="en-GB"/>
        </w:rPr>
        <w:footnoteRef/>
      </w:r>
      <w:r w:rsidRPr="0062126F">
        <w:rPr>
          <w:rFonts w:ascii="Times New Roman" w:hAnsi="Times New Roman" w:cs="Times New Roman"/>
          <w:color w:val="1E1919"/>
          <w:lang w:val="en-GB"/>
        </w:rPr>
        <w:t xml:space="preserve"> Of the total number of contracts concluded under the Competition for student scholarships in the Republic of Serbia for the academic year 2018/19 (1357), 1234 scholarship recipients, i.e., 91%, submitted a certificate of status. Out of that group of scholarship holders (1,234), 485 scholars submitted proof that they work in the Republic of Serbia, that is, 39% of scholarship holders. Of that group of scholarship holders (485), 353 scholarship holders, or 72%, were employed within six months to a year after completing their studies, while 132 scholarship holders were employed later.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650"/>
      <w:gridCol w:w="4650"/>
      <w:gridCol w:w="4650"/>
    </w:tblGrid>
    <w:tr w:rsidR="00D405F6" w14:paraId="2B41A7D2" w14:textId="77777777" w:rsidTr="4B83707D">
      <w:trPr>
        <w:trHeight w:val="300"/>
      </w:trPr>
      <w:tc>
        <w:tcPr>
          <w:tcW w:w="4650" w:type="dxa"/>
        </w:tcPr>
        <w:p w14:paraId="0B34FAF3" w14:textId="77777777" w:rsidR="00D405F6" w:rsidRDefault="00D405F6" w:rsidP="4B83707D">
          <w:pPr>
            <w:pStyle w:val="Header"/>
            <w:ind w:left="-115"/>
          </w:pPr>
        </w:p>
      </w:tc>
      <w:tc>
        <w:tcPr>
          <w:tcW w:w="4650" w:type="dxa"/>
        </w:tcPr>
        <w:p w14:paraId="0A8BF2E7" w14:textId="77777777" w:rsidR="00D405F6" w:rsidRDefault="00D405F6" w:rsidP="4B83707D">
          <w:pPr>
            <w:pStyle w:val="Header"/>
            <w:jc w:val="center"/>
          </w:pPr>
        </w:p>
      </w:tc>
      <w:tc>
        <w:tcPr>
          <w:tcW w:w="4650" w:type="dxa"/>
        </w:tcPr>
        <w:p w14:paraId="35F24B5B" w14:textId="77777777" w:rsidR="00D405F6" w:rsidRDefault="00D405F6" w:rsidP="4B83707D">
          <w:pPr>
            <w:pStyle w:val="Header"/>
            <w:ind w:right="-115"/>
            <w:jc w:val="right"/>
          </w:pPr>
        </w:p>
      </w:tc>
    </w:tr>
  </w:tbl>
  <w:p w14:paraId="10CFDAE4" w14:textId="77777777" w:rsidR="00D405F6" w:rsidRDefault="00D405F6" w:rsidP="4B8370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752F5"/>
    <w:multiLevelType w:val="hybridMultilevel"/>
    <w:tmpl w:val="73501EDE"/>
    <w:lvl w:ilvl="0" w:tplc="A008EA3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25A59"/>
    <w:multiLevelType w:val="hybridMultilevel"/>
    <w:tmpl w:val="138E91B8"/>
    <w:lvl w:ilvl="0" w:tplc="30B0340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F073A"/>
    <w:multiLevelType w:val="hybridMultilevel"/>
    <w:tmpl w:val="FA0E9A54"/>
    <w:lvl w:ilvl="0" w:tplc="4590FE3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C37DC"/>
    <w:multiLevelType w:val="hybridMultilevel"/>
    <w:tmpl w:val="49F0F62C"/>
    <w:lvl w:ilvl="0" w:tplc="4590FE3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2493CE1"/>
    <w:multiLevelType w:val="hybridMultilevel"/>
    <w:tmpl w:val="742659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6C0D26"/>
    <w:multiLevelType w:val="hybridMultilevel"/>
    <w:tmpl w:val="83C0D094"/>
    <w:lvl w:ilvl="0" w:tplc="AB5EDB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400827"/>
    <w:multiLevelType w:val="hybridMultilevel"/>
    <w:tmpl w:val="85CA4072"/>
    <w:lvl w:ilvl="0" w:tplc="EA963B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01D"/>
    <w:rsid w:val="000021F4"/>
    <w:rsid w:val="000024C2"/>
    <w:rsid w:val="00002FB1"/>
    <w:rsid w:val="0000655A"/>
    <w:rsid w:val="000122F1"/>
    <w:rsid w:val="00012CCC"/>
    <w:rsid w:val="00013D78"/>
    <w:rsid w:val="000147A7"/>
    <w:rsid w:val="00015A76"/>
    <w:rsid w:val="00016111"/>
    <w:rsid w:val="000222CB"/>
    <w:rsid w:val="0002269A"/>
    <w:rsid w:val="0002274C"/>
    <w:rsid w:val="00024B09"/>
    <w:rsid w:val="00025C62"/>
    <w:rsid w:val="0003138E"/>
    <w:rsid w:val="000313C3"/>
    <w:rsid w:val="000373A6"/>
    <w:rsid w:val="00037CA3"/>
    <w:rsid w:val="00037D2D"/>
    <w:rsid w:val="0004096D"/>
    <w:rsid w:val="00042F46"/>
    <w:rsid w:val="0004354A"/>
    <w:rsid w:val="00043C44"/>
    <w:rsid w:val="0004636C"/>
    <w:rsid w:val="00046391"/>
    <w:rsid w:val="0004793D"/>
    <w:rsid w:val="00047DF0"/>
    <w:rsid w:val="00050716"/>
    <w:rsid w:val="00052852"/>
    <w:rsid w:val="0005573F"/>
    <w:rsid w:val="00056F6B"/>
    <w:rsid w:val="00061008"/>
    <w:rsid w:val="0006480B"/>
    <w:rsid w:val="00065B4D"/>
    <w:rsid w:val="00066BCE"/>
    <w:rsid w:val="00067787"/>
    <w:rsid w:val="00067C35"/>
    <w:rsid w:val="00070000"/>
    <w:rsid w:val="00070253"/>
    <w:rsid w:val="0007099B"/>
    <w:rsid w:val="00071878"/>
    <w:rsid w:val="000778A8"/>
    <w:rsid w:val="00077A78"/>
    <w:rsid w:val="00086A86"/>
    <w:rsid w:val="00086CA6"/>
    <w:rsid w:val="000872CE"/>
    <w:rsid w:val="0009155E"/>
    <w:rsid w:val="00091CFB"/>
    <w:rsid w:val="00094D92"/>
    <w:rsid w:val="000A60FD"/>
    <w:rsid w:val="000A7632"/>
    <w:rsid w:val="000B0812"/>
    <w:rsid w:val="000B1EE3"/>
    <w:rsid w:val="000B4A1F"/>
    <w:rsid w:val="000B4E24"/>
    <w:rsid w:val="000B5EB5"/>
    <w:rsid w:val="000B5FE2"/>
    <w:rsid w:val="000C58E4"/>
    <w:rsid w:val="000C68D4"/>
    <w:rsid w:val="000D16E6"/>
    <w:rsid w:val="000D1E37"/>
    <w:rsid w:val="000D3A01"/>
    <w:rsid w:val="000D55D7"/>
    <w:rsid w:val="000D6C6E"/>
    <w:rsid w:val="000E3ACE"/>
    <w:rsid w:val="000E6B92"/>
    <w:rsid w:val="000E7071"/>
    <w:rsid w:val="000F0399"/>
    <w:rsid w:val="000F57BB"/>
    <w:rsid w:val="00106C72"/>
    <w:rsid w:val="00110115"/>
    <w:rsid w:val="001101D6"/>
    <w:rsid w:val="00116AF9"/>
    <w:rsid w:val="001206C9"/>
    <w:rsid w:val="00121942"/>
    <w:rsid w:val="00124844"/>
    <w:rsid w:val="001251D0"/>
    <w:rsid w:val="001261F7"/>
    <w:rsid w:val="00126D03"/>
    <w:rsid w:val="0012746E"/>
    <w:rsid w:val="00131563"/>
    <w:rsid w:val="00131735"/>
    <w:rsid w:val="00131EFB"/>
    <w:rsid w:val="00131F93"/>
    <w:rsid w:val="00132EA7"/>
    <w:rsid w:val="00133DA5"/>
    <w:rsid w:val="0013598B"/>
    <w:rsid w:val="00135AC7"/>
    <w:rsid w:val="00140B12"/>
    <w:rsid w:val="00143D69"/>
    <w:rsid w:val="0014421A"/>
    <w:rsid w:val="0014474A"/>
    <w:rsid w:val="001459D6"/>
    <w:rsid w:val="00146839"/>
    <w:rsid w:val="00147B9A"/>
    <w:rsid w:val="001576E2"/>
    <w:rsid w:val="00157749"/>
    <w:rsid w:val="00157E55"/>
    <w:rsid w:val="00160637"/>
    <w:rsid w:val="00162373"/>
    <w:rsid w:val="0016299F"/>
    <w:rsid w:val="0016525B"/>
    <w:rsid w:val="001709A4"/>
    <w:rsid w:val="00170D2F"/>
    <w:rsid w:val="001716DC"/>
    <w:rsid w:val="00173D86"/>
    <w:rsid w:val="00174DA9"/>
    <w:rsid w:val="00181F48"/>
    <w:rsid w:val="001821C5"/>
    <w:rsid w:val="00184575"/>
    <w:rsid w:val="00186E3C"/>
    <w:rsid w:val="00193117"/>
    <w:rsid w:val="0019459E"/>
    <w:rsid w:val="00195515"/>
    <w:rsid w:val="00197C38"/>
    <w:rsid w:val="001A1546"/>
    <w:rsid w:val="001A35AB"/>
    <w:rsid w:val="001A5A05"/>
    <w:rsid w:val="001A79A9"/>
    <w:rsid w:val="001B0976"/>
    <w:rsid w:val="001B6F76"/>
    <w:rsid w:val="001C6204"/>
    <w:rsid w:val="001D0264"/>
    <w:rsid w:val="001D080A"/>
    <w:rsid w:val="001D6AB7"/>
    <w:rsid w:val="001E6B3A"/>
    <w:rsid w:val="001E6D33"/>
    <w:rsid w:val="001E710B"/>
    <w:rsid w:val="001F17F4"/>
    <w:rsid w:val="001F6BF0"/>
    <w:rsid w:val="001F6D1E"/>
    <w:rsid w:val="002013A7"/>
    <w:rsid w:val="00205AC5"/>
    <w:rsid w:val="00212BB7"/>
    <w:rsid w:val="002141A9"/>
    <w:rsid w:val="00215197"/>
    <w:rsid w:val="00220760"/>
    <w:rsid w:val="0022291D"/>
    <w:rsid w:val="00222A2A"/>
    <w:rsid w:val="00223DA7"/>
    <w:rsid w:val="00224C6B"/>
    <w:rsid w:val="00225840"/>
    <w:rsid w:val="0023292C"/>
    <w:rsid w:val="00235E66"/>
    <w:rsid w:val="00235F5C"/>
    <w:rsid w:val="002362FB"/>
    <w:rsid w:val="00236320"/>
    <w:rsid w:val="00236FCE"/>
    <w:rsid w:val="0024132E"/>
    <w:rsid w:val="00243BA6"/>
    <w:rsid w:val="002443CD"/>
    <w:rsid w:val="00244833"/>
    <w:rsid w:val="002455B7"/>
    <w:rsid w:val="00247204"/>
    <w:rsid w:val="00247C78"/>
    <w:rsid w:val="00251663"/>
    <w:rsid w:val="002529EC"/>
    <w:rsid w:val="00252EF0"/>
    <w:rsid w:val="00256556"/>
    <w:rsid w:val="00261104"/>
    <w:rsid w:val="002615DF"/>
    <w:rsid w:val="00262BA1"/>
    <w:rsid w:val="0026582C"/>
    <w:rsid w:val="002668DF"/>
    <w:rsid w:val="00266A91"/>
    <w:rsid w:val="00267F27"/>
    <w:rsid w:val="00271071"/>
    <w:rsid w:val="00272304"/>
    <w:rsid w:val="002810EE"/>
    <w:rsid w:val="00281F1D"/>
    <w:rsid w:val="00283C63"/>
    <w:rsid w:val="002956CC"/>
    <w:rsid w:val="00297324"/>
    <w:rsid w:val="002A2FD1"/>
    <w:rsid w:val="002A3D69"/>
    <w:rsid w:val="002A5561"/>
    <w:rsid w:val="002B0D5A"/>
    <w:rsid w:val="002B3D6E"/>
    <w:rsid w:val="002C341D"/>
    <w:rsid w:val="002C5268"/>
    <w:rsid w:val="002C6974"/>
    <w:rsid w:val="002D501B"/>
    <w:rsid w:val="002D6C1E"/>
    <w:rsid w:val="002E0D7D"/>
    <w:rsid w:val="002E502F"/>
    <w:rsid w:val="002E58B6"/>
    <w:rsid w:val="002E5CA3"/>
    <w:rsid w:val="002E5F0B"/>
    <w:rsid w:val="002F0BD3"/>
    <w:rsid w:val="002F1711"/>
    <w:rsid w:val="002F2C6E"/>
    <w:rsid w:val="002F49E4"/>
    <w:rsid w:val="002F56BD"/>
    <w:rsid w:val="002F7A8F"/>
    <w:rsid w:val="003006D5"/>
    <w:rsid w:val="003029B6"/>
    <w:rsid w:val="00302B9D"/>
    <w:rsid w:val="00302F59"/>
    <w:rsid w:val="0030422D"/>
    <w:rsid w:val="0030725A"/>
    <w:rsid w:val="00310204"/>
    <w:rsid w:val="003103D3"/>
    <w:rsid w:val="0031179A"/>
    <w:rsid w:val="00313A2F"/>
    <w:rsid w:val="00316F40"/>
    <w:rsid w:val="00317B90"/>
    <w:rsid w:val="00317D15"/>
    <w:rsid w:val="00320CC8"/>
    <w:rsid w:val="00321698"/>
    <w:rsid w:val="00323DCE"/>
    <w:rsid w:val="00327B97"/>
    <w:rsid w:val="003305B2"/>
    <w:rsid w:val="00331455"/>
    <w:rsid w:val="0033278E"/>
    <w:rsid w:val="00333D6A"/>
    <w:rsid w:val="0033688F"/>
    <w:rsid w:val="0034559E"/>
    <w:rsid w:val="003503FA"/>
    <w:rsid w:val="0035352E"/>
    <w:rsid w:val="00353C01"/>
    <w:rsid w:val="003569DD"/>
    <w:rsid w:val="00360FCF"/>
    <w:rsid w:val="003649A9"/>
    <w:rsid w:val="00367465"/>
    <w:rsid w:val="00370189"/>
    <w:rsid w:val="00370DD5"/>
    <w:rsid w:val="00373277"/>
    <w:rsid w:val="003804D2"/>
    <w:rsid w:val="00380F3C"/>
    <w:rsid w:val="00381E47"/>
    <w:rsid w:val="00383CA3"/>
    <w:rsid w:val="00384D92"/>
    <w:rsid w:val="00385C0B"/>
    <w:rsid w:val="00386A0D"/>
    <w:rsid w:val="003872EF"/>
    <w:rsid w:val="00393074"/>
    <w:rsid w:val="003934CA"/>
    <w:rsid w:val="00393E2C"/>
    <w:rsid w:val="00393EF7"/>
    <w:rsid w:val="0039519D"/>
    <w:rsid w:val="003952E1"/>
    <w:rsid w:val="003A040A"/>
    <w:rsid w:val="003A3A74"/>
    <w:rsid w:val="003A46F1"/>
    <w:rsid w:val="003B0E58"/>
    <w:rsid w:val="003B2821"/>
    <w:rsid w:val="003B3CA8"/>
    <w:rsid w:val="003C0284"/>
    <w:rsid w:val="003C1851"/>
    <w:rsid w:val="003C1C29"/>
    <w:rsid w:val="003C241F"/>
    <w:rsid w:val="003C25A6"/>
    <w:rsid w:val="003C4759"/>
    <w:rsid w:val="003D1E03"/>
    <w:rsid w:val="003D50B7"/>
    <w:rsid w:val="003D7106"/>
    <w:rsid w:val="003E02BE"/>
    <w:rsid w:val="003E2C9B"/>
    <w:rsid w:val="003E798F"/>
    <w:rsid w:val="003F0614"/>
    <w:rsid w:val="003F0EDC"/>
    <w:rsid w:val="003F164E"/>
    <w:rsid w:val="003F4A37"/>
    <w:rsid w:val="003F5430"/>
    <w:rsid w:val="003F693D"/>
    <w:rsid w:val="003F7F71"/>
    <w:rsid w:val="00401285"/>
    <w:rsid w:val="00401B9A"/>
    <w:rsid w:val="00404690"/>
    <w:rsid w:val="00406394"/>
    <w:rsid w:val="00412238"/>
    <w:rsid w:val="00414B4B"/>
    <w:rsid w:val="00415310"/>
    <w:rsid w:val="00415978"/>
    <w:rsid w:val="00417CAD"/>
    <w:rsid w:val="0042547B"/>
    <w:rsid w:val="0043057A"/>
    <w:rsid w:val="00430681"/>
    <w:rsid w:val="00434548"/>
    <w:rsid w:val="004412B5"/>
    <w:rsid w:val="00442BA7"/>
    <w:rsid w:val="00442BBF"/>
    <w:rsid w:val="0044339B"/>
    <w:rsid w:val="00445699"/>
    <w:rsid w:val="0045009B"/>
    <w:rsid w:val="00450824"/>
    <w:rsid w:val="00451E21"/>
    <w:rsid w:val="00452003"/>
    <w:rsid w:val="00455399"/>
    <w:rsid w:val="00460971"/>
    <w:rsid w:val="0046414D"/>
    <w:rsid w:val="00464EBC"/>
    <w:rsid w:val="004654DA"/>
    <w:rsid w:val="004654FE"/>
    <w:rsid w:val="004661D4"/>
    <w:rsid w:val="004679C3"/>
    <w:rsid w:val="004709B3"/>
    <w:rsid w:val="0047208A"/>
    <w:rsid w:val="00474BA9"/>
    <w:rsid w:val="0047654F"/>
    <w:rsid w:val="0049171C"/>
    <w:rsid w:val="0049364D"/>
    <w:rsid w:val="00496AFD"/>
    <w:rsid w:val="004A4162"/>
    <w:rsid w:val="004A4551"/>
    <w:rsid w:val="004B06AC"/>
    <w:rsid w:val="004B09CA"/>
    <w:rsid w:val="004B0B13"/>
    <w:rsid w:val="004B18DB"/>
    <w:rsid w:val="004B201A"/>
    <w:rsid w:val="004B4D3B"/>
    <w:rsid w:val="004B66F0"/>
    <w:rsid w:val="004B7525"/>
    <w:rsid w:val="004C3119"/>
    <w:rsid w:val="004C3921"/>
    <w:rsid w:val="004D1E08"/>
    <w:rsid w:val="004D2F68"/>
    <w:rsid w:val="004D3575"/>
    <w:rsid w:val="004E1E87"/>
    <w:rsid w:val="004E32C2"/>
    <w:rsid w:val="004E4591"/>
    <w:rsid w:val="004E4A6D"/>
    <w:rsid w:val="004E663D"/>
    <w:rsid w:val="004F529A"/>
    <w:rsid w:val="004F5CF6"/>
    <w:rsid w:val="004F659E"/>
    <w:rsid w:val="00500EAC"/>
    <w:rsid w:val="00503365"/>
    <w:rsid w:val="005056BD"/>
    <w:rsid w:val="00511352"/>
    <w:rsid w:val="00511547"/>
    <w:rsid w:val="00511C0A"/>
    <w:rsid w:val="00512011"/>
    <w:rsid w:val="00513F4A"/>
    <w:rsid w:val="005175FA"/>
    <w:rsid w:val="005212E7"/>
    <w:rsid w:val="00523A4E"/>
    <w:rsid w:val="00524447"/>
    <w:rsid w:val="0052533D"/>
    <w:rsid w:val="00525750"/>
    <w:rsid w:val="00527469"/>
    <w:rsid w:val="0053481D"/>
    <w:rsid w:val="00534966"/>
    <w:rsid w:val="005365BE"/>
    <w:rsid w:val="00537336"/>
    <w:rsid w:val="00537EB1"/>
    <w:rsid w:val="00540CD1"/>
    <w:rsid w:val="005410E1"/>
    <w:rsid w:val="00541716"/>
    <w:rsid w:val="00542A0F"/>
    <w:rsid w:val="0054624B"/>
    <w:rsid w:val="00550BF5"/>
    <w:rsid w:val="005510B1"/>
    <w:rsid w:val="00553CFE"/>
    <w:rsid w:val="00554EEB"/>
    <w:rsid w:val="00554F82"/>
    <w:rsid w:val="00556272"/>
    <w:rsid w:val="00557F75"/>
    <w:rsid w:val="00557FAA"/>
    <w:rsid w:val="00560D1A"/>
    <w:rsid w:val="00566522"/>
    <w:rsid w:val="00567DC5"/>
    <w:rsid w:val="00571BB1"/>
    <w:rsid w:val="0057209E"/>
    <w:rsid w:val="00572709"/>
    <w:rsid w:val="005739A2"/>
    <w:rsid w:val="00573D9D"/>
    <w:rsid w:val="00575D53"/>
    <w:rsid w:val="005766AA"/>
    <w:rsid w:val="00580E2B"/>
    <w:rsid w:val="0058230C"/>
    <w:rsid w:val="00584429"/>
    <w:rsid w:val="0059452C"/>
    <w:rsid w:val="00594FFE"/>
    <w:rsid w:val="005A0224"/>
    <w:rsid w:val="005A5573"/>
    <w:rsid w:val="005A7843"/>
    <w:rsid w:val="005B0E47"/>
    <w:rsid w:val="005B13EB"/>
    <w:rsid w:val="005B3542"/>
    <w:rsid w:val="005B6142"/>
    <w:rsid w:val="005B676F"/>
    <w:rsid w:val="005C1964"/>
    <w:rsid w:val="005C19DE"/>
    <w:rsid w:val="005C35F1"/>
    <w:rsid w:val="005D0D04"/>
    <w:rsid w:val="005D0EE5"/>
    <w:rsid w:val="005D14FD"/>
    <w:rsid w:val="005D21E5"/>
    <w:rsid w:val="005D40CE"/>
    <w:rsid w:val="005E2E6B"/>
    <w:rsid w:val="005E3272"/>
    <w:rsid w:val="005E3392"/>
    <w:rsid w:val="005E3469"/>
    <w:rsid w:val="005E4DDA"/>
    <w:rsid w:val="005E5012"/>
    <w:rsid w:val="005E711C"/>
    <w:rsid w:val="005E756D"/>
    <w:rsid w:val="005F1912"/>
    <w:rsid w:val="005F24B2"/>
    <w:rsid w:val="005F2A7E"/>
    <w:rsid w:val="005F2CA8"/>
    <w:rsid w:val="005F700D"/>
    <w:rsid w:val="005F7E8D"/>
    <w:rsid w:val="005F7F25"/>
    <w:rsid w:val="0060018B"/>
    <w:rsid w:val="00601998"/>
    <w:rsid w:val="006027F0"/>
    <w:rsid w:val="00603D89"/>
    <w:rsid w:val="00606BB2"/>
    <w:rsid w:val="00610151"/>
    <w:rsid w:val="00610815"/>
    <w:rsid w:val="00611786"/>
    <w:rsid w:val="00617A45"/>
    <w:rsid w:val="006203EF"/>
    <w:rsid w:val="0062126F"/>
    <w:rsid w:val="00622D6D"/>
    <w:rsid w:val="00623290"/>
    <w:rsid w:val="006245C7"/>
    <w:rsid w:val="00625076"/>
    <w:rsid w:val="0062692C"/>
    <w:rsid w:val="00630D34"/>
    <w:rsid w:val="0063175D"/>
    <w:rsid w:val="00640FD8"/>
    <w:rsid w:val="006411FA"/>
    <w:rsid w:val="00643D3A"/>
    <w:rsid w:val="00645070"/>
    <w:rsid w:val="00654132"/>
    <w:rsid w:val="0065421F"/>
    <w:rsid w:val="006568C6"/>
    <w:rsid w:val="006602ED"/>
    <w:rsid w:val="0066034B"/>
    <w:rsid w:val="00660635"/>
    <w:rsid w:val="0066086A"/>
    <w:rsid w:val="006633DD"/>
    <w:rsid w:val="006650B6"/>
    <w:rsid w:val="006652D8"/>
    <w:rsid w:val="00670554"/>
    <w:rsid w:val="00672ACD"/>
    <w:rsid w:val="006807D5"/>
    <w:rsid w:val="0068135C"/>
    <w:rsid w:val="00681D78"/>
    <w:rsid w:val="00682AC3"/>
    <w:rsid w:val="006842AA"/>
    <w:rsid w:val="00684FCE"/>
    <w:rsid w:val="006906D3"/>
    <w:rsid w:val="00690AA7"/>
    <w:rsid w:val="006946DA"/>
    <w:rsid w:val="00694DC6"/>
    <w:rsid w:val="006A22C5"/>
    <w:rsid w:val="006A2574"/>
    <w:rsid w:val="006A2FF5"/>
    <w:rsid w:val="006B2B24"/>
    <w:rsid w:val="006B2E10"/>
    <w:rsid w:val="006B304D"/>
    <w:rsid w:val="006B405E"/>
    <w:rsid w:val="006B47B0"/>
    <w:rsid w:val="006B66EF"/>
    <w:rsid w:val="006B7243"/>
    <w:rsid w:val="006C0193"/>
    <w:rsid w:val="006C3BFE"/>
    <w:rsid w:val="006C41CC"/>
    <w:rsid w:val="006C4C9F"/>
    <w:rsid w:val="006C5828"/>
    <w:rsid w:val="006D371D"/>
    <w:rsid w:val="006D3D00"/>
    <w:rsid w:val="006D58C4"/>
    <w:rsid w:val="006D6369"/>
    <w:rsid w:val="006E18EF"/>
    <w:rsid w:val="006E1BD2"/>
    <w:rsid w:val="006E2082"/>
    <w:rsid w:val="006E31E4"/>
    <w:rsid w:val="006E41C9"/>
    <w:rsid w:val="006E7F04"/>
    <w:rsid w:val="006F0339"/>
    <w:rsid w:val="006F08F3"/>
    <w:rsid w:val="006F3DAF"/>
    <w:rsid w:val="006F7938"/>
    <w:rsid w:val="006F7B55"/>
    <w:rsid w:val="0070079A"/>
    <w:rsid w:val="00702B26"/>
    <w:rsid w:val="00704BFF"/>
    <w:rsid w:val="00704CB0"/>
    <w:rsid w:val="007058FD"/>
    <w:rsid w:val="00711CE2"/>
    <w:rsid w:val="00713C38"/>
    <w:rsid w:val="00714680"/>
    <w:rsid w:val="0072087E"/>
    <w:rsid w:val="00725553"/>
    <w:rsid w:val="00725843"/>
    <w:rsid w:val="00725AED"/>
    <w:rsid w:val="007309CB"/>
    <w:rsid w:val="0073533F"/>
    <w:rsid w:val="00735D4E"/>
    <w:rsid w:val="00737211"/>
    <w:rsid w:val="007376EE"/>
    <w:rsid w:val="00742E69"/>
    <w:rsid w:val="00742EAB"/>
    <w:rsid w:val="00742EE8"/>
    <w:rsid w:val="007438C1"/>
    <w:rsid w:val="00745D7F"/>
    <w:rsid w:val="0074621C"/>
    <w:rsid w:val="007523B7"/>
    <w:rsid w:val="007536EA"/>
    <w:rsid w:val="007555BA"/>
    <w:rsid w:val="007576F3"/>
    <w:rsid w:val="00757FEB"/>
    <w:rsid w:val="0076110A"/>
    <w:rsid w:val="00762227"/>
    <w:rsid w:val="00762435"/>
    <w:rsid w:val="00763FC3"/>
    <w:rsid w:val="00765728"/>
    <w:rsid w:val="00766016"/>
    <w:rsid w:val="0076694D"/>
    <w:rsid w:val="00771684"/>
    <w:rsid w:val="00771E8A"/>
    <w:rsid w:val="00772A3F"/>
    <w:rsid w:val="00773AD6"/>
    <w:rsid w:val="007740DB"/>
    <w:rsid w:val="00774D45"/>
    <w:rsid w:val="007769B4"/>
    <w:rsid w:val="0078055D"/>
    <w:rsid w:val="0078616D"/>
    <w:rsid w:val="007907A2"/>
    <w:rsid w:val="007972A8"/>
    <w:rsid w:val="0079737B"/>
    <w:rsid w:val="007A0AB3"/>
    <w:rsid w:val="007A1B9D"/>
    <w:rsid w:val="007A41F4"/>
    <w:rsid w:val="007A4408"/>
    <w:rsid w:val="007A48A4"/>
    <w:rsid w:val="007A5A47"/>
    <w:rsid w:val="007A7F93"/>
    <w:rsid w:val="007B07AC"/>
    <w:rsid w:val="007B10B5"/>
    <w:rsid w:val="007B1327"/>
    <w:rsid w:val="007B18E9"/>
    <w:rsid w:val="007B5FE0"/>
    <w:rsid w:val="007B7188"/>
    <w:rsid w:val="007C0DAB"/>
    <w:rsid w:val="007C151A"/>
    <w:rsid w:val="007D3EC0"/>
    <w:rsid w:val="007E0DCE"/>
    <w:rsid w:val="007E276A"/>
    <w:rsid w:val="007E34DC"/>
    <w:rsid w:val="007E68CF"/>
    <w:rsid w:val="007F0AC9"/>
    <w:rsid w:val="007F17B4"/>
    <w:rsid w:val="007F18B3"/>
    <w:rsid w:val="007F1EC1"/>
    <w:rsid w:val="007F2803"/>
    <w:rsid w:val="007F46D5"/>
    <w:rsid w:val="007F4B5D"/>
    <w:rsid w:val="007F62FF"/>
    <w:rsid w:val="007F63B8"/>
    <w:rsid w:val="007F681F"/>
    <w:rsid w:val="007F7854"/>
    <w:rsid w:val="007F7EFD"/>
    <w:rsid w:val="00801F09"/>
    <w:rsid w:val="00804257"/>
    <w:rsid w:val="0080450D"/>
    <w:rsid w:val="00805690"/>
    <w:rsid w:val="00805C62"/>
    <w:rsid w:val="008060F2"/>
    <w:rsid w:val="00810B37"/>
    <w:rsid w:val="00813C5B"/>
    <w:rsid w:val="00813FC5"/>
    <w:rsid w:val="00814C92"/>
    <w:rsid w:val="00815EC5"/>
    <w:rsid w:val="0081644D"/>
    <w:rsid w:val="008205F9"/>
    <w:rsid w:val="00822638"/>
    <w:rsid w:val="0082432B"/>
    <w:rsid w:val="008257D0"/>
    <w:rsid w:val="00826586"/>
    <w:rsid w:val="00826B4C"/>
    <w:rsid w:val="008273EE"/>
    <w:rsid w:val="00831303"/>
    <w:rsid w:val="00831B23"/>
    <w:rsid w:val="008364A7"/>
    <w:rsid w:val="00837D50"/>
    <w:rsid w:val="008403D5"/>
    <w:rsid w:val="00841D9E"/>
    <w:rsid w:val="00844207"/>
    <w:rsid w:val="00845D07"/>
    <w:rsid w:val="00845EDE"/>
    <w:rsid w:val="0085693E"/>
    <w:rsid w:val="00864909"/>
    <w:rsid w:val="00865873"/>
    <w:rsid w:val="008677F2"/>
    <w:rsid w:val="00870AE4"/>
    <w:rsid w:val="00873685"/>
    <w:rsid w:val="00875A2F"/>
    <w:rsid w:val="00875A98"/>
    <w:rsid w:val="00876B80"/>
    <w:rsid w:val="00880EB3"/>
    <w:rsid w:val="008834C2"/>
    <w:rsid w:val="00883B1F"/>
    <w:rsid w:val="00884D29"/>
    <w:rsid w:val="00885041"/>
    <w:rsid w:val="008911ED"/>
    <w:rsid w:val="00891C63"/>
    <w:rsid w:val="008941D1"/>
    <w:rsid w:val="00895DD3"/>
    <w:rsid w:val="008A1F31"/>
    <w:rsid w:val="008A47EF"/>
    <w:rsid w:val="008A6DE5"/>
    <w:rsid w:val="008B2B94"/>
    <w:rsid w:val="008B2D3F"/>
    <w:rsid w:val="008B33BC"/>
    <w:rsid w:val="008B38F8"/>
    <w:rsid w:val="008B40E1"/>
    <w:rsid w:val="008B65B8"/>
    <w:rsid w:val="008C043A"/>
    <w:rsid w:val="008C0580"/>
    <w:rsid w:val="008C7826"/>
    <w:rsid w:val="008D4147"/>
    <w:rsid w:val="008E2CE2"/>
    <w:rsid w:val="008E2E8B"/>
    <w:rsid w:val="008E6511"/>
    <w:rsid w:val="008E7671"/>
    <w:rsid w:val="008E7DBB"/>
    <w:rsid w:val="008F2341"/>
    <w:rsid w:val="008F5CAC"/>
    <w:rsid w:val="008F6122"/>
    <w:rsid w:val="008F669B"/>
    <w:rsid w:val="00917089"/>
    <w:rsid w:val="00917990"/>
    <w:rsid w:val="00920721"/>
    <w:rsid w:val="00934343"/>
    <w:rsid w:val="00940C50"/>
    <w:rsid w:val="00941DBD"/>
    <w:rsid w:val="00943B6C"/>
    <w:rsid w:val="00950F60"/>
    <w:rsid w:val="00953F4E"/>
    <w:rsid w:val="009656FC"/>
    <w:rsid w:val="00966093"/>
    <w:rsid w:val="00973870"/>
    <w:rsid w:val="00975665"/>
    <w:rsid w:val="00976AC8"/>
    <w:rsid w:val="009776F5"/>
    <w:rsid w:val="00983D46"/>
    <w:rsid w:val="009843A7"/>
    <w:rsid w:val="00984BE7"/>
    <w:rsid w:val="009856BA"/>
    <w:rsid w:val="00985763"/>
    <w:rsid w:val="009918E4"/>
    <w:rsid w:val="009933A6"/>
    <w:rsid w:val="00994223"/>
    <w:rsid w:val="009A0BE3"/>
    <w:rsid w:val="009A28D2"/>
    <w:rsid w:val="009A3736"/>
    <w:rsid w:val="009A4A3A"/>
    <w:rsid w:val="009B3584"/>
    <w:rsid w:val="009B6BE1"/>
    <w:rsid w:val="009B701D"/>
    <w:rsid w:val="009C0FDA"/>
    <w:rsid w:val="009C1090"/>
    <w:rsid w:val="009C12D8"/>
    <w:rsid w:val="009C1C6D"/>
    <w:rsid w:val="009C43D8"/>
    <w:rsid w:val="009C5ED2"/>
    <w:rsid w:val="009D140F"/>
    <w:rsid w:val="009D3741"/>
    <w:rsid w:val="009D3CC2"/>
    <w:rsid w:val="009D45DF"/>
    <w:rsid w:val="009D631F"/>
    <w:rsid w:val="009D6B7C"/>
    <w:rsid w:val="009E09FA"/>
    <w:rsid w:val="009E56B3"/>
    <w:rsid w:val="009F07A0"/>
    <w:rsid w:val="009F0EAE"/>
    <w:rsid w:val="009F4242"/>
    <w:rsid w:val="009F69CF"/>
    <w:rsid w:val="009F76C3"/>
    <w:rsid w:val="00A0134A"/>
    <w:rsid w:val="00A034D2"/>
    <w:rsid w:val="00A05D8D"/>
    <w:rsid w:val="00A12A18"/>
    <w:rsid w:val="00A12E06"/>
    <w:rsid w:val="00A12FEF"/>
    <w:rsid w:val="00A13FC6"/>
    <w:rsid w:val="00A166C1"/>
    <w:rsid w:val="00A16C17"/>
    <w:rsid w:val="00A177C4"/>
    <w:rsid w:val="00A201C6"/>
    <w:rsid w:val="00A22D2E"/>
    <w:rsid w:val="00A2633A"/>
    <w:rsid w:val="00A32C65"/>
    <w:rsid w:val="00A349CE"/>
    <w:rsid w:val="00A358B7"/>
    <w:rsid w:val="00A36603"/>
    <w:rsid w:val="00A37299"/>
    <w:rsid w:val="00A41529"/>
    <w:rsid w:val="00A41E88"/>
    <w:rsid w:val="00A4481A"/>
    <w:rsid w:val="00A4607A"/>
    <w:rsid w:val="00A521EF"/>
    <w:rsid w:val="00A53ABA"/>
    <w:rsid w:val="00A53DE0"/>
    <w:rsid w:val="00A564ED"/>
    <w:rsid w:val="00A5657F"/>
    <w:rsid w:val="00A63328"/>
    <w:rsid w:val="00A63FCA"/>
    <w:rsid w:val="00A64E37"/>
    <w:rsid w:val="00A65BAD"/>
    <w:rsid w:val="00A72435"/>
    <w:rsid w:val="00A74A0B"/>
    <w:rsid w:val="00A76602"/>
    <w:rsid w:val="00A76618"/>
    <w:rsid w:val="00A77182"/>
    <w:rsid w:val="00A806CC"/>
    <w:rsid w:val="00A8350D"/>
    <w:rsid w:val="00A845C0"/>
    <w:rsid w:val="00A90C28"/>
    <w:rsid w:val="00A928FD"/>
    <w:rsid w:val="00A966DA"/>
    <w:rsid w:val="00A96A0D"/>
    <w:rsid w:val="00AA0025"/>
    <w:rsid w:val="00AA0158"/>
    <w:rsid w:val="00AA103D"/>
    <w:rsid w:val="00AA15CC"/>
    <w:rsid w:val="00AB568D"/>
    <w:rsid w:val="00AC077A"/>
    <w:rsid w:val="00AC2766"/>
    <w:rsid w:val="00AC46F8"/>
    <w:rsid w:val="00AC4E4F"/>
    <w:rsid w:val="00AC644C"/>
    <w:rsid w:val="00AC668E"/>
    <w:rsid w:val="00AD1A7B"/>
    <w:rsid w:val="00AD2B05"/>
    <w:rsid w:val="00AD38C0"/>
    <w:rsid w:val="00AD6CCE"/>
    <w:rsid w:val="00AE0B94"/>
    <w:rsid w:val="00AE1673"/>
    <w:rsid w:val="00AE2F76"/>
    <w:rsid w:val="00AE2FD0"/>
    <w:rsid w:val="00AE3E92"/>
    <w:rsid w:val="00AE5A05"/>
    <w:rsid w:val="00AF2858"/>
    <w:rsid w:val="00AF615B"/>
    <w:rsid w:val="00AF6398"/>
    <w:rsid w:val="00AF660D"/>
    <w:rsid w:val="00B00F61"/>
    <w:rsid w:val="00B02659"/>
    <w:rsid w:val="00B03762"/>
    <w:rsid w:val="00B03EEB"/>
    <w:rsid w:val="00B040BB"/>
    <w:rsid w:val="00B046B5"/>
    <w:rsid w:val="00B129BE"/>
    <w:rsid w:val="00B13632"/>
    <w:rsid w:val="00B14F84"/>
    <w:rsid w:val="00B20962"/>
    <w:rsid w:val="00B22397"/>
    <w:rsid w:val="00B223DA"/>
    <w:rsid w:val="00B25BFE"/>
    <w:rsid w:val="00B2724F"/>
    <w:rsid w:val="00B3021E"/>
    <w:rsid w:val="00B33086"/>
    <w:rsid w:val="00B34D44"/>
    <w:rsid w:val="00B35E4C"/>
    <w:rsid w:val="00B378B1"/>
    <w:rsid w:val="00B37997"/>
    <w:rsid w:val="00B40E9D"/>
    <w:rsid w:val="00B44FDC"/>
    <w:rsid w:val="00B53069"/>
    <w:rsid w:val="00B5330E"/>
    <w:rsid w:val="00B5357A"/>
    <w:rsid w:val="00B56169"/>
    <w:rsid w:val="00B678AD"/>
    <w:rsid w:val="00B717B4"/>
    <w:rsid w:val="00B72AAD"/>
    <w:rsid w:val="00B7388A"/>
    <w:rsid w:val="00B747A5"/>
    <w:rsid w:val="00B74FD9"/>
    <w:rsid w:val="00B77CCE"/>
    <w:rsid w:val="00B802AA"/>
    <w:rsid w:val="00B81D0E"/>
    <w:rsid w:val="00B837E2"/>
    <w:rsid w:val="00B838D3"/>
    <w:rsid w:val="00B83CC4"/>
    <w:rsid w:val="00B85661"/>
    <w:rsid w:val="00B87545"/>
    <w:rsid w:val="00B87E9B"/>
    <w:rsid w:val="00B90A28"/>
    <w:rsid w:val="00B90B20"/>
    <w:rsid w:val="00B95A13"/>
    <w:rsid w:val="00B967A6"/>
    <w:rsid w:val="00BA0FB9"/>
    <w:rsid w:val="00BA1992"/>
    <w:rsid w:val="00BA1C11"/>
    <w:rsid w:val="00BA681C"/>
    <w:rsid w:val="00BB167B"/>
    <w:rsid w:val="00BB2C4E"/>
    <w:rsid w:val="00BB4CC2"/>
    <w:rsid w:val="00BB5B5B"/>
    <w:rsid w:val="00BC1CCA"/>
    <w:rsid w:val="00BC4EE4"/>
    <w:rsid w:val="00BC4EE5"/>
    <w:rsid w:val="00BC7F12"/>
    <w:rsid w:val="00BD280C"/>
    <w:rsid w:val="00BD30AC"/>
    <w:rsid w:val="00BD3454"/>
    <w:rsid w:val="00BD3511"/>
    <w:rsid w:val="00BD4299"/>
    <w:rsid w:val="00BD4E11"/>
    <w:rsid w:val="00BD6E2B"/>
    <w:rsid w:val="00BE0A98"/>
    <w:rsid w:val="00BE1566"/>
    <w:rsid w:val="00BE1818"/>
    <w:rsid w:val="00BE539C"/>
    <w:rsid w:val="00BE5677"/>
    <w:rsid w:val="00BF1BB7"/>
    <w:rsid w:val="00BF74CC"/>
    <w:rsid w:val="00C05DE8"/>
    <w:rsid w:val="00C13A9E"/>
    <w:rsid w:val="00C146F0"/>
    <w:rsid w:val="00C2249F"/>
    <w:rsid w:val="00C22F65"/>
    <w:rsid w:val="00C24500"/>
    <w:rsid w:val="00C25186"/>
    <w:rsid w:val="00C2616C"/>
    <w:rsid w:val="00C3030E"/>
    <w:rsid w:val="00C31FF6"/>
    <w:rsid w:val="00C33555"/>
    <w:rsid w:val="00C35B5F"/>
    <w:rsid w:val="00C37736"/>
    <w:rsid w:val="00C419DB"/>
    <w:rsid w:val="00C4288F"/>
    <w:rsid w:val="00C42D78"/>
    <w:rsid w:val="00C4436A"/>
    <w:rsid w:val="00C460A0"/>
    <w:rsid w:val="00C4750C"/>
    <w:rsid w:val="00C47C52"/>
    <w:rsid w:val="00C50AA1"/>
    <w:rsid w:val="00C52687"/>
    <w:rsid w:val="00C532FE"/>
    <w:rsid w:val="00C54B70"/>
    <w:rsid w:val="00C5532C"/>
    <w:rsid w:val="00C67A37"/>
    <w:rsid w:val="00C73C2F"/>
    <w:rsid w:val="00C74180"/>
    <w:rsid w:val="00C757F1"/>
    <w:rsid w:val="00C76C3A"/>
    <w:rsid w:val="00C808EB"/>
    <w:rsid w:val="00C935A0"/>
    <w:rsid w:val="00C96B1E"/>
    <w:rsid w:val="00C9769A"/>
    <w:rsid w:val="00C97B25"/>
    <w:rsid w:val="00CA1B38"/>
    <w:rsid w:val="00CA2705"/>
    <w:rsid w:val="00CA2B78"/>
    <w:rsid w:val="00CA2F69"/>
    <w:rsid w:val="00CA338D"/>
    <w:rsid w:val="00CA4589"/>
    <w:rsid w:val="00CA5F68"/>
    <w:rsid w:val="00CB1B5B"/>
    <w:rsid w:val="00CB1E9D"/>
    <w:rsid w:val="00CB4115"/>
    <w:rsid w:val="00CC1D86"/>
    <w:rsid w:val="00CC60CC"/>
    <w:rsid w:val="00CD03E2"/>
    <w:rsid w:val="00CD3605"/>
    <w:rsid w:val="00CD38E4"/>
    <w:rsid w:val="00CD3ADF"/>
    <w:rsid w:val="00CD6D98"/>
    <w:rsid w:val="00CD6FE3"/>
    <w:rsid w:val="00CE2ACE"/>
    <w:rsid w:val="00CE521E"/>
    <w:rsid w:val="00CE6C43"/>
    <w:rsid w:val="00CF15BA"/>
    <w:rsid w:val="00CF5952"/>
    <w:rsid w:val="00D0147A"/>
    <w:rsid w:val="00D0467C"/>
    <w:rsid w:val="00D05E5F"/>
    <w:rsid w:val="00D10128"/>
    <w:rsid w:val="00D1049D"/>
    <w:rsid w:val="00D139C8"/>
    <w:rsid w:val="00D140F5"/>
    <w:rsid w:val="00D202F3"/>
    <w:rsid w:val="00D24328"/>
    <w:rsid w:val="00D24A6E"/>
    <w:rsid w:val="00D30DAC"/>
    <w:rsid w:val="00D350C2"/>
    <w:rsid w:val="00D36A81"/>
    <w:rsid w:val="00D405F6"/>
    <w:rsid w:val="00D45722"/>
    <w:rsid w:val="00D51B38"/>
    <w:rsid w:val="00D51DB5"/>
    <w:rsid w:val="00D5442C"/>
    <w:rsid w:val="00D55C13"/>
    <w:rsid w:val="00D56633"/>
    <w:rsid w:val="00D63916"/>
    <w:rsid w:val="00D671CD"/>
    <w:rsid w:val="00D701E7"/>
    <w:rsid w:val="00D70C37"/>
    <w:rsid w:val="00D720DD"/>
    <w:rsid w:val="00D736C4"/>
    <w:rsid w:val="00D82514"/>
    <w:rsid w:val="00D83921"/>
    <w:rsid w:val="00D83E37"/>
    <w:rsid w:val="00D90BAF"/>
    <w:rsid w:val="00D90BB5"/>
    <w:rsid w:val="00D97FAF"/>
    <w:rsid w:val="00DA0C8F"/>
    <w:rsid w:val="00DA203F"/>
    <w:rsid w:val="00DA5488"/>
    <w:rsid w:val="00DA6713"/>
    <w:rsid w:val="00DB266C"/>
    <w:rsid w:val="00DB2A0F"/>
    <w:rsid w:val="00DB3AD8"/>
    <w:rsid w:val="00DB4C20"/>
    <w:rsid w:val="00DB79A8"/>
    <w:rsid w:val="00DC1690"/>
    <w:rsid w:val="00DC2E60"/>
    <w:rsid w:val="00DC6913"/>
    <w:rsid w:val="00DC7937"/>
    <w:rsid w:val="00DD0568"/>
    <w:rsid w:val="00DD099D"/>
    <w:rsid w:val="00DD17D3"/>
    <w:rsid w:val="00DD5680"/>
    <w:rsid w:val="00DD5724"/>
    <w:rsid w:val="00DD6DDB"/>
    <w:rsid w:val="00DF0431"/>
    <w:rsid w:val="00DF06D0"/>
    <w:rsid w:val="00DF4F36"/>
    <w:rsid w:val="00DF529E"/>
    <w:rsid w:val="00DF57EC"/>
    <w:rsid w:val="00DF717E"/>
    <w:rsid w:val="00DF76A9"/>
    <w:rsid w:val="00E03C86"/>
    <w:rsid w:val="00E04014"/>
    <w:rsid w:val="00E1282C"/>
    <w:rsid w:val="00E12DF2"/>
    <w:rsid w:val="00E13334"/>
    <w:rsid w:val="00E135DB"/>
    <w:rsid w:val="00E149F2"/>
    <w:rsid w:val="00E1626F"/>
    <w:rsid w:val="00E17B64"/>
    <w:rsid w:val="00E20123"/>
    <w:rsid w:val="00E20E1D"/>
    <w:rsid w:val="00E2269C"/>
    <w:rsid w:val="00E23D70"/>
    <w:rsid w:val="00E248DB"/>
    <w:rsid w:val="00E252D4"/>
    <w:rsid w:val="00E27B71"/>
    <w:rsid w:val="00E310BF"/>
    <w:rsid w:val="00E332CF"/>
    <w:rsid w:val="00E34FB2"/>
    <w:rsid w:val="00E36042"/>
    <w:rsid w:val="00E43F6A"/>
    <w:rsid w:val="00E44909"/>
    <w:rsid w:val="00E45030"/>
    <w:rsid w:val="00E45797"/>
    <w:rsid w:val="00E45A3A"/>
    <w:rsid w:val="00E53015"/>
    <w:rsid w:val="00E53759"/>
    <w:rsid w:val="00E54BF4"/>
    <w:rsid w:val="00E60C4F"/>
    <w:rsid w:val="00E63D4A"/>
    <w:rsid w:val="00E665B6"/>
    <w:rsid w:val="00E67840"/>
    <w:rsid w:val="00E7003E"/>
    <w:rsid w:val="00E77CB7"/>
    <w:rsid w:val="00E800AB"/>
    <w:rsid w:val="00E803D9"/>
    <w:rsid w:val="00E814F6"/>
    <w:rsid w:val="00E818FF"/>
    <w:rsid w:val="00E8370E"/>
    <w:rsid w:val="00E86E8E"/>
    <w:rsid w:val="00E87BBA"/>
    <w:rsid w:val="00E90A9E"/>
    <w:rsid w:val="00E94D1B"/>
    <w:rsid w:val="00E962FD"/>
    <w:rsid w:val="00E96872"/>
    <w:rsid w:val="00EA3DE0"/>
    <w:rsid w:val="00EA4F3D"/>
    <w:rsid w:val="00EA5623"/>
    <w:rsid w:val="00EA6597"/>
    <w:rsid w:val="00EB0343"/>
    <w:rsid w:val="00EB184C"/>
    <w:rsid w:val="00EB2996"/>
    <w:rsid w:val="00EB3F0C"/>
    <w:rsid w:val="00EB491A"/>
    <w:rsid w:val="00EB505E"/>
    <w:rsid w:val="00EB61FC"/>
    <w:rsid w:val="00EB6A4C"/>
    <w:rsid w:val="00EC0048"/>
    <w:rsid w:val="00EC017F"/>
    <w:rsid w:val="00EC175B"/>
    <w:rsid w:val="00ED13FB"/>
    <w:rsid w:val="00ED1865"/>
    <w:rsid w:val="00ED7C73"/>
    <w:rsid w:val="00EE333E"/>
    <w:rsid w:val="00EE579B"/>
    <w:rsid w:val="00EF4159"/>
    <w:rsid w:val="00EF4CE7"/>
    <w:rsid w:val="00EF5AB4"/>
    <w:rsid w:val="00EF7AA5"/>
    <w:rsid w:val="00F0341F"/>
    <w:rsid w:val="00F077F3"/>
    <w:rsid w:val="00F10086"/>
    <w:rsid w:val="00F11143"/>
    <w:rsid w:val="00F17BB9"/>
    <w:rsid w:val="00F21945"/>
    <w:rsid w:val="00F25C27"/>
    <w:rsid w:val="00F26F01"/>
    <w:rsid w:val="00F300C1"/>
    <w:rsid w:val="00F31DDC"/>
    <w:rsid w:val="00F3284A"/>
    <w:rsid w:val="00F37DEB"/>
    <w:rsid w:val="00F409FA"/>
    <w:rsid w:val="00F41927"/>
    <w:rsid w:val="00F44179"/>
    <w:rsid w:val="00F45F08"/>
    <w:rsid w:val="00F474AA"/>
    <w:rsid w:val="00F516A2"/>
    <w:rsid w:val="00F53754"/>
    <w:rsid w:val="00F55BA1"/>
    <w:rsid w:val="00F60C01"/>
    <w:rsid w:val="00F648DA"/>
    <w:rsid w:val="00F71527"/>
    <w:rsid w:val="00F73063"/>
    <w:rsid w:val="00F73298"/>
    <w:rsid w:val="00F739E1"/>
    <w:rsid w:val="00F775C0"/>
    <w:rsid w:val="00F802D4"/>
    <w:rsid w:val="00F82347"/>
    <w:rsid w:val="00F84134"/>
    <w:rsid w:val="00F92F70"/>
    <w:rsid w:val="00F95FE1"/>
    <w:rsid w:val="00F96C84"/>
    <w:rsid w:val="00FA7EB8"/>
    <w:rsid w:val="00FB27DB"/>
    <w:rsid w:val="00FB423C"/>
    <w:rsid w:val="00FB6CDD"/>
    <w:rsid w:val="00FB7CD4"/>
    <w:rsid w:val="00FC10C4"/>
    <w:rsid w:val="00FC3267"/>
    <w:rsid w:val="00FC3688"/>
    <w:rsid w:val="00FC4D5F"/>
    <w:rsid w:val="00FD278A"/>
    <w:rsid w:val="00FD4303"/>
    <w:rsid w:val="00FD481B"/>
    <w:rsid w:val="00FD4B9F"/>
    <w:rsid w:val="00FD7995"/>
    <w:rsid w:val="00FD7DD0"/>
    <w:rsid w:val="00FE159D"/>
    <w:rsid w:val="00FE206E"/>
    <w:rsid w:val="00FE24E4"/>
    <w:rsid w:val="00FE4D42"/>
    <w:rsid w:val="00FE6CE1"/>
    <w:rsid w:val="00FF0EB0"/>
    <w:rsid w:val="00FF122F"/>
    <w:rsid w:val="00FF26F3"/>
    <w:rsid w:val="00FF3795"/>
    <w:rsid w:val="00FF5921"/>
    <w:rsid w:val="00FF6626"/>
    <w:rsid w:val="0A347E33"/>
    <w:rsid w:val="0AE21757"/>
    <w:rsid w:val="1351B2E8"/>
    <w:rsid w:val="179F2410"/>
    <w:rsid w:val="1A322042"/>
    <w:rsid w:val="1DF9A4EE"/>
    <w:rsid w:val="25F7C38F"/>
    <w:rsid w:val="2867D334"/>
    <w:rsid w:val="2931DC47"/>
    <w:rsid w:val="2D68A78F"/>
    <w:rsid w:val="38F1D57E"/>
    <w:rsid w:val="4638177C"/>
    <w:rsid w:val="47394A06"/>
    <w:rsid w:val="4B83707D"/>
    <w:rsid w:val="4E091AE9"/>
    <w:rsid w:val="4E1FE103"/>
    <w:rsid w:val="54AD1F52"/>
    <w:rsid w:val="577E240C"/>
    <w:rsid w:val="5B5C3EFE"/>
    <w:rsid w:val="60834E41"/>
    <w:rsid w:val="62458783"/>
    <w:rsid w:val="71927BBE"/>
    <w:rsid w:val="74733BE1"/>
    <w:rsid w:val="76B1F5F8"/>
    <w:rsid w:val="7F649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BA83"/>
  <w15:docId w15:val="{1F9E075B-AA13-436F-92DB-C5113F9B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7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347"/>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F82347"/>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F82347"/>
  </w:style>
  <w:style w:type="character" w:styleId="CommentReference">
    <w:name w:val="annotation reference"/>
    <w:basedOn w:val="DefaultParagraphFont"/>
    <w:uiPriority w:val="99"/>
    <w:semiHidden/>
    <w:unhideWhenUsed/>
    <w:rsid w:val="00B22397"/>
    <w:rPr>
      <w:sz w:val="16"/>
      <w:szCs w:val="16"/>
    </w:rPr>
  </w:style>
  <w:style w:type="paragraph" w:styleId="CommentText">
    <w:name w:val="annotation text"/>
    <w:basedOn w:val="Normal"/>
    <w:link w:val="CommentTextChar"/>
    <w:uiPriority w:val="99"/>
    <w:unhideWhenUsed/>
    <w:rsid w:val="00B22397"/>
    <w:pPr>
      <w:spacing w:line="240" w:lineRule="auto"/>
    </w:pPr>
    <w:rPr>
      <w:sz w:val="20"/>
      <w:szCs w:val="20"/>
    </w:rPr>
  </w:style>
  <w:style w:type="character" w:customStyle="1" w:styleId="CommentTextChar">
    <w:name w:val="Comment Text Char"/>
    <w:basedOn w:val="DefaultParagraphFont"/>
    <w:link w:val="CommentText"/>
    <w:uiPriority w:val="99"/>
    <w:rsid w:val="00B22397"/>
    <w:rPr>
      <w:sz w:val="20"/>
      <w:szCs w:val="20"/>
    </w:rPr>
  </w:style>
  <w:style w:type="paragraph" w:styleId="CommentSubject">
    <w:name w:val="annotation subject"/>
    <w:basedOn w:val="CommentText"/>
    <w:next w:val="CommentText"/>
    <w:link w:val="CommentSubjectChar"/>
    <w:uiPriority w:val="99"/>
    <w:semiHidden/>
    <w:unhideWhenUsed/>
    <w:rsid w:val="00B22397"/>
    <w:rPr>
      <w:b/>
      <w:bCs/>
    </w:rPr>
  </w:style>
  <w:style w:type="character" w:customStyle="1" w:styleId="CommentSubjectChar">
    <w:name w:val="Comment Subject Char"/>
    <w:basedOn w:val="CommentTextChar"/>
    <w:link w:val="CommentSubject"/>
    <w:uiPriority w:val="99"/>
    <w:semiHidden/>
    <w:rsid w:val="00B22397"/>
    <w:rPr>
      <w:b/>
      <w:bCs/>
      <w:sz w:val="20"/>
      <w:szCs w:val="20"/>
    </w:rPr>
  </w:style>
  <w:style w:type="paragraph" w:styleId="BalloonText">
    <w:name w:val="Balloon Text"/>
    <w:basedOn w:val="Normal"/>
    <w:link w:val="BalloonTextChar"/>
    <w:uiPriority w:val="99"/>
    <w:semiHidden/>
    <w:unhideWhenUsed/>
    <w:rsid w:val="00B2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97"/>
    <w:rPr>
      <w:rFonts w:ascii="Segoe UI" w:hAnsi="Segoe UI" w:cs="Segoe UI"/>
      <w:sz w:val="18"/>
      <w:szCs w:val="18"/>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t Char,Fußnote,Footnote,fn"/>
    <w:basedOn w:val="Normal"/>
    <w:link w:val="FootnoteTextChar"/>
    <w:uiPriority w:val="99"/>
    <w:unhideWhenUsed/>
    <w:qFormat/>
    <w:rsid w:val="008A1F31"/>
    <w:pPr>
      <w:spacing w:after="0" w:line="240" w:lineRule="auto"/>
    </w:pPr>
    <w:rPr>
      <w:sz w:val="20"/>
      <w:szCs w:val="20"/>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t Char Char,Fußnote Char"/>
    <w:basedOn w:val="DefaultParagraphFont"/>
    <w:link w:val="FootnoteText"/>
    <w:uiPriority w:val="99"/>
    <w:rsid w:val="008A1F31"/>
    <w:rPr>
      <w:sz w:val="20"/>
      <w:szCs w:val="20"/>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Ref, Exposant 3 Point,R,fr,o,Re"/>
    <w:basedOn w:val="DefaultParagraphFont"/>
    <w:link w:val="Char2"/>
    <w:uiPriority w:val="99"/>
    <w:unhideWhenUsed/>
    <w:qFormat/>
    <w:rsid w:val="008A1F31"/>
    <w:rPr>
      <w:vertAlign w:val="superscript"/>
    </w:rPr>
  </w:style>
  <w:style w:type="paragraph" w:styleId="Revision">
    <w:name w:val="Revision"/>
    <w:hidden/>
    <w:uiPriority w:val="99"/>
    <w:semiHidden/>
    <w:rsid w:val="00B837E2"/>
    <w:pPr>
      <w:spacing w:after="0" w:line="240" w:lineRule="auto"/>
    </w:pPr>
  </w:style>
  <w:style w:type="character" w:styleId="PageNumber">
    <w:name w:val="page number"/>
    <w:basedOn w:val="DefaultParagraphFont"/>
    <w:uiPriority w:val="99"/>
    <w:semiHidden/>
    <w:unhideWhenUsed/>
    <w:rsid w:val="003872EF"/>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025C62"/>
    <w:rPr>
      <w:color w:val="605E5C"/>
      <w:shd w:val="clear" w:color="auto" w:fill="E1DFDD"/>
    </w:rPr>
  </w:style>
  <w:style w:type="paragraph" w:styleId="ListParagraph">
    <w:name w:val="List Paragraph"/>
    <w:aliases w:val="Forth level,Numbered List Paragraph,References,Numbered Paragraph,Main numbered paragraph,List_Paragraph,Multilevel para_II,List Paragraph1,123 List Paragraph,List Paragraph nowy,Liste 1,Bullet paras,Citation List,Odstavek seznama1,Ha,PAD"/>
    <w:basedOn w:val="Normal"/>
    <w:link w:val="ListParagraphChar"/>
    <w:uiPriority w:val="34"/>
    <w:qFormat/>
    <w:rsid w:val="00CE521E"/>
    <w:pPr>
      <w:ind w:left="720"/>
      <w:contextualSpacing/>
    </w:pPr>
    <w:rPr>
      <w:rFonts w:eastAsia="SimSun"/>
    </w:rPr>
  </w:style>
  <w:style w:type="character" w:customStyle="1" w:styleId="ListParagraphChar">
    <w:name w:val="List Paragraph Char"/>
    <w:aliases w:val="Forth level Char,Numbered List Paragraph Char,References Char,Numbered Paragraph Char,Main numbered paragraph Char,List_Paragraph Char,Multilevel para_II Char,List Paragraph1 Char,123 List Paragraph Char,List Paragraph nowy Char"/>
    <w:link w:val="ListParagraph"/>
    <w:uiPriority w:val="34"/>
    <w:rsid w:val="00CE521E"/>
    <w:rPr>
      <w:rFonts w:eastAsia="SimSun"/>
    </w:rPr>
  </w:style>
  <w:style w:type="paragraph" w:customStyle="1" w:styleId="Default">
    <w:name w:val="Default"/>
    <w:rsid w:val="00CE521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Char2">
    <w:name w:val="Char2"/>
    <w:basedOn w:val="Normal"/>
    <w:link w:val="FootnoteReference"/>
    <w:uiPriority w:val="99"/>
    <w:rsid w:val="00CE521E"/>
    <w:pPr>
      <w:spacing w:before="24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9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divac.com/upload/document/ybh4wbt__koliko_ls_ulazu_u_sprovodjenje_omladinsk_20190701_102037.pdf" TargetMode="External"/><Relationship Id="rId1" Type="http://schemas.openxmlformats.org/officeDocument/2006/relationships/hyperlink" Target="https://socijalnoukljucivanje.gov.rs/sr/%D0%BE-%D0%BD%D0%B0%D0%BC%D0%B0/%D0%BE%D1%81%D0%B5%D1%82%D1%99%D0%B8%D0%B2%D0%B5-%D0%B3%D1%80%D1%83%D0%BF%D0%B5-%D0%B8-%D1%99%D1%83%D0%B4%D1%81%D0%BA%D0%B0-%D0%BF%D1%80%D0%B0%D0%B2%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FBCCE-0E2C-4554-A8D4-37F3A98C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20524</Words>
  <Characters>116988</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Snežana Subotić</dc:creator>
  <cp:lastModifiedBy>Marija Ivkovic</cp:lastModifiedBy>
  <cp:revision>4</cp:revision>
  <dcterms:created xsi:type="dcterms:W3CDTF">2023-07-17T09:03:00Z</dcterms:created>
  <dcterms:modified xsi:type="dcterms:W3CDTF">2023-08-11T12:48:00Z</dcterms:modified>
</cp:coreProperties>
</file>